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B04861" w14:textId="3C0F09A8" w:rsidR="00F110CD" w:rsidRPr="00973259" w:rsidRDefault="00F110CD" w:rsidP="00803A0F">
      <w:pPr>
        <w:pStyle w:val="Header"/>
        <w:tabs>
          <w:tab w:val="right" w:pos="9639"/>
        </w:tabs>
        <w:rPr>
          <w:rFonts w:ascii="Times New Roman" w:hAnsi="Times New Roman"/>
          <w:sz w:val="24"/>
          <w:szCs w:val="24"/>
          <w:lang w:val="en-GB"/>
        </w:rPr>
      </w:pPr>
      <w:bookmarkStart w:id="0" w:name="_Hlk203670512"/>
      <w:bookmarkStart w:id="1" w:name="_Hlk37418177"/>
      <w:bookmarkEnd w:id="0"/>
      <w:r w:rsidRPr="3CF1B042">
        <w:rPr>
          <w:rFonts w:ascii="Times New Roman" w:hAnsi="Times New Roman"/>
          <w:noProof w:val="0"/>
          <w:sz w:val="24"/>
          <w:szCs w:val="24"/>
          <w:lang w:val="en-GB"/>
        </w:rPr>
        <w:t>3GPP TSG RA</w:t>
      </w:r>
      <w:r w:rsidR="00BA1872" w:rsidRPr="3CF1B042">
        <w:rPr>
          <w:rFonts w:ascii="Times New Roman" w:hAnsi="Times New Roman"/>
          <w:noProof w:val="0"/>
          <w:sz w:val="24"/>
          <w:szCs w:val="24"/>
          <w:lang w:val="en-GB"/>
        </w:rPr>
        <w:t xml:space="preserve">N WG1 </w:t>
      </w:r>
      <w:r w:rsidR="00B65452" w:rsidRPr="3CF1B042">
        <w:rPr>
          <w:rFonts w:ascii="Times New Roman" w:hAnsi="Times New Roman"/>
          <w:noProof w:val="0"/>
          <w:sz w:val="24"/>
          <w:szCs w:val="24"/>
          <w:lang w:val="en-GB"/>
        </w:rPr>
        <w:t>#</w:t>
      </w:r>
      <w:r w:rsidR="008A4886" w:rsidRPr="3CF1B042">
        <w:rPr>
          <w:rFonts w:ascii="Times New Roman" w:hAnsi="Times New Roman"/>
          <w:noProof w:val="0"/>
          <w:sz w:val="24"/>
          <w:szCs w:val="24"/>
          <w:lang w:val="en-GB"/>
        </w:rPr>
        <w:t>1</w:t>
      </w:r>
      <w:r w:rsidR="00635378" w:rsidRPr="3CF1B042">
        <w:rPr>
          <w:rFonts w:ascii="Times New Roman" w:hAnsi="Times New Roman"/>
          <w:noProof w:val="0"/>
          <w:sz w:val="24"/>
          <w:szCs w:val="24"/>
          <w:lang w:val="en-GB"/>
        </w:rPr>
        <w:t>2</w:t>
      </w:r>
      <w:r w:rsidR="000C54CB">
        <w:rPr>
          <w:rFonts w:ascii="Times New Roman" w:hAnsi="Times New Roman"/>
          <w:noProof w:val="0"/>
          <w:sz w:val="24"/>
          <w:szCs w:val="24"/>
          <w:lang w:val="en-GB"/>
        </w:rPr>
        <w:t>3</w:t>
      </w:r>
      <w:r>
        <w:tab/>
      </w:r>
      <w:r w:rsidR="0008188E" w:rsidRPr="00D562E8">
        <w:rPr>
          <w:rFonts w:ascii="Times New Roman" w:hAnsi="Times New Roman"/>
          <w:sz w:val="24"/>
          <w:szCs w:val="24"/>
          <w:lang w:val="en-GB"/>
        </w:rPr>
        <w:t>R1-</w:t>
      </w:r>
      <w:r w:rsidR="00666BC0" w:rsidRPr="00D562E8">
        <w:rPr>
          <w:rFonts w:ascii="Times New Roman" w:hAnsi="Times New Roman"/>
          <w:sz w:val="24"/>
          <w:szCs w:val="24"/>
          <w:lang w:val="en-GB"/>
        </w:rPr>
        <w:t>25</w:t>
      </w:r>
      <w:r w:rsidR="00D562E8" w:rsidRPr="00D562E8">
        <w:rPr>
          <w:rFonts w:ascii="Times New Roman" w:hAnsi="Times New Roman"/>
          <w:sz w:val="24"/>
          <w:szCs w:val="24"/>
          <w:lang w:val="en-GB"/>
        </w:rPr>
        <w:t>08949</w:t>
      </w:r>
    </w:p>
    <w:bookmarkEnd w:id="1"/>
    <w:p w14:paraId="5C27B660" w14:textId="240D6314" w:rsidR="001D5162" w:rsidRPr="00304F9A" w:rsidRDefault="000C54CB" w:rsidP="001D5162">
      <w:pPr>
        <w:pStyle w:val="Header"/>
        <w:rPr>
          <w:rFonts w:ascii="Times New Roman" w:hAnsi="Times New Roman"/>
          <w:bCs/>
          <w:noProof w:val="0"/>
          <w:sz w:val="24"/>
          <w:szCs w:val="24"/>
          <w:lang w:val="en-GB"/>
        </w:rPr>
      </w:pPr>
      <w:r>
        <w:rPr>
          <w:rFonts w:ascii="Times New Roman" w:hAnsi="Times New Roman"/>
          <w:bCs/>
          <w:noProof w:val="0"/>
          <w:sz w:val="24"/>
          <w:szCs w:val="24"/>
          <w:lang w:val="en-GB"/>
        </w:rPr>
        <w:t>Dallas</w:t>
      </w:r>
      <w:r w:rsidR="00635378" w:rsidRPr="00591368">
        <w:rPr>
          <w:rFonts w:ascii="Times New Roman" w:hAnsi="Times New Roman"/>
          <w:bCs/>
          <w:noProof w:val="0"/>
          <w:sz w:val="24"/>
          <w:szCs w:val="24"/>
          <w:lang w:val="en-GB"/>
        </w:rPr>
        <w:t>,</w:t>
      </w:r>
      <w:r w:rsidR="00FB51EA" w:rsidRPr="00591368">
        <w:rPr>
          <w:rFonts w:ascii="Times New Roman" w:hAnsi="Times New Roman"/>
          <w:bCs/>
          <w:noProof w:val="0"/>
          <w:sz w:val="24"/>
          <w:szCs w:val="24"/>
          <w:lang w:val="en-GB"/>
        </w:rPr>
        <w:t xml:space="preserve"> </w:t>
      </w:r>
      <w:r>
        <w:rPr>
          <w:rFonts w:ascii="Times New Roman" w:hAnsi="Times New Roman"/>
          <w:bCs/>
          <w:noProof w:val="0"/>
          <w:sz w:val="24"/>
          <w:szCs w:val="24"/>
          <w:lang w:val="en-GB"/>
        </w:rPr>
        <w:t>TX, USA</w:t>
      </w:r>
      <w:r w:rsidR="009F64E4" w:rsidRPr="00591368">
        <w:rPr>
          <w:rFonts w:ascii="Times New Roman" w:hAnsi="Times New Roman"/>
          <w:bCs/>
          <w:noProof w:val="0"/>
          <w:sz w:val="24"/>
          <w:szCs w:val="24"/>
          <w:lang w:val="en-GB"/>
        </w:rPr>
        <w:t xml:space="preserve">, </w:t>
      </w:r>
      <w:r>
        <w:rPr>
          <w:rFonts w:ascii="Times New Roman" w:hAnsi="Times New Roman"/>
          <w:bCs/>
          <w:noProof w:val="0"/>
          <w:sz w:val="24"/>
          <w:szCs w:val="24"/>
          <w:lang w:val="en-GB"/>
        </w:rPr>
        <w:t>November</w:t>
      </w:r>
      <w:r w:rsidR="00FB51EA" w:rsidRPr="00591368">
        <w:rPr>
          <w:rFonts w:ascii="Times New Roman" w:hAnsi="Times New Roman"/>
          <w:bCs/>
          <w:noProof w:val="0"/>
          <w:sz w:val="24"/>
          <w:szCs w:val="24"/>
          <w:lang w:val="en-GB"/>
        </w:rPr>
        <w:t xml:space="preserve"> </w:t>
      </w:r>
      <w:r w:rsidR="00591368" w:rsidRPr="00591368">
        <w:rPr>
          <w:rFonts w:ascii="Times New Roman" w:hAnsi="Times New Roman"/>
          <w:bCs/>
          <w:noProof w:val="0"/>
          <w:sz w:val="24"/>
          <w:szCs w:val="24"/>
          <w:lang w:val="en-GB"/>
        </w:rPr>
        <w:t>1</w:t>
      </w:r>
      <w:r>
        <w:rPr>
          <w:rFonts w:ascii="Times New Roman" w:hAnsi="Times New Roman"/>
          <w:bCs/>
          <w:noProof w:val="0"/>
          <w:sz w:val="24"/>
          <w:szCs w:val="24"/>
          <w:lang w:val="en-GB"/>
        </w:rPr>
        <w:t>7</w:t>
      </w:r>
      <w:r w:rsidR="00FB51EA" w:rsidRPr="00591368">
        <w:rPr>
          <w:rFonts w:ascii="Times New Roman" w:hAnsi="Times New Roman"/>
          <w:noProof w:val="0"/>
          <w:sz w:val="24"/>
          <w:szCs w:val="24"/>
          <w:lang w:val="en-GB"/>
        </w:rPr>
        <w:t>th</w:t>
      </w:r>
      <w:r w:rsidR="00FB51EA" w:rsidRPr="00591368">
        <w:rPr>
          <w:rFonts w:ascii="Times New Roman" w:hAnsi="Times New Roman"/>
          <w:bCs/>
          <w:noProof w:val="0"/>
          <w:sz w:val="24"/>
          <w:szCs w:val="24"/>
          <w:lang w:val="en-GB"/>
        </w:rPr>
        <w:t xml:space="preserve"> – </w:t>
      </w:r>
      <w:r>
        <w:rPr>
          <w:rFonts w:ascii="Times New Roman" w:hAnsi="Times New Roman"/>
          <w:bCs/>
          <w:noProof w:val="0"/>
          <w:sz w:val="24"/>
          <w:szCs w:val="24"/>
          <w:lang w:val="en-GB"/>
        </w:rPr>
        <w:t>21st</w:t>
      </w:r>
      <w:r w:rsidR="000B4142" w:rsidRPr="00591368">
        <w:rPr>
          <w:rFonts w:ascii="Times New Roman" w:hAnsi="Times New Roman"/>
          <w:bCs/>
          <w:noProof w:val="0"/>
          <w:sz w:val="24"/>
          <w:szCs w:val="24"/>
          <w:lang w:val="en-GB"/>
        </w:rPr>
        <w:t>,</w:t>
      </w:r>
      <w:r w:rsidR="006C3256" w:rsidRPr="00591368">
        <w:rPr>
          <w:rFonts w:ascii="Times New Roman" w:hAnsi="Times New Roman"/>
          <w:bCs/>
          <w:noProof w:val="0"/>
          <w:sz w:val="24"/>
          <w:szCs w:val="24"/>
          <w:lang w:val="en-GB"/>
        </w:rPr>
        <w:t xml:space="preserve"> 202</w:t>
      </w:r>
      <w:r w:rsidR="00635378" w:rsidRPr="00591368">
        <w:rPr>
          <w:rFonts w:ascii="Times New Roman" w:hAnsi="Times New Roman"/>
          <w:bCs/>
          <w:noProof w:val="0"/>
          <w:sz w:val="24"/>
          <w:szCs w:val="24"/>
          <w:lang w:val="en-GB"/>
        </w:rPr>
        <w:t>5</w:t>
      </w:r>
    </w:p>
    <w:p w14:paraId="2CFE1919" w14:textId="77777777" w:rsidR="00850D96" w:rsidRPr="00304F9A" w:rsidRDefault="00850D96" w:rsidP="00803A0F">
      <w:pPr>
        <w:pStyle w:val="Header"/>
        <w:rPr>
          <w:rFonts w:ascii="Times New Roman" w:hAnsi="Times New Roman"/>
          <w:noProof w:val="0"/>
          <w:sz w:val="24"/>
          <w:szCs w:val="24"/>
          <w:lang w:val="en-GB"/>
        </w:rPr>
      </w:pPr>
    </w:p>
    <w:p w14:paraId="30E02941" w14:textId="33C98D88" w:rsidR="0034111C" w:rsidRPr="00304F9A" w:rsidRDefault="0034111C" w:rsidP="00803A0F">
      <w:pPr>
        <w:pStyle w:val="CRCoverPage"/>
        <w:spacing w:after="0"/>
        <w:rPr>
          <w:rFonts w:ascii="Times New Roman" w:eastAsia="SimSun" w:hAnsi="Times New Roman"/>
          <w:b/>
          <w:sz w:val="24"/>
          <w:szCs w:val="24"/>
        </w:rPr>
      </w:pPr>
      <w:bookmarkStart w:id="2" w:name="_Hlk180512501"/>
      <w:r w:rsidRPr="00304F9A">
        <w:rPr>
          <w:rFonts w:ascii="Times New Roman" w:eastAsia="SimSun" w:hAnsi="Times New Roman"/>
          <w:b/>
          <w:sz w:val="24"/>
          <w:szCs w:val="24"/>
        </w:rPr>
        <w:t>Agenda item:</w:t>
      </w:r>
      <w:r w:rsidRPr="00304F9A">
        <w:rPr>
          <w:rFonts w:ascii="Times New Roman" w:eastAsia="SimSun" w:hAnsi="Times New Roman"/>
          <w:b/>
          <w:sz w:val="24"/>
          <w:szCs w:val="24"/>
        </w:rPr>
        <w:tab/>
      </w:r>
      <w:r w:rsidRPr="00304F9A">
        <w:rPr>
          <w:rFonts w:ascii="Times New Roman" w:eastAsia="SimSun" w:hAnsi="Times New Roman"/>
          <w:b/>
          <w:sz w:val="24"/>
          <w:szCs w:val="24"/>
        </w:rPr>
        <w:tab/>
      </w:r>
      <w:r w:rsidR="00862A5D" w:rsidRPr="00304F9A">
        <w:rPr>
          <w:rFonts w:ascii="Times New Roman" w:eastAsia="SimSun" w:hAnsi="Times New Roman"/>
          <w:b/>
          <w:sz w:val="24"/>
          <w:szCs w:val="24"/>
        </w:rPr>
        <w:tab/>
      </w:r>
      <w:r w:rsidR="00B732EC" w:rsidRPr="00280509">
        <w:rPr>
          <w:rFonts w:ascii="Times New Roman" w:eastAsia="SimSun" w:hAnsi="Times New Roman"/>
          <w:b/>
          <w:sz w:val="24"/>
          <w:szCs w:val="24"/>
        </w:rPr>
        <w:t>10.1.1.1</w:t>
      </w:r>
    </w:p>
    <w:p w14:paraId="30E02942" w14:textId="486B1C86" w:rsidR="00E128F2" w:rsidRPr="00304F9A" w:rsidRDefault="0034111C" w:rsidP="00803A0F">
      <w:pPr>
        <w:tabs>
          <w:tab w:val="left" w:pos="1985"/>
        </w:tabs>
        <w:spacing w:after="0"/>
        <w:ind w:left="1985" w:hanging="1985"/>
        <w:rPr>
          <w:rFonts w:eastAsia="SimSun" w:cs="Times New Roman"/>
          <w:b/>
          <w:kern w:val="0"/>
          <w:sz w:val="24"/>
          <w:lang w:val="en-GB" w:eastAsia="en-US"/>
          <w14:ligatures w14:val="none"/>
        </w:rPr>
      </w:pPr>
      <w:r w:rsidRPr="00304F9A">
        <w:rPr>
          <w:rFonts w:eastAsia="SimSun" w:cs="Times New Roman"/>
          <w:b/>
          <w:kern w:val="0"/>
          <w:sz w:val="24"/>
          <w:lang w:val="en-GB" w:eastAsia="en-US"/>
          <w14:ligatures w14:val="none"/>
        </w:rPr>
        <w:t>Source:</w:t>
      </w:r>
      <w:r w:rsidRPr="00304F9A">
        <w:rPr>
          <w:rFonts w:eastAsia="SimSun" w:cs="Times New Roman"/>
          <w:b/>
          <w:kern w:val="0"/>
          <w:sz w:val="24"/>
          <w:lang w:val="en-GB" w:eastAsia="en-US"/>
          <w14:ligatures w14:val="none"/>
        </w:rPr>
        <w:tab/>
      </w:r>
      <w:r w:rsidR="00013455" w:rsidRPr="00304F9A">
        <w:rPr>
          <w:rFonts w:eastAsia="SimSun" w:cs="Times New Roman"/>
          <w:b/>
          <w:kern w:val="0"/>
          <w:sz w:val="24"/>
          <w:lang w:val="en-GB" w:eastAsia="en-US"/>
          <w14:ligatures w14:val="none"/>
        </w:rPr>
        <w:t>Nokia</w:t>
      </w:r>
    </w:p>
    <w:p w14:paraId="30E02943" w14:textId="39E9DC29" w:rsidR="0034111C" w:rsidRPr="00304F9A" w:rsidRDefault="0034111C" w:rsidP="00803A0F">
      <w:pPr>
        <w:spacing w:after="0"/>
        <w:ind w:left="1985" w:hanging="1985"/>
        <w:rPr>
          <w:rFonts w:eastAsia="SimSun" w:cs="Times New Roman"/>
          <w:b/>
          <w:kern w:val="0"/>
          <w:sz w:val="24"/>
          <w:lang w:val="en-GB" w:eastAsia="en-US"/>
          <w14:ligatures w14:val="none"/>
        </w:rPr>
      </w:pPr>
      <w:r w:rsidRPr="00304F9A">
        <w:rPr>
          <w:rFonts w:eastAsia="SimSun" w:cs="Times New Roman"/>
          <w:b/>
          <w:kern w:val="0"/>
          <w:sz w:val="24"/>
          <w:lang w:val="en-GB" w:eastAsia="en-US"/>
          <w14:ligatures w14:val="none"/>
        </w:rPr>
        <w:t>Title:</w:t>
      </w:r>
      <w:r w:rsidRPr="00304F9A">
        <w:rPr>
          <w:rFonts w:eastAsia="SimSun" w:cs="Times New Roman"/>
          <w:b/>
          <w:kern w:val="0"/>
          <w:sz w:val="24"/>
          <w:lang w:val="en-GB" w:eastAsia="en-US"/>
          <w14:ligatures w14:val="none"/>
        </w:rPr>
        <w:tab/>
      </w:r>
      <w:r w:rsidR="006C3256" w:rsidRPr="00304F9A">
        <w:rPr>
          <w:rFonts w:eastAsia="SimSun" w:cs="Times New Roman"/>
          <w:b/>
          <w:kern w:val="0"/>
          <w:sz w:val="24"/>
          <w:lang w:val="en-GB" w:eastAsia="en-US"/>
          <w14:ligatures w14:val="none"/>
        </w:rPr>
        <w:t xml:space="preserve">CSI </w:t>
      </w:r>
      <w:r w:rsidR="00C352EC" w:rsidRPr="00304F9A">
        <w:rPr>
          <w:rFonts w:eastAsia="SimSun" w:cs="Times New Roman"/>
          <w:b/>
          <w:kern w:val="0"/>
          <w:sz w:val="24"/>
          <w:lang w:val="en-GB" w:eastAsia="en-US"/>
          <w14:ligatures w14:val="none"/>
        </w:rPr>
        <w:t>C</w:t>
      </w:r>
      <w:r w:rsidR="006C3256" w:rsidRPr="00304F9A">
        <w:rPr>
          <w:rFonts w:eastAsia="SimSun" w:cs="Times New Roman"/>
          <w:b/>
          <w:kern w:val="0"/>
          <w:sz w:val="24"/>
          <w:lang w:val="en-GB" w:eastAsia="en-US"/>
          <w14:ligatures w14:val="none"/>
        </w:rPr>
        <w:t>ompression</w:t>
      </w:r>
      <w:r w:rsidR="00B732EC" w:rsidRPr="00304F9A">
        <w:rPr>
          <w:rFonts w:eastAsia="SimSun" w:cs="Times New Roman"/>
          <w:b/>
          <w:kern w:val="0"/>
          <w:sz w:val="24"/>
          <w:lang w:val="en-GB" w:eastAsia="en-US"/>
          <w14:ligatures w14:val="none"/>
        </w:rPr>
        <w:t>: Inference Related Aspects</w:t>
      </w:r>
    </w:p>
    <w:p w14:paraId="37754C56" w14:textId="627F41A5" w:rsidR="00803A0F" w:rsidRPr="00304F9A" w:rsidRDefault="0034111C" w:rsidP="00803A0F">
      <w:pPr>
        <w:spacing w:after="0"/>
        <w:rPr>
          <w:rFonts w:eastAsia="SimSun" w:cs="Times New Roman"/>
          <w:b/>
          <w:kern w:val="0"/>
          <w:sz w:val="24"/>
          <w:lang w:val="en-GB" w:eastAsia="en-US"/>
          <w14:ligatures w14:val="none"/>
        </w:rPr>
      </w:pPr>
      <w:r w:rsidRPr="00304F9A">
        <w:rPr>
          <w:rFonts w:eastAsia="SimSun" w:cs="Times New Roman"/>
          <w:b/>
          <w:kern w:val="0"/>
          <w:sz w:val="24"/>
          <w:lang w:val="en-GB" w:eastAsia="en-US"/>
          <w14:ligatures w14:val="none"/>
        </w:rPr>
        <w:t xml:space="preserve">Document </w:t>
      </w:r>
      <w:r w:rsidR="3E61DC49" w:rsidRPr="00304F9A">
        <w:rPr>
          <w:rFonts w:eastAsia="SimSun" w:cs="Times New Roman"/>
          <w:b/>
          <w:kern w:val="0"/>
          <w:sz w:val="24"/>
          <w:lang w:val="en-GB" w:eastAsia="en-US"/>
          <w14:ligatures w14:val="none"/>
        </w:rPr>
        <w:t>for:</w:t>
      </w:r>
      <w:r w:rsidRPr="00304F9A">
        <w:rPr>
          <w:rFonts w:eastAsia="SimSun" w:cs="Times New Roman"/>
          <w:b/>
          <w:kern w:val="0"/>
          <w:sz w:val="24"/>
          <w:lang w:val="en-GB" w:eastAsia="en-US"/>
          <w14:ligatures w14:val="none"/>
        </w:rPr>
        <w:tab/>
      </w:r>
      <w:r w:rsidR="00220615" w:rsidRPr="00304F9A">
        <w:rPr>
          <w:rFonts w:eastAsia="SimSun" w:cs="Times New Roman"/>
          <w:b/>
          <w:kern w:val="0"/>
          <w:sz w:val="24"/>
          <w:lang w:val="en-GB" w:eastAsia="en-US"/>
          <w14:ligatures w14:val="none"/>
        </w:rPr>
        <w:tab/>
      </w:r>
      <w:r w:rsidRPr="00304F9A">
        <w:rPr>
          <w:rFonts w:eastAsia="SimSun" w:cs="Times New Roman"/>
          <w:b/>
          <w:kern w:val="0"/>
          <w:sz w:val="24"/>
          <w:lang w:val="en-GB" w:eastAsia="en-US"/>
          <w14:ligatures w14:val="none"/>
        </w:rPr>
        <w:t>Discussion and Decision</w:t>
      </w:r>
    </w:p>
    <w:p w14:paraId="326E6E61" w14:textId="2F078717" w:rsidR="00A21320" w:rsidRPr="00304F9A" w:rsidRDefault="00EE7FA7" w:rsidP="00F54882">
      <w:pPr>
        <w:pStyle w:val="Heading1"/>
        <w:rPr>
          <w:rFonts w:ascii="Times New Roman" w:hAnsi="Times New Roman"/>
        </w:rPr>
      </w:pPr>
      <w:bookmarkStart w:id="3" w:name="_Ref111120162"/>
      <w:bookmarkEnd w:id="2"/>
      <w:r w:rsidRPr="00304F9A">
        <w:rPr>
          <w:rFonts w:ascii="Times New Roman" w:hAnsi="Times New Roman"/>
        </w:rPr>
        <w:t>Introduction</w:t>
      </w:r>
      <w:bookmarkEnd w:id="3"/>
    </w:p>
    <w:p w14:paraId="4B06C28B" w14:textId="2EFDAE17" w:rsidR="00B732EC" w:rsidRPr="00304F9A" w:rsidRDefault="00343B63" w:rsidP="00644AD7">
      <w:pPr>
        <w:jc w:val="both"/>
        <w:rPr>
          <w:rFonts w:cs="Times New Roman"/>
          <w:bCs/>
          <w:szCs w:val="20"/>
          <w:lang w:val="en-GB"/>
        </w:rPr>
      </w:pPr>
      <w:bookmarkStart w:id="4" w:name="_Hlk510705081"/>
      <w:r w:rsidRPr="00304F9A">
        <w:rPr>
          <w:rFonts w:cs="Times New Roman"/>
          <w:bCs/>
          <w:szCs w:val="20"/>
          <w:lang w:val="en-GB"/>
        </w:rPr>
        <w:t xml:space="preserve">In </w:t>
      </w:r>
      <w:r w:rsidR="00CC62EC" w:rsidRPr="00304F9A">
        <w:rPr>
          <w:rFonts w:cs="Times New Roman"/>
          <w:bCs/>
          <w:szCs w:val="20"/>
          <w:lang w:val="en-GB"/>
        </w:rPr>
        <w:t>RAN</w:t>
      </w:r>
      <w:r w:rsidR="00CE245B">
        <w:rPr>
          <w:rFonts w:cs="Times New Roman"/>
          <w:bCs/>
          <w:szCs w:val="20"/>
          <w:lang w:val="en-GB"/>
        </w:rPr>
        <w:t>1</w:t>
      </w:r>
      <w:r w:rsidR="00CC62EC" w:rsidRPr="00304F9A">
        <w:rPr>
          <w:rFonts w:cs="Times New Roman"/>
          <w:bCs/>
          <w:szCs w:val="20"/>
          <w:lang w:val="en-GB"/>
        </w:rPr>
        <w:t>#</w:t>
      </w:r>
      <w:r w:rsidR="00147632" w:rsidRPr="00304F9A">
        <w:rPr>
          <w:rFonts w:cs="Times New Roman"/>
          <w:bCs/>
          <w:szCs w:val="20"/>
          <w:lang w:val="en-GB"/>
        </w:rPr>
        <w:t>1</w:t>
      </w:r>
      <w:r w:rsidR="00CE245B">
        <w:rPr>
          <w:rFonts w:cs="Times New Roman"/>
          <w:bCs/>
          <w:szCs w:val="20"/>
          <w:lang w:val="en-GB"/>
        </w:rPr>
        <w:t>22</w:t>
      </w:r>
      <w:r w:rsidRPr="00304F9A">
        <w:rPr>
          <w:rFonts w:cs="Times New Roman"/>
          <w:bCs/>
          <w:szCs w:val="20"/>
          <w:lang w:val="en-GB"/>
        </w:rPr>
        <w:t>,</w:t>
      </w:r>
      <w:r w:rsidR="00A30A66" w:rsidRPr="00304F9A">
        <w:rPr>
          <w:rFonts w:cs="Times New Roman"/>
          <w:bCs/>
          <w:szCs w:val="20"/>
          <w:lang w:val="en-GB"/>
        </w:rPr>
        <w:t xml:space="preserve"> a new work item </w:t>
      </w:r>
      <w:r w:rsidR="00A30A66" w:rsidRPr="00304F9A">
        <w:rPr>
          <w:rFonts w:cs="Times New Roman"/>
          <w:bCs/>
          <w:szCs w:val="20"/>
          <w:lang w:val="en-GB"/>
        </w:rPr>
        <w:fldChar w:fldCharType="begin"/>
      </w:r>
      <w:r w:rsidR="00A30A66" w:rsidRPr="00304F9A">
        <w:rPr>
          <w:rFonts w:cs="Times New Roman"/>
          <w:bCs/>
          <w:szCs w:val="20"/>
          <w:lang w:val="en-GB"/>
        </w:rPr>
        <w:instrText xml:space="preserve"> REF _Ref202209455 \r \h </w:instrText>
      </w:r>
      <w:r w:rsidR="00A30A66" w:rsidRPr="00304F9A">
        <w:rPr>
          <w:rFonts w:cs="Times New Roman"/>
          <w:bCs/>
          <w:szCs w:val="20"/>
          <w:lang w:val="en-GB"/>
        </w:rPr>
      </w:r>
      <w:r w:rsidR="00A30A66" w:rsidRPr="00304F9A">
        <w:rPr>
          <w:rFonts w:cs="Times New Roman"/>
          <w:bCs/>
          <w:szCs w:val="20"/>
          <w:lang w:val="en-GB"/>
        </w:rPr>
        <w:fldChar w:fldCharType="separate"/>
      </w:r>
      <w:r w:rsidR="000337A2">
        <w:rPr>
          <w:rFonts w:cs="Times New Roman"/>
          <w:bCs/>
          <w:szCs w:val="20"/>
          <w:lang w:val="en-GB"/>
        </w:rPr>
        <w:t>[1]</w:t>
      </w:r>
      <w:r w:rsidR="00A30A66" w:rsidRPr="00304F9A">
        <w:rPr>
          <w:rFonts w:cs="Times New Roman"/>
          <w:bCs/>
          <w:szCs w:val="20"/>
          <w:lang w:val="en-GB"/>
        </w:rPr>
        <w:fldChar w:fldCharType="end"/>
      </w:r>
      <w:r w:rsidR="00A30A66" w:rsidRPr="00304F9A">
        <w:rPr>
          <w:rFonts w:cs="Times New Roman"/>
          <w:bCs/>
          <w:szCs w:val="20"/>
          <w:lang w:val="en-GB"/>
        </w:rPr>
        <w:t xml:space="preserve"> </w:t>
      </w:r>
      <w:r w:rsidR="00A03C79">
        <w:rPr>
          <w:rFonts w:cs="Times New Roman"/>
          <w:bCs/>
          <w:szCs w:val="20"/>
          <w:lang w:val="en-GB"/>
        </w:rPr>
        <w:t>was begun</w:t>
      </w:r>
      <w:r w:rsidR="00A30A66" w:rsidRPr="00304F9A">
        <w:rPr>
          <w:rFonts w:cs="Times New Roman"/>
          <w:bCs/>
          <w:szCs w:val="20"/>
          <w:lang w:val="en-GB"/>
        </w:rPr>
        <w:t xml:space="preserve"> to specify AI/ML-based CSI compression in NR Release-20.  The </w:t>
      </w:r>
      <w:r w:rsidR="00A03C79">
        <w:rPr>
          <w:rFonts w:cs="Times New Roman"/>
          <w:bCs/>
          <w:szCs w:val="20"/>
          <w:lang w:val="en-GB"/>
        </w:rPr>
        <w:t xml:space="preserve">following items </w:t>
      </w:r>
      <w:r w:rsidR="008E161B">
        <w:rPr>
          <w:rFonts w:cs="Times New Roman"/>
          <w:bCs/>
          <w:szCs w:val="20"/>
          <w:lang w:val="en-GB"/>
        </w:rPr>
        <w:t xml:space="preserve">related to inference aspects </w:t>
      </w:r>
      <w:r w:rsidR="00A03C79">
        <w:rPr>
          <w:rFonts w:cs="Times New Roman"/>
          <w:bCs/>
          <w:szCs w:val="20"/>
          <w:lang w:val="en-GB"/>
        </w:rPr>
        <w:t>were agreed at this first meeting</w:t>
      </w:r>
      <w:r w:rsidR="003407E5">
        <w:rPr>
          <w:rFonts w:cs="Times New Roman"/>
          <w:bCs/>
          <w:szCs w:val="20"/>
          <w:lang w:val="en-GB"/>
        </w:rPr>
        <w:t xml:space="preserve"> </w:t>
      </w:r>
      <w:r w:rsidR="009E21BA">
        <w:rPr>
          <w:rFonts w:cs="Times New Roman"/>
          <w:bCs/>
          <w:szCs w:val="20"/>
          <w:lang w:val="en-GB"/>
        </w:rPr>
        <w:fldChar w:fldCharType="begin"/>
      </w:r>
      <w:r w:rsidR="009E21BA">
        <w:rPr>
          <w:rFonts w:cs="Times New Roman"/>
          <w:bCs/>
          <w:szCs w:val="20"/>
          <w:lang w:val="en-GB"/>
        </w:rPr>
        <w:instrText xml:space="preserve"> REF _Ref209538506 \r \h </w:instrText>
      </w:r>
      <w:r w:rsidR="009E21BA">
        <w:rPr>
          <w:rFonts w:cs="Times New Roman"/>
          <w:bCs/>
          <w:szCs w:val="20"/>
          <w:lang w:val="en-GB"/>
        </w:rPr>
      </w:r>
      <w:r w:rsidR="009E21BA">
        <w:rPr>
          <w:rFonts w:cs="Times New Roman"/>
          <w:bCs/>
          <w:szCs w:val="20"/>
          <w:lang w:val="en-GB"/>
        </w:rPr>
        <w:fldChar w:fldCharType="separate"/>
      </w:r>
      <w:r w:rsidR="000337A2">
        <w:rPr>
          <w:rFonts w:cs="Times New Roman"/>
          <w:bCs/>
          <w:szCs w:val="20"/>
          <w:lang w:val="en-GB"/>
        </w:rPr>
        <w:t>[2]</w:t>
      </w:r>
      <w:r w:rsidR="009E21BA">
        <w:rPr>
          <w:rFonts w:cs="Times New Roman"/>
          <w:bCs/>
          <w:szCs w:val="20"/>
          <w:lang w:val="en-GB"/>
        </w:rPr>
        <w:fldChar w:fldCharType="end"/>
      </w:r>
      <w:r w:rsidR="00915FE6" w:rsidRPr="00304F9A">
        <w:rPr>
          <w:rFonts w:cs="Times New Roman"/>
          <w:bCs/>
          <w:szCs w:val="20"/>
          <w:lang w:val="en-GB"/>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915FE6" w:rsidRPr="00304F9A" w14:paraId="076D2B7A" w14:textId="77777777" w:rsidTr="00C13158">
        <w:tc>
          <w:tcPr>
            <w:tcW w:w="9628" w:type="dxa"/>
          </w:tcPr>
          <w:p w14:paraId="4A0DA526" w14:textId="77777777" w:rsidR="003445AD" w:rsidRPr="003445AD" w:rsidRDefault="003445AD" w:rsidP="003445AD">
            <w:pPr>
              <w:overflowPunct w:val="0"/>
              <w:autoSpaceDE w:val="0"/>
              <w:autoSpaceDN w:val="0"/>
              <w:adjustRightInd w:val="0"/>
              <w:spacing w:after="0" w:line="240" w:lineRule="auto"/>
              <w:textAlignment w:val="baseline"/>
              <w:rPr>
                <w:rFonts w:eastAsia="SimSun" w:cs="Times New Roman"/>
                <w:b/>
                <w:bCs/>
                <w:kern w:val="0"/>
                <w:szCs w:val="20"/>
                <w:lang w:val="en-GB"/>
                <w14:ligatures w14:val="none"/>
              </w:rPr>
            </w:pPr>
            <w:r w:rsidRPr="003445AD">
              <w:rPr>
                <w:rFonts w:eastAsia="Times New Roman" w:cs="Times New Roman"/>
                <w:b/>
                <w:bCs/>
                <w:kern w:val="0"/>
                <w:szCs w:val="20"/>
                <w:highlight w:val="green"/>
                <w:lang w:val="en-GB" w:eastAsia="en-GB"/>
                <w14:ligatures w14:val="none"/>
              </w:rPr>
              <w:t>Agreement:</w:t>
            </w:r>
          </w:p>
          <w:p w14:paraId="08857933" w14:textId="77777777" w:rsidR="003445AD" w:rsidRPr="003445AD" w:rsidRDefault="003445AD" w:rsidP="003445AD">
            <w:pPr>
              <w:overflowPunct w:val="0"/>
              <w:autoSpaceDE w:val="0"/>
              <w:autoSpaceDN w:val="0"/>
              <w:adjustRightInd w:val="0"/>
              <w:spacing w:after="180" w:line="240" w:lineRule="auto"/>
              <w:textAlignment w:val="baseline"/>
              <w:rPr>
                <w:rFonts w:eastAsia="Times New Roman" w:cs="Times New Roman"/>
                <w:kern w:val="0"/>
                <w:szCs w:val="20"/>
                <w:lang w:val="en-GB" w:eastAsia="en-GB"/>
                <w14:ligatures w14:val="none"/>
              </w:rPr>
            </w:pPr>
            <w:r w:rsidRPr="003445AD">
              <w:rPr>
                <w:rFonts w:eastAsia="Times New Roman" w:cs="Times New Roman"/>
                <w:kern w:val="0"/>
                <w:szCs w:val="20"/>
                <w:lang w:val="en-GB" w:eastAsia="en-GB"/>
                <w14:ligatures w14:val="none"/>
              </w:rPr>
              <w:t>Support precoding matrix with port-subband domain representation as target CSI type.</w:t>
            </w:r>
          </w:p>
          <w:p w14:paraId="03875D91" w14:textId="77777777" w:rsidR="003445AD" w:rsidRPr="003445AD" w:rsidRDefault="003445AD" w:rsidP="003445AD">
            <w:pPr>
              <w:numPr>
                <w:ilvl w:val="0"/>
                <w:numId w:val="28"/>
              </w:numPr>
              <w:suppressAutoHyphens/>
              <w:overflowPunct w:val="0"/>
              <w:autoSpaceDE w:val="0"/>
              <w:autoSpaceDN w:val="0"/>
              <w:adjustRightInd w:val="0"/>
              <w:spacing w:after="180" w:line="240" w:lineRule="auto"/>
              <w:contextualSpacing/>
              <w:jc w:val="both"/>
              <w:textAlignment w:val="baseline"/>
              <w:rPr>
                <w:rFonts w:eastAsia="SimSun" w:cs="Times New Roman"/>
                <w:b/>
                <w:bCs/>
                <w:i/>
                <w:iCs/>
                <w:kern w:val="0"/>
                <w:szCs w:val="20"/>
                <w:lang w:val="en-GB" w:eastAsia="ja-JP"/>
                <w14:ligatures w14:val="none"/>
              </w:rPr>
            </w:pPr>
            <w:r w:rsidRPr="003445AD">
              <w:rPr>
                <w:rFonts w:eastAsia="SimSun" w:cs="Times New Roman"/>
                <w:kern w:val="0"/>
                <w:szCs w:val="20"/>
                <w:lang w:val="en-GB" w:eastAsia="ja-JP"/>
                <w14:ligatures w14:val="none"/>
              </w:rPr>
              <w:t xml:space="preserve">For a certain layer </w:t>
            </w:r>
            <m:oMath>
              <m:r>
                <m:rPr>
                  <m:sty m:val="p"/>
                </m:rPr>
                <w:rPr>
                  <w:rFonts w:ascii="Cambria Math" w:eastAsia="SimSun" w:hAnsi="Cambria Math" w:cs="Times New Roman"/>
                  <w:kern w:val="0"/>
                  <w:szCs w:val="20"/>
                  <w:lang w:val="en-GB" w:eastAsia="ja-JP"/>
                  <w14:ligatures w14:val="none"/>
                </w:rPr>
                <m:t>l</m:t>
              </m:r>
            </m:oMath>
            <w:r w:rsidRPr="003445AD">
              <w:rPr>
                <w:rFonts w:eastAsia="SimSun" w:cs="Times New Roman"/>
                <w:kern w:val="0"/>
                <w:szCs w:val="20"/>
                <w:lang w:val="en-GB" w:eastAsia="ja-JP"/>
                <w14:ligatures w14:val="none"/>
              </w:rPr>
              <w:t xml:space="preserve">, a precoding matrix on N_sb subband and P CSI-RS ports is </w:t>
            </w:r>
            <m:oMath>
              <m:sSubSup>
                <m:sSubSupPr>
                  <m:ctrlPr>
                    <w:rPr>
                      <w:rFonts w:ascii="Cambria Math" w:eastAsia="SimSun" w:hAnsi="Cambria Math" w:cs="Times New Roman"/>
                      <w:kern w:val="0"/>
                      <w:szCs w:val="20"/>
                      <w:lang w:val="en-GB" w:eastAsia="ja-JP"/>
                      <w14:ligatures w14:val="none"/>
                    </w:rPr>
                  </m:ctrlPr>
                </m:sSubSupPr>
                <m:e>
                  <m:r>
                    <m:rPr>
                      <m:sty m:val="p"/>
                    </m:rPr>
                    <w:rPr>
                      <w:rFonts w:ascii="Cambria Math" w:eastAsia="SimSun" w:hAnsi="Cambria Math" w:cs="Times New Roman"/>
                      <w:kern w:val="0"/>
                      <w:szCs w:val="20"/>
                      <w:lang w:val="en-GB" w:eastAsia="ja-JP"/>
                      <w14:ligatures w14:val="none"/>
                    </w:rPr>
                    <m:t>W</m:t>
                  </m:r>
                </m:e>
                <m:sub>
                  <m:r>
                    <m:rPr>
                      <m:sty m:val="p"/>
                    </m:rPr>
                    <w:rPr>
                      <w:rFonts w:ascii="Cambria Math" w:eastAsia="SimSun" w:hAnsi="Cambria Math" w:cs="Times New Roman"/>
                      <w:kern w:val="0"/>
                      <w:szCs w:val="20"/>
                      <w:lang w:val="en-GB" w:eastAsia="ja-JP"/>
                      <w14:ligatures w14:val="none"/>
                    </w:rPr>
                    <m:t>in</m:t>
                  </m:r>
                </m:sub>
                <m:sup>
                  <m:r>
                    <m:rPr>
                      <m:sty m:val="p"/>
                    </m:rPr>
                    <w:rPr>
                      <w:rFonts w:ascii="Cambria Math" w:eastAsia="SimSun" w:hAnsi="Cambria Math" w:cs="Times New Roman"/>
                      <w:kern w:val="0"/>
                      <w:szCs w:val="20"/>
                      <w:lang w:val="en-GB" w:eastAsia="ja-JP"/>
                      <w14:ligatures w14:val="none"/>
                    </w:rPr>
                    <m:t>l</m:t>
                  </m:r>
                </m:sup>
              </m:sSubSup>
              <m:r>
                <m:rPr>
                  <m:sty m:val="p"/>
                </m:rPr>
                <w:rPr>
                  <w:rFonts w:ascii="Cambria Math" w:eastAsia="SimSun" w:hAnsi="Cambria Math" w:cs="Times New Roman"/>
                  <w:kern w:val="0"/>
                  <w:szCs w:val="20"/>
                  <w:lang w:val="en-GB" w:eastAsia="ja-JP"/>
                  <w14:ligatures w14:val="none"/>
                </w:rPr>
                <m:t>=[</m:t>
              </m:r>
              <m:sSubSup>
                <m:sSubSupPr>
                  <m:ctrlPr>
                    <w:rPr>
                      <w:rFonts w:ascii="Cambria Math" w:eastAsia="SimSun" w:hAnsi="Cambria Math" w:cs="Times New Roman"/>
                      <w:kern w:val="0"/>
                      <w:szCs w:val="20"/>
                      <w:lang w:val="en-GB" w:eastAsia="ja-JP"/>
                      <w14:ligatures w14:val="none"/>
                    </w:rPr>
                  </m:ctrlPr>
                </m:sSubSupPr>
                <m:e>
                  <m:r>
                    <m:rPr>
                      <m:sty m:val="p"/>
                    </m:rPr>
                    <w:rPr>
                      <w:rFonts w:ascii="Cambria Math" w:eastAsia="SimSun" w:hAnsi="Cambria Math" w:cs="Times New Roman"/>
                      <w:kern w:val="0"/>
                      <w:szCs w:val="20"/>
                      <w:lang w:val="en-GB" w:eastAsia="ja-JP"/>
                      <w14:ligatures w14:val="none"/>
                    </w:rPr>
                    <m:t>W</m:t>
                  </m:r>
                </m:e>
                <m:sub>
                  <m:r>
                    <m:rPr>
                      <m:sty m:val="p"/>
                    </m:rPr>
                    <w:rPr>
                      <w:rFonts w:ascii="Cambria Math" w:eastAsia="SimSun" w:hAnsi="Cambria Math" w:cs="Times New Roman"/>
                      <w:kern w:val="0"/>
                      <w:szCs w:val="20"/>
                      <w:lang w:val="en-GB" w:eastAsia="ja-JP"/>
                      <w14:ligatures w14:val="none"/>
                    </w:rPr>
                    <m:t>in,0</m:t>
                  </m:r>
                </m:sub>
                <m:sup>
                  <m:r>
                    <m:rPr>
                      <m:sty m:val="p"/>
                    </m:rPr>
                    <w:rPr>
                      <w:rFonts w:ascii="Cambria Math" w:eastAsia="SimSun" w:hAnsi="Cambria Math" w:cs="Times New Roman"/>
                      <w:kern w:val="0"/>
                      <w:szCs w:val="20"/>
                      <w:lang w:val="en-GB" w:eastAsia="ja-JP"/>
                      <w14:ligatures w14:val="none"/>
                    </w:rPr>
                    <m:t>l</m:t>
                  </m:r>
                </m:sup>
              </m:sSubSup>
              <m:r>
                <m:rPr>
                  <m:sty m:val="p"/>
                </m:rPr>
                <w:rPr>
                  <w:rFonts w:ascii="Cambria Math" w:eastAsia="SimSun" w:hAnsi="Cambria Math" w:cs="Times New Roman"/>
                  <w:kern w:val="0"/>
                  <w:szCs w:val="20"/>
                  <w:lang w:val="en-GB" w:eastAsia="ja-JP"/>
                  <w14:ligatures w14:val="none"/>
                </w:rPr>
                <m:t xml:space="preserve">, </m:t>
              </m:r>
              <m:sSubSup>
                <m:sSubSupPr>
                  <m:ctrlPr>
                    <w:rPr>
                      <w:rFonts w:ascii="Cambria Math" w:eastAsia="SimSun" w:hAnsi="Cambria Math" w:cs="Times New Roman"/>
                      <w:kern w:val="0"/>
                      <w:szCs w:val="20"/>
                      <w:lang w:val="en-GB" w:eastAsia="ja-JP"/>
                      <w14:ligatures w14:val="none"/>
                    </w:rPr>
                  </m:ctrlPr>
                </m:sSubSupPr>
                <m:e>
                  <m:r>
                    <m:rPr>
                      <m:sty m:val="p"/>
                    </m:rPr>
                    <w:rPr>
                      <w:rFonts w:ascii="Cambria Math" w:eastAsia="SimSun" w:hAnsi="Cambria Math" w:cs="Times New Roman"/>
                      <w:kern w:val="0"/>
                      <w:szCs w:val="20"/>
                      <w:lang w:val="en-GB" w:eastAsia="ja-JP"/>
                      <w14:ligatures w14:val="none"/>
                    </w:rPr>
                    <m:t>W</m:t>
                  </m:r>
                </m:e>
                <m:sub>
                  <m:r>
                    <m:rPr>
                      <m:sty m:val="p"/>
                    </m:rPr>
                    <w:rPr>
                      <w:rFonts w:ascii="Cambria Math" w:eastAsia="SimSun" w:hAnsi="Cambria Math" w:cs="Times New Roman"/>
                      <w:kern w:val="0"/>
                      <w:szCs w:val="20"/>
                      <w:lang w:val="en-GB" w:eastAsia="ja-JP"/>
                      <w14:ligatures w14:val="none"/>
                    </w:rPr>
                    <m:t>in,1</m:t>
                  </m:r>
                </m:sub>
                <m:sup>
                  <m:r>
                    <m:rPr>
                      <m:sty m:val="p"/>
                    </m:rPr>
                    <w:rPr>
                      <w:rFonts w:ascii="Cambria Math" w:eastAsia="SimSun" w:hAnsi="Cambria Math" w:cs="Times New Roman"/>
                      <w:kern w:val="0"/>
                      <w:szCs w:val="20"/>
                      <w:lang w:val="en-GB" w:eastAsia="ja-JP"/>
                      <w14:ligatures w14:val="none"/>
                    </w:rPr>
                    <m:t>l</m:t>
                  </m:r>
                </m:sup>
              </m:sSubSup>
              <m:r>
                <m:rPr>
                  <m:sty m:val="p"/>
                </m:rPr>
                <w:rPr>
                  <w:rFonts w:ascii="Cambria Math" w:eastAsia="SimSun" w:hAnsi="Cambria Math" w:cs="Times New Roman"/>
                  <w:kern w:val="0"/>
                  <w:szCs w:val="20"/>
                  <w:lang w:val="en-GB" w:eastAsia="ja-JP"/>
                  <w14:ligatures w14:val="none"/>
                </w:rPr>
                <m:t>,⋯,</m:t>
              </m:r>
              <m:sSubSup>
                <m:sSubSupPr>
                  <m:ctrlPr>
                    <w:rPr>
                      <w:rFonts w:ascii="Cambria Math" w:eastAsia="SimSun" w:hAnsi="Cambria Math" w:cs="Times New Roman"/>
                      <w:kern w:val="0"/>
                      <w:szCs w:val="20"/>
                      <w:lang w:val="en-GB" w:eastAsia="ja-JP"/>
                      <w14:ligatures w14:val="none"/>
                    </w:rPr>
                  </m:ctrlPr>
                </m:sSubSupPr>
                <m:e>
                  <m:r>
                    <m:rPr>
                      <m:sty m:val="p"/>
                    </m:rPr>
                    <w:rPr>
                      <w:rFonts w:ascii="Cambria Math" w:eastAsia="SimSun" w:hAnsi="Cambria Math" w:cs="Times New Roman"/>
                      <w:kern w:val="0"/>
                      <w:szCs w:val="20"/>
                      <w:lang w:val="en-GB" w:eastAsia="ja-JP"/>
                      <w14:ligatures w14:val="none"/>
                    </w:rPr>
                    <m:t>W</m:t>
                  </m:r>
                </m:e>
                <m:sub>
                  <m:r>
                    <m:rPr>
                      <m:sty m:val="p"/>
                    </m:rPr>
                    <w:rPr>
                      <w:rFonts w:ascii="Cambria Math" w:eastAsia="SimSun" w:hAnsi="Cambria Math" w:cs="Times New Roman"/>
                      <w:kern w:val="0"/>
                      <w:szCs w:val="20"/>
                      <w:lang w:val="en-GB" w:eastAsia="ja-JP"/>
                      <w14:ligatures w14:val="none"/>
                    </w:rPr>
                    <m:t xml:space="preserve">in, </m:t>
                  </m:r>
                  <m:sSub>
                    <m:sSubPr>
                      <m:ctrlPr>
                        <w:rPr>
                          <w:rFonts w:ascii="Cambria Math" w:eastAsia="SimSun" w:hAnsi="Cambria Math" w:cs="Times New Roman"/>
                          <w:kern w:val="0"/>
                          <w:szCs w:val="20"/>
                          <w:lang w:val="en-GB" w:eastAsia="ja-JP"/>
                          <w14:ligatures w14:val="none"/>
                        </w:rPr>
                      </m:ctrlPr>
                    </m:sSubPr>
                    <m:e>
                      <m:r>
                        <m:rPr>
                          <m:sty m:val="p"/>
                        </m:rPr>
                        <w:rPr>
                          <w:rFonts w:ascii="Cambria Math" w:eastAsia="SimSun" w:hAnsi="Cambria Math" w:cs="Times New Roman"/>
                          <w:kern w:val="0"/>
                          <w:szCs w:val="20"/>
                          <w:lang w:val="en-GB" w:eastAsia="ja-JP"/>
                          <w14:ligatures w14:val="none"/>
                        </w:rPr>
                        <m:t>N</m:t>
                      </m:r>
                    </m:e>
                    <m:sub>
                      <m:r>
                        <m:rPr>
                          <m:sty m:val="p"/>
                        </m:rPr>
                        <w:rPr>
                          <w:rFonts w:ascii="Cambria Math" w:eastAsia="SimSun" w:hAnsi="Cambria Math" w:cs="Times New Roman"/>
                          <w:kern w:val="0"/>
                          <w:szCs w:val="20"/>
                          <w:lang w:val="en-GB" w:eastAsia="ja-JP"/>
                          <w14:ligatures w14:val="none"/>
                        </w:rPr>
                        <m:t>sb</m:t>
                      </m:r>
                    </m:sub>
                  </m:sSub>
                  <m:r>
                    <m:rPr>
                      <m:sty m:val="p"/>
                    </m:rPr>
                    <w:rPr>
                      <w:rFonts w:ascii="Cambria Math" w:eastAsia="SimSun" w:hAnsi="Cambria Math" w:cs="Times New Roman"/>
                      <w:kern w:val="0"/>
                      <w:szCs w:val="20"/>
                      <w:lang w:val="en-GB" w:eastAsia="ja-JP"/>
                      <w14:ligatures w14:val="none"/>
                    </w:rPr>
                    <m:t>-1</m:t>
                  </m:r>
                </m:sub>
                <m:sup>
                  <m:r>
                    <m:rPr>
                      <m:sty m:val="p"/>
                    </m:rPr>
                    <w:rPr>
                      <w:rFonts w:ascii="Cambria Math" w:eastAsia="SimSun" w:hAnsi="Cambria Math" w:cs="Times New Roman"/>
                      <w:kern w:val="0"/>
                      <w:szCs w:val="20"/>
                      <w:lang w:val="en-GB" w:eastAsia="ja-JP"/>
                      <w14:ligatures w14:val="none"/>
                    </w:rPr>
                    <m:t>l</m:t>
                  </m:r>
                </m:sup>
              </m:sSubSup>
              <m:r>
                <m:rPr>
                  <m:sty m:val="p"/>
                </m:rPr>
                <w:rPr>
                  <w:rFonts w:ascii="Cambria Math" w:eastAsia="SimSun" w:hAnsi="Cambria Math" w:cs="Times New Roman"/>
                  <w:kern w:val="0"/>
                  <w:szCs w:val="20"/>
                  <w:lang w:val="en-GB" w:eastAsia="ja-JP"/>
                  <w14:ligatures w14:val="none"/>
                </w:rPr>
                <m:t>]</m:t>
              </m:r>
            </m:oMath>
            <w:r w:rsidRPr="003445AD">
              <w:rPr>
                <w:rFonts w:eastAsia="SimSun" w:cs="Times New Roman"/>
                <w:kern w:val="0"/>
                <w:szCs w:val="20"/>
                <w:lang w:val="en-GB" w:eastAsia="ja-JP"/>
                <w14:ligatures w14:val="none"/>
              </w:rPr>
              <w:t xml:space="preserve"> with </w:t>
            </w:r>
            <m:oMath>
              <m:sSubSup>
                <m:sSubSupPr>
                  <m:ctrlPr>
                    <w:rPr>
                      <w:rFonts w:ascii="Cambria Math" w:eastAsia="SimSun" w:hAnsi="Cambria Math" w:cs="Times New Roman"/>
                      <w:kern w:val="0"/>
                      <w:szCs w:val="20"/>
                      <w:lang w:val="en-GB" w:eastAsia="ja-JP"/>
                      <w14:ligatures w14:val="none"/>
                    </w:rPr>
                  </m:ctrlPr>
                </m:sSubSupPr>
                <m:e>
                  <m:r>
                    <m:rPr>
                      <m:sty m:val="p"/>
                    </m:rPr>
                    <w:rPr>
                      <w:rFonts w:ascii="Cambria Math" w:eastAsia="SimSun" w:hAnsi="Cambria Math" w:cs="Times New Roman"/>
                      <w:kern w:val="0"/>
                      <w:szCs w:val="20"/>
                      <w:lang w:val="en-GB" w:eastAsia="ja-JP"/>
                      <w14:ligatures w14:val="none"/>
                    </w:rPr>
                    <m:t>W</m:t>
                  </m:r>
                </m:e>
                <m:sub>
                  <m:r>
                    <m:rPr>
                      <m:sty m:val="p"/>
                    </m:rPr>
                    <w:rPr>
                      <w:rFonts w:ascii="Cambria Math" w:eastAsia="SimSun" w:hAnsi="Cambria Math" w:cs="Times New Roman"/>
                      <w:kern w:val="0"/>
                      <w:szCs w:val="20"/>
                      <w:lang w:val="en-GB" w:eastAsia="ja-JP"/>
                      <w14:ligatures w14:val="none"/>
                    </w:rPr>
                    <m:t>in,k</m:t>
                  </m:r>
                </m:sub>
                <m:sup>
                  <m:r>
                    <m:rPr>
                      <m:sty m:val="p"/>
                    </m:rPr>
                    <w:rPr>
                      <w:rFonts w:ascii="Cambria Math" w:eastAsia="SimSun" w:hAnsi="Cambria Math" w:cs="Times New Roman"/>
                      <w:kern w:val="0"/>
                      <w:szCs w:val="20"/>
                      <w:lang w:val="en-GB" w:eastAsia="ja-JP"/>
                      <w14:ligatures w14:val="none"/>
                    </w:rPr>
                    <m:t>l</m:t>
                  </m:r>
                </m:sup>
              </m:sSubSup>
            </m:oMath>
            <w:r w:rsidRPr="003445AD">
              <w:rPr>
                <w:rFonts w:eastAsia="SimSun" w:cs="Times New Roman"/>
                <w:kern w:val="0"/>
                <w:szCs w:val="20"/>
                <w:lang w:val="en-GB" w:eastAsia="ja-JP"/>
                <w14:ligatures w14:val="none"/>
              </w:rPr>
              <w:t xml:space="preserve"> being a </w:t>
            </w:r>
            <m:oMath>
              <m:r>
                <m:rPr>
                  <m:sty m:val="p"/>
                </m:rPr>
                <w:rPr>
                  <w:rFonts w:ascii="Cambria Math" w:eastAsia="SimSun" w:hAnsi="Cambria Math" w:cs="Times New Roman"/>
                  <w:kern w:val="0"/>
                  <w:szCs w:val="20"/>
                  <w:lang w:val="en-GB" w:eastAsia="ja-JP"/>
                  <w14:ligatures w14:val="none"/>
                </w:rPr>
                <m:t>P×1</m:t>
              </m:r>
            </m:oMath>
            <w:r w:rsidRPr="003445AD">
              <w:rPr>
                <w:rFonts w:eastAsia="SimSun" w:cs="Times New Roman"/>
                <w:kern w:val="0"/>
                <w:szCs w:val="20"/>
                <w:lang w:val="en-GB" w:eastAsia="ja-JP"/>
                <w14:ligatures w14:val="none"/>
              </w:rPr>
              <w:t xml:space="preserve"> vector</w:t>
            </w:r>
            <w:r w:rsidRPr="003445AD">
              <w:rPr>
                <w:rFonts w:eastAsia="SimSun" w:cs="Times New Roman"/>
                <w:b/>
                <w:bCs/>
                <w:i/>
                <w:iCs/>
                <w:kern w:val="0"/>
                <w:szCs w:val="20"/>
                <w:lang w:val="en-GB" w:eastAsia="ja-JP"/>
                <w14:ligatures w14:val="none"/>
              </w:rPr>
              <w:t>.</w:t>
            </w:r>
          </w:p>
          <w:p w14:paraId="7B1D3473" w14:textId="77777777" w:rsidR="003445AD" w:rsidRDefault="003445AD" w:rsidP="003445AD">
            <w:pPr>
              <w:numPr>
                <w:ilvl w:val="0"/>
                <w:numId w:val="28"/>
              </w:numPr>
              <w:suppressAutoHyphens/>
              <w:overflowPunct w:val="0"/>
              <w:autoSpaceDE w:val="0"/>
              <w:autoSpaceDN w:val="0"/>
              <w:adjustRightInd w:val="0"/>
              <w:spacing w:after="180" w:line="240" w:lineRule="auto"/>
              <w:contextualSpacing/>
              <w:jc w:val="both"/>
              <w:textAlignment w:val="baseline"/>
              <w:rPr>
                <w:rFonts w:eastAsia="SimSun" w:cs="Times New Roman"/>
                <w:kern w:val="0"/>
                <w:szCs w:val="20"/>
                <w:lang w:val="en-GB" w:eastAsia="ja-JP"/>
                <w14:ligatures w14:val="none"/>
              </w:rPr>
            </w:pPr>
            <w:r w:rsidRPr="003445AD">
              <w:rPr>
                <w:rFonts w:eastAsia="SimSun" w:cs="Times New Roman"/>
                <w:kern w:val="0"/>
                <w:szCs w:val="20"/>
                <w:lang w:val="en-GB" w:eastAsia="ja-JP"/>
                <w14:ligatures w14:val="none"/>
              </w:rPr>
              <w:t>Note: Only sub-band PMI reporting is supported.</w:t>
            </w:r>
          </w:p>
          <w:p w14:paraId="5CD687BD" w14:textId="77777777" w:rsidR="003445AD" w:rsidRPr="003445AD" w:rsidRDefault="003445AD" w:rsidP="003445AD">
            <w:pPr>
              <w:suppressAutoHyphens/>
              <w:overflowPunct w:val="0"/>
              <w:autoSpaceDE w:val="0"/>
              <w:autoSpaceDN w:val="0"/>
              <w:adjustRightInd w:val="0"/>
              <w:spacing w:after="180" w:line="240" w:lineRule="auto"/>
              <w:contextualSpacing/>
              <w:jc w:val="both"/>
              <w:textAlignment w:val="baseline"/>
              <w:rPr>
                <w:rFonts w:eastAsia="SimSun" w:cs="Times New Roman"/>
                <w:kern w:val="0"/>
                <w:szCs w:val="20"/>
                <w:lang w:val="en-GB" w:eastAsia="ja-JP"/>
                <w14:ligatures w14:val="none"/>
              </w:rPr>
            </w:pPr>
          </w:p>
          <w:p w14:paraId="2A72297F" w14:textId="77777777" w:rsidR="003445AD" w:rsidRPr="003445AD" w:rsidRDefault="003445AD" w:rsidP="003445AD">
            <w:pPr>
              <w:overflowPunct w:val="0"/>
              <w:autoSpaceDE w:val="0"/>
              <w:autoSpaceDN w:val="0"/>
              <w:adjustRightInd w:val="0"/>
              <w:spacing w:after="0" w:line="240" w:lineRule="auto"/>
              <w:textAlignment w:val="baseline"/>
              <w:rPr>
                <w:rFonts w:eastAsia="Times New Roman" w:cs="Times New Roman"/>
                <w:b/>
                <w:bCs/>
                <w:kern w:val="0"/>
                <w:szCs w:val="20"/>
                <w:lang w:val="en-GB" w:eastAsia="en-GB"/>
                <w14:ligatures w14:val="none"/>
              </w:rPr>
            </w:pPr>
            <w:r w:rsidRPr="003445AD">
              <w:rPr>
                <w:rFonts w:eastAsia="Times New Roman" w:cs="Times New Roman"/>
                <w:b/>
                <w:bCs/>
                <w:kern w:val="0"/>
                <w:szCs w:val="20"/>
                <w:highlight w:val="green"/>
                <w:lang w:val="en-GB" w:eastAsia="en-GB"/>
                <w14:ligatures w14:val="none"/>
              </w:rPr>
              <w:t>Agreement:</w:t>
            </w:r>
          </w:p>
          <w:p w14:paraId="78AEC194" w14:textId="77777777" w:rsidR="003445AD" w:rsidRPr="003445AD" w:rsidRDefault="003445AD" w:rsidP="003445AD">
            <w:pPr>
              <w:overflowPunct w:val="0"/>
              <w:autoSpaceDE w:val="0"/>
              <w:autoSpaceDN w:val="0"/>
              <w:adjustRightInd w:val="0"/>
              <w:spacing w:after="180" w:line="240" w:lineRule="auto"/>
              <w:textAlignment w:val="baseline"/>
              <w:rPr>
                <w:rFonts w:eastAsia="Times New Roman" w:cs="Times New Roman"/>
                <w:kern w:val="0"/>
                <w:szCs w:val="20"/>
                <w:lang w:val="en-GB" w:eastAsia="en-GB"/>
                <w14:ligatures w14:val="none"/>
              </w:rPr>
            </w:pPr>
            <w:r w:rsidRPr="003445AD">
              <w:rPr>
                <w:rFonts w:eastAsia="Times New Roman" w:cs="Times New Roman"/>
                <w:kern w:val="0"/>
                <w:szCs w:val="20"/>
                <w:lang w:val="en-GB" w:eastAsia="en-GB"/>
                <w14:ligatures w14:val="none"/>
              </w:rPr>
              <w:t xml:space="preserve">For determining the payload parameters combinations </w:t>
            </w:r>
            <m:oMath>
              <m:d>
                <m:dPr>
                  <m:begChr m:val="{"/>
                  <m:endChr m:val="}"/>
                  <m:ctrlPr>
                    <w:rPr>
                      <w:rFonts w:ascii="Cambria Math" w:eastAsia="Times New Roman" w:hAnsi="Cambria Math" w:cs="Times New Roman"/>
                      <w:kern w:val="0"/>
                      <w:szCs w:val="20"/>
                      <w:lang w:val="en-GB" w:eastAsia="en-GB"/>
                      <w14:ligatures w14:val="none"/>
                    </w:rPr>
                  </m:ctrlPr>
                </m:dPr>
                <m:e>
                  <m:sSup>
                    <m:sSupPr>
                      <m:ctrlPr>
                        <w:rPr>
                          <w:rFonts w:ascii="Cambria Math" w:eastAsia="Times New Roman" w:hAnsi="Cambria Math" w:cs="Times New Roman"/>
                          <w:kern w:val="0"/>
                          <w:szCs w:val="20"/>
                          <w:lang w:val="en-GB" w:eastAsia="en-GB"/>
                          <w14:ligatures w14:val="none"/>
                        </w:rPr>
                      </m:ctrlPr>
                    </m:sSupPr>
                    <m:e>
                      <m:r>
                        <m:rPr>
                          <m:sty m:val="p"/>
                        </m:rPr>
                        <w:rPr>
                          <w:rFonts w:ascii="Cambria Math" w:eastAsia="Times New Roman" w:hAnsi="Cambria Math" w:cs="Times New Roman"/>
                          <w:kern w:val="0"/>
                          <w:szCs w:val="20"/>
                          <w:lang w:val="en-GB" w:eastAsia="en-GB"/>
                          <w14:ligatures w14:val="none"/>
                        </w:rPr>
                        <m:t>d</m:t>
                      </m:r>
                    </m:e>
                    <m:sup>
                      <m:r>
                        <m:rPr>
                          <m:sty m:val="p"/>
                        </m:rPr>
                        <w:rPr>
                          <w:rFonts w:ascii="Cambria Math" w:eastAsia="Times New Roman" w:hAnsi="Cambria Math" w:cs="Times New Roman"/>
                          <w:kern w:val="0"/>
                          <w:szCs w:val="20"/>
                          <w:lang w:val="en-GB" w:eastAsia="en-GB"/>
                          <w14:ligatures w14:val="none"/>
                        </w:rPr>
                        <m:t>l,ν</m:t>
                      </m:r>
                    </m:sup>
                  </m:sSup>
                  <m:r>
                    <m:rPr>
                      <m:sty m:val="p"/>
                    </m:rPr>
                    <w:rPr>
                      <w:rFonts w:ascii="Cambria Math" w:eastAsia="Times New Roman" w:hAnsi="Cambria Math" w:cs="Times New Roman"/>
                      <w:kern w:val="0"/>
                      <w:szCs w:val="20"/>
                      <w:lang w:val="en-GB" w:eastAsia="en-GB"/>
                      <w14:ligatures w14:val="none"/>
                    </w:rPr>
                    <m:t>,</m:t>
                  </m:r>
                  <m:sSup>
                    <m:sSupPr>
                      <m:ctrlPr>
                        <w:rPr>
                          <w:rFonts w:ascii="Cambria Math" w:eastAsia="Times New Roman" w:hAnsi="Cambria Math" w:cs="Times New Roman"/>
                          <w:kern w:val="0"/>
                          <w:szCs w:val="20"/>
                          <w:lang w:val="en-GB" w:eastAsia="en-GB"/>
                          <w14:ligatures w14:val="none"/>
                        </w:rPr>
                      </m:ctrlPr>
                    </m:sSupPr>
                    <m:e>
                      <m:r>
                        <m:rPr>
                          <m:sty m:val="p"/>
                        </m:rPr>
                        <w:rPr>
                          <w:rFonts w:ascii="Cambria Math" w:eastAsia="Times New Roman" w:hAnsi="Cambria Math" w:cs="Times New Roman"/>
                          <w:kern w:val="0"/>
                          <w:szCs w:val="20"/>
                          <w:lang w:val="en-GB" w:eastAsia="en-GB"/>
                          <w14:ligatures w14:val="none"/>
                        </w:rPr>
                        <m:t>Q</m:t>
                      </m:r>
                    </m:e>
                    <m:sup>
                      <m:r>
                        <m:rPr>
                          <m:sty m:val="p"/>
                        </m:rPr>
                        <w:rPr>
                          <w:rFonts w:ascii="Cambria Math" w:eastAsia="Times New Roman" w:hAnsi="Cambria Math" w:cs="Times New Roman"/>
                          <w:kern w:val="0"/>
                          <w:szCs w:val="20"/>
                          <w:lang w:val="en-GB" w:eastAsia="en-GB"/>
                          <w14:ligatures w14:val="none"/>
                        </w:rPr>
                        <m:t>l,ν</m:t>
                      </m:r>
                    </m:sup>
                  </m:sSup>
                </m:e>
              </m:d>
            </m:oMath>
            <w:r w:rsidRPr="003445AD">
              <w:rPr>
                <w:rFonts w:eastAsia="Times New Roman" w:cs="Times New Roman"/>
                <w:kern w:val="0"/>
                <w:szCs w:val="20"/>
                <w:lang w:val="en-GB" w:eastAsia="en-GB"/>
                <w14:ligatures w14:val="none"/>
              </w:rPr>
              <w:t xml:space="preserve"> or </w:t>
            </w:r>
            <m:oMath>
              <m:d>
                <m:dPr>
                  <m:begChr m:val="{"/>
                  <m:endChr m:val="}"/>
                  <m:ctrlPr>
                    <w:rPr>
                      <w:rFonts w:ascii="Cambria Math" w:eastAsia="Times New Roman" w:hAnsi="Cambria Math" w:cs="Times New Roman"/>
                      <w:kern w:val="0"/>
                      <w:szCs w:val="20"/>
                      <w:lang w:val="en-GB" w:eastAsia="en-GB"/>
                      <w14:ligatures w14:val="none"/>
                    </w:rPr>
                  </m:ctrlPr>
                </m:dPr>
                <m:e>
                  <m:sSup>
                    <m:sSupPr>
                      <m:ctrlPr>
                        <w:rPr>
                          <w:rFonts w:ascii="Cambria Math" w:eastAsia="Times New Roman" w:hAnsi="Cambria Math" w:cs="Times New Roman"/>
                          <w:kern w:val="0"/>
                          <w:szCs w:val="20"/>
                          <w:lang w:val="en-GB" w:eastAsia="en-GB"/>
                          <w14:ligatures w14:val="none"/>
                        </w:rPr>
                      </m:ctrlPr>
                    </m:sSupPr>
                    <m:e>
                      <m:r>
                        <m:rPr>
                          <m:sty m:val="p"/>
                        </m:rPr>
                        <w:rPr>
                          <w:rFonts w:ascii="Cambria Math" w:eastAsia="Times New Roman" w:hAnsi="Cambria Math" w:cs="Times New Roman"/>
                          <w:kern w:val="0"/>
                          <w:szCs w:val="20"/>
                          <w:lang w:val="en-GB" w:eastAsia="en-GB"/>
                          <w14:ligatures w14:val="none"/>
                        </w:rPr>
                        <m:t>d</m:t>
                      </m:r>
                    </m:e>
                    <m:sup>
                      <m:r>
                        <m:rPr>
                          <m:sty m:val="p"/>
                        </m:rPr>
                        <w:rPr>
                          <w:rFonts w:ascii="Cambria Math" w:eastAsia="Times New Roman" w:hAnsi="Cambria Math" w:cs="Times New Roman"/>
                          <w:kern w:val="0"/>
                          <w:szCs w:val="20"/>
                          <w:lang w:val="en-GB" w:eastAsia="en-GB"/>
                          <w14:ligatures w14:val="none"/>
                        </w:rPr>
                        <m:t>l,ν</m:t>
                      </m:r>
                    </m:sup>
                  </m:sSup>
                  <m:r>
                    <m:rPr>
                      <m:sty m:val="p"/>
                    </m:rPr>
                    <w:rPr>
                      <w:rFonts w:ascii="Cambria Math" w:eastAsia="Times New Roman" w:hAnsi="Cambria Math" w:cs="Times New Roman"/>
                      <w:kern w:val="0"/>
                      <w:szCs w:val="20"/>
                      <w:lang w:val="en-GB" w:eastAsia="en-GB"/>
                      <w14:ligatures w14:val="none"/>
                    </w:rPr>
                    <m:t>,L,</m:t>
                  </m:r>
                  <m:sSup>
                    <m:sSupPr>
                      <m:ctrlPr>
                        <w:rPr>
                          <w:rFonts w:ascii="Cambria Math" w:eastAsia="Times New Roman" w:hAnsi="Cambria Math" w:cs="Times New Roman"/>
                          <w:kern w:val="0"/>
                          <w:szCs w:val="20"/>
                          <w:lang w:val="en-GB" w:eastAsia="en-GB"/>
                          <w14:ligatures w14:val="none"/>
                        </w:rPr>
                      </m:ctrlPr>
                    </m:sSupPr>
                    <m:e>
                      <m:r>
                        <m:rPr>
                          <m:sty m:val="p"/>
                        </m:rPr>
                        <w:rPr>
                          <w:rFonts w:ascii="Cambria Math" w:eastAsia="Times New Roman" w:hAnsi="Cambria Math" w:cs="Times New Roman"/>
                          <w:kern w:val="0"/>
                          <w:szCs w:val="20"/>
                          <w:lang w:val="en-GB" w:eastAsia="en-GB"/>
                          <w14:ligatures w14:val="none"/>
                        </w:rPr>
                        <m:t>Q</m:t>
                      </m:r>
                    </m:e>
                    <m:sup>
                      <m:r>
                        <m:rPr>
                          <m:sty m:val="p"/>
                        </m:rPr>
                        <w:rPr>
                          <w:rFonts w:ascii="Cambria Math" w:eastAsia="Times New Roman" w:hAnsi="Cambria Math" w:cs="Times New Roman"/>
                          <w:kern w:val="0"/>
                          <w:szCs w:val="20"/>
                          <w:lang w:val="en-GB" w:eastAsia="en-GB"/>
                          <w14:ligatures w14:val="none"/>
                        </w:rPr>
                        <m:t>l,ν</m:t>
                      </m:r>
                    </m:sup>
                  </m:sSup>
                </m:e>
              </m:d>
            </m:oMath>
            <w:r w:rsidRPr="003445AD">
              <w:rPr>
                <w:rFonts w:eastAsia="Times New Roman" w:cs="Times New Roman"/>
                <w:kern w:val="0"/>
                <w:szCs w:val="20"/>
                <w:lang w:val="en-GB" w:eastAsia="en-GB"/>
                <w14:ligatures w14:val="none"/>
              </w:rPr>
              <w:t xml:space="preserve">  across all layers and ranks, consider following general principles for precoding matrix-based target CSI</w:t>
            </w:r>
          </w:p>
          <w:p w14:paraId="63453FCD" w14:textId="77777777" w:rsidR="003445AD" w:rsidRPr="003445AD" w:rsidRDefault="003445AD" w:rsidP="003445AD">
            <w:pPr>
              <w:numPr>
                <w:ilvl w:val="0"/>
                <w:numId w:val="29"/>
              </w:numPr>
              <w:overflowPunct w:val="0"/>
              <w:autoSpaceDE w:val="0"/>
              <w:autoSpaceDN w:val="0"/>
              <w:adjustRightInd w:val="0"/>
              <w:spacing w:after="180" w:line="278" w:lineRule="auto"/>
              <w:contextualSpacing/>
              <w:textAlignment w:val="baseline"/>
              <w:rPr>
                <w:rFonts w:eastAsia="SimSun" w:cs="Times New Roman"/>
                <w:kern w:val="0"/>
                <w:szCs w:val="20"/>
                <w:lang w:val="en-GB" w:eastAsia="ja-JP"/>
                <w14:ligatures w14:val="none"/>
              </w:rPr>
            </w:pPr>
            <w:r w:rsidRPr="003445AD">
              <w:rPr>
                <w:rFonts w:eastAsia="SimSun" w:cs="Times New Roman"/>
                <w:kern w:val="0"/>
                <w:szCs w:val="20"/>
                <w:lang w:val="en-GB" w:eastAsia="ja-JP"/>
                <w14:ligatures w14:val="none"/>
              </w:rPr>
              <w:t xml:space="preserve">Rank-common and layer-common model with payload-scalable design is considered as the baseline implementation for discussion purpose. </w:t>
            </w:r>
          </w:p>
          <w:p w14:paraId="72AD912F" w14:textId="77777777" w:rsidR="003445AD" w:rsidRPr="003445AD" w:rsidRDefault="003445AD" w:rsidP="003445AD">
            <w:pPr>
              <w:numPr>
                <w:ilvl w:val="1"/>
                <w:numId w:val="29"/>
              </w:numPr>
              <w:overflowPunct w:val="0"/>
              <w:autoSpaceDE w:val="0"/>
              <w:autoSpaceDN w:val="0"/>
              <w:adjustRightInd w:val="0"/>
              <w:spacing w:after="180" w:line="278" w:lineRule="auto"/>
              <w:contextualSpacing/>
              <w:textAlignment w:val="baseline"/>
              <w:rPr>
                <w:rFonts w:eastAsia="SimSun" w:cs="Times New Roman"/>
                <w:kern w:val="0"/>
                <w:szCs w:val="20"/>
                <w:lang w:val="en-GB" w:eastAsia="ja-JP"/>
                <w14:ligatures w14:val="none"/>
              </w:rPr>
            </w:pPr>
            <w:r w:rsidRPr="003445AD">
              <w:rPr>
                <w:rFonts w:eastAsia="SimSun" w:cs="Times New Roman"/>
                <w:kern w:val="0"/>
                <w:szCs w:val="20"/>
                <w:lang w:val="en-GB" w:eastAsia="ja-JP"/>
                <w14:ligatures w14:val="none"/>
              </w:rPr>
              <w:t>Note: layer-specific / rank-specific (if supported) payload parameters are supported by this rank-common and layer-common model with payload-scalable design.</w:t>
            </w:r>
          </w:p>
          <w:p w14:paraId="07A79FA1" w14:textId="77777777" w:rsidR="003445AD" w:rsidRPr="003445AD" w:rsidRDefault="003445AD" w:rsidP="003445AD">
            <w:pPr>
              <w:numPr>
                <w:ilvl w:val="0"/>
                <w:numId w:val="29"/>
              </w:numPr>
              <w:overflowPunct w:val="0"/>
              <w:autoSpaceDE w:val="0"/>
              <w:autoSpaceDN w:val="0"/>
              <w:adjustRightInd w:val="0"/>
              <w:spacing w:after="180" w:line="278" w:lineRule="auto"/>
              <w:contextualSpacing/>
              <w:textAlignment w:val="baseline"/>
              <w:rPr>
                <w:rFonts w:eastAsia="SimSun" w:cs="Times New Roman"/>
                <w:kern w:val="0"/>
                <w:szCs w:val="20"/>
                <w:lang w:val="en-GB" w:eastAsia="ja-JP"/>
                <w14:ligatures w14:val="none"/>
              </w:rPr>
            </w:pPr>
            <w:r w:rsidRPr="003445AD">
              <w:rPr>
                <w:rFonts w:eastAsia="SimSun" w:cs="Times New Roman"/>
                <w:kern w:val="0"/>
                <w:szCs w:val="20"/>
                <w:lang w:val="en-GB" w:eastAsia="ja-JP"/>
                <w14:ligatures w14:val="none"/>
              </w:rPr>
              <w:t xml:space="preserve">Limiting the total number of (per-layer) payload parameters combinations </w:t>
            </w:r>
            <m:oMath>
              <m:d>
                <m:dPr>
                  <m:begChr m:val="{"/>
                  <m:endChr m:val="}"/>
                  <m:ctrlPr>
                    <w:rPr>
                      <w:rFonts w:ascii="Cambria Math" w:eastAsia="SimSun" w:hAnsi="Cambria Math" w:cs="Times New Roman"/>
                      <w:kern w:val="0"/>
                      <w:szCs w:val="20"/>
                      <w:lang w:val="en-GB" w:eastAsia="ja-JP"/>
                      <w14:ligatures w14:val="none"/>
                    </w:rPr>
                  </m:ctrlPr>
                </m:dPr>
                <m:e>
                  <m:sSup>
                    <m:sSupPr>
                      <m:ctrlPr>
                        <w:rPr>
                          <w:rFonts w:ascii="Cambria Math" w:eastAsia="SimSun" w:hAnsi="Cambria Math" w:cs="Times New Roman"/>
                          <w:kern w:val="0"/>
                          <w:szCs w:val="20"/>
                          <w:lang w:val="en-GB" w:eastAsia="ja-JP"/>
                          <w14:ligatures w14:val="none"/>
                        </w:rPr>
                      </m:ctrlPr>
                    </m:sSupPr>
                    <m:e>
                      <m:r>
                        <m:rPr>
                          <m:sty m:val="p"/>
                        </m:rPr>
                        <w:rPr>
                          <w:rFonts w:ascii="Cambria Math" w:eastAsia="SimSun" w:hAnsi="Cambria Math" w:cs="Times New Roman"/>
                          <w:kern w:val="0"/>
                          <w:szCs w:val="20"/>
                          <w:lang w:val="en-GB" w:eastAsia="ja-JP"/>
                          <w14:ligatures w14:val="none"/>
                        </w:rPr>
                        <m:t>d</m:t>
                      </m:r>
                    </m:e>
                    <m:sup>
                      <m:r>
                        <m:rPr>
                          <m:sty m:val="p"/>
                        </m:rPr>
                        <w:rPr>
                          <w:rFonts w:ascii="Cambria Math" w:eastAsia="SimSun" w:hAnsi="Cambria Math" w:cs="Times New Roman"/>
                          <w:kern w:val="0"/>
                          <w:szCs w:val="20"/>
                          <w:lang w:val="en-GB" w:eastAsia="ja-JP"/>
                          <w14:ligatures w14:val="none"/>
                        </w:rPr>
                        <m:t>l,ν</m:t>
                      </m:r>
                    </m:sup>
                  </m:sSup>
                  <m:r>
                    <m:rPr>
                      <m:sty m:val="p"/>
                    </m:rPr>
                    <w:rPr>
                      <w:rFonts w:ascii="Cambria Math" w:eastAsia="SimSun" w:hAnsi="Cambria Math" w:cs="Times New Roman"/>
                      <w:kern w:val="0"/>
                      <w:szCs w:val="20"/>
                      <w:lang w:val="en-GB" w:eastAsia="ja-JP"/>
                      <w14:ligatures w14:val="none"/>
                    </w:rPr>
                    <m:t>,</m:t>
                  </m:r>
                  <m:sSup>
                    <m:sSupPr>
                      <m:ctrlPr>
                        <w:rPr>
                          <w:rFonts w:ascii="Cambria Math" w:eastAsia="SimSun" w:hAnsi="Cambria Math" w:cs="Times New Roman"/>
                          <w:kern w:val="0"/>
                          <w:szCs w:val="20"/>
                          <w:lang w:val="en-GB" w:eastAsia="ja-JP"/>
                          <w14:ligatures w14:val="none"/>
                        </w:rPr>
                      </m:ctrlPr>
                    </m:sSupPr>
                    <m:e>
                      <m:r>
                        <m:rPr>
                          <m:sty m:val="p"/>
                        </m:rPr>
                        <w:rPr>
                          <w:rFonts w:ascii="Cambria Math" w:eastAsia="SimSun" w:hAnsi="Cambria Math" w:cs="Times New Roman"/>
                          <w:kern w:val="0"/>
                          <w:szCs w:val="20"/>
                          <w:lang w:val="en-GB" w:eastAsia="ja-JP"/>
                          <w14:ligatures w14:val="none"/>
                        </w:rPr>
                        <m:t>Q</m:t>
                      </m:r>
                    </m:e>
                    <m:sup>
                      <m:r>
                        <m:rPr>
                          <m:sty m:val="p"/>
                        </m:rPr>
                        <w:rPr>
                          <w:rFonts w:ascii="Cambria Math" w:eastAsia="SimSun" w:hAnsi="Cambria Math" w:cs="Times New Roman"/>
                          <w:kern w:val="0"/>
                          <w:szCs w:val="20"/>
                          <w:lang w:val="en-GB" w:eastAsia="ja-JP"/>
                          <w14:ligatures w14:val="none"/>
                        </w:rPr>
                        <m:t>l,ν</m:t>
                      </m:r>
                    </m:sup>
                  </m:sSup>
                </m:e>
              </m:d>
            </m:oMath>
            <w:r w:rsidRPr="003445AD">
              <w:rPr>
                <w:rFonts w:eastAsia="SimSun" w:cs="Times New Roman"/>
                <w:kern w:val="0"/>
                <w:szCs w:val="20"/>
                <w:lang w:val="en-GB" w:eastAsia="ja-JP"/>
                <w14:ligatures w14:val="none"/>
              </w:rPr>
              <w:t xml:space="preserve"> or </w:t>
            </w:r>
            <m:oMath>
              <m:d>
                <m:dPr>
                  <m:begChr m:val="{"/>
                  <m:endChr m:val="}"/>
                  <m:ctrlPr>
                    <w:rPr>
                      <w:rFonts w:ascii="Cambria Math" w:eastAsia="SimSun" w:hAnsi="Cambria Math" w:cs="Times New Roman"/>
                      <w:kern w:val="0"/>
                      <w:szCs w:val="20"/>
                      <w:lang w:val="en-GB" w:eastAsia="ja-JP"/>
                      <w14:ligatures w14:val="none"/>
                    </w:rPr>
                  </m:ctrlPr>
                </m:dPr>
                <m:e>
                  <m:sSup>
                    <m:sSupPr>
                      <m:ctrlPr>
                        <w:rPr>
                          <w:rFonts w:ascii="Cambria Math" w:eastAsia="SimSun" w:hAnsi="Cambria Math" w:cs="Times New Roman"/>
                          <w:kern w:val="0"/>
                          <w:szCs w:val="20"/>
                          <w:lang w:val="en-GB" w:eastAsia="ja-JP"/>
                          <w14:ligatures w14:val="none"/>
                        </w:rPr>
                      </m:ctrlPr>
                    </m:sSupPr>
                    <m:e>
                      <m:r>
                        <m:rPr>
                          <m:sty m:val="p"/>
                        </m:rPr>
                        <w:rPr>
                          <w:rFonts w:ascii="Cambria Math" w:eastAsia="SimSun" w:hAnsi="Cambria Math" w:cs="Times New Roman"/>
                          <w:kern w:val="0"/>
                          <w:szCs w:val="20"/>
                          <w:lang w:val="en-GB" w:eastAsia="ja-JP"/>
                          <w14:ligatures w14:val="none"/>
                        </w:rPr>
                        <m:t>d</m:t>
                      </m:r>
                    </m:e>
                    <m:sup>
                      <m:r>
                        <m:rPr>
                          <m:sty m:val="p"/>
                        </m:rPr>
                        <w:rPr>
                          <w:rFonts w:ascii="Cambria Math" w:eastAsia="SimSun" w:hAnsi="Cambria Math" w:cs="Times New Roman"/>
                          <w:kern w:val="0"/>
                          <w:szCs w:val="20"/>
                          <w:lang w:val="en-GB" w:eastAsia="ja-JP"/>
                          <w14:ligatures w14:val="none"/>
                        </w:rPr>
                        <m:t>l,ν</m:t>
                      </m:r>
                    </m:sup>
                  </m:sSup>
                  <m:r>
                    <m:rPr>
                      <m:sty m:val="p"/>
                    </m:rPr>
                    <w:rPr>
                      <w:rFonts w:ascii="Cambria Math" w:eastAsia="SimSun" w:hAnsi="Cambria Math" w:cs="Times New Roman"/>
                      <w:kern w:val="0"/>
                      <w:szCs w:val="20"/>
                      <w:lang w:val="en-GB" w:eastAsia="ja-JP"/>
                      <w14:ligatures w14:val="none"/>
                    </w:rPr>
                    <m:t>,L,</m:t>
                  </m:r>
                  <m:sSup>
                    <m:sSupPr>
                      <m:ctrlPr>
                        <w:rPr>
                          <w:rFonts w:ascii="Cambria Math" w:eastAsia="SimSun" w:hAnsi="Cambria Math" w:cs="Times New Roman"/>
                          <w:kern w:val="0"/>
                          <w:szCs w:val="20"/>
                          <w:lang w:val="en-GB" w:eastAsia="ja-JP"/>
                          <w14:ligatures w14:val="none"/>
                        </w:rPr>
                      </m:ctrlPr>
                    </m:sSupPr>
                    <m:e>
                      <m:r>
                        <m:rPr>
                          <m:sty m:val="p"/>
                        </m:rPr>
                        <w:rPr>
                          <w:rFonts w:ascii="Cambria Math" w:eastAsia="SimSun" w:hAnsi="Cambria Math" w:cs="Times New Roman"/>
                          <w:kern w:val="0"/>
                          <w:szCs w:val="20"/>
                          <w:lang w:val="en-GB" w:eastAsia="ja-JP"/>
                          <w14:ligatures w14:val="none"/>
                        </w:rPr>
                        <m:t>Q</m:t>
                      </m:r>
                    </m:e>
                    <m:sup>
                      <m:r>
                        <m:rPr>
                          <m:sty m:val="p"/>
                        </m:rPr>
                        <w:rPr>
                          <w:rFonts w:ascii="Cambria Math" w:eastAsia="SimSun" w:hAnsi="Cambria Math" w:cs="Times New Roman"/>
                          <w:kern w:val="0"/>
                          <w:szCs w:val="20"/>
                          <w:lang w:val="en-GB" w:eastAsia="ja-JP"/>
                          <w14:ligatures w14:val="none"/>
                        </w:rPr>
                        <m:t>l,ν</m:t>
                      </m:r>
                    </m:sup>
                  </m:sSup>
                </m:e>
              </m:d>
            </m:oMath>
            <w:r w:rsidRPr="003445AD">
              <w:rPr>
                <w:rFonts w:eastAsia="SimSun" w:cs="Times New Roman"/>
                <w:kern w:val="0"/>
                <w:szCs w:val="20"/>
                <w:lang w:val="en-GB" w:eastAsia="ja-JP"/>
                <w14:ligatures w14:val="none"/>
              </w:rPr>
              <w:t xml:space="preserve">  across all layers and all ranks.</w:t>
            </w:r>
          </w:p>
          <w:p w14:paraId="44A3982A" w14:textId="77777777" w:rsidR="003445AD" w:rsidRPr="003445AD" w:rsidRDefault="003445AD" w:rsidP="003445AD">
            <w:pPr>
              <w:numPr>
                <w:ilvl w:val="0"/>
                <w:numId w:val="29"/>
              </w:numPr>
              <w:overflowPunct w:val="0"/>
              <w:autoSpaceDE w:val="0"/>
              <w:autoSpaceDN w:val="0"/>
              <w:adjustRightInd w:val="0"/>
              <w:spacing w:after="180" w:line="278" w:lineRule="auto"/>
              <w:contextualSpacing/>
              <w:textAlignment w:val="baseline"/>
              <w:rPr>
                <w:rFonts w:eastAsia="SimSun" w:cs="Times New Roman"/>
                <w:kern w:val="0"/>
                <w:szCs w:val="20"/>
                <w:lang w:val="en-GB" w:eastAsia="ja-JP"/>
                <w14:ligatures w14:val="none"/>
              </w:rPr>
            </w:pPr>
            <w:r w:rsidRPr="003445AD">
              <w:rPr>
                <w:rFonts w:eastAsia="SimSun" w:cs="Times New Roman"/>
                <w:kern w:val="0"/>
                <w:szCs w:val="20"/>
                <w:lang w:val="en-GB" w:eastAsia="ja-JP"/>
                <w14:ligatures w14:val="none"/>
              </w:rPr>
              <w:t>At least for medium to high per-layer payload regime, the total payload size of rank 2, rank 3 and 4 are comparable to each other.</w:t>
            </w:r>
          </w:p>
          <w:p w14:paraId="5A6A0E0F" w14:textId="0EBBE73B" w:rsidR="003445AD" w:rsidRPr="003445AD" w:rsidRDefault="003445AD" w:rsidP="003445AD">
            <w:pPr>
              <w:numPr>
                <w:ilvl w:val="0"/>
                <w:numId w:val="29"/>
              </w:numPr>
              <w:overflowPunct w:val="0"/>
              <w:autoSpaceDE w:val="0"/>
              <w:autoSpaceDN w:val="0"/>
              <w:adjustRightInd w:val="0"/>
              <w:spacing w:after="180" w:line="278" w:lineRule="auto"/>
              <w:contextualSpacing/>
              <w:textAlignment w:val="baseline"/>
              <w:rPr>
                <w:rFonts w:eastAsia="SimSun" w:cs="Times New Roman"/>
                <w:kern w:val="0"/>
                <w:szCs w:val="20"/>
                <w:lang w:val="en-GB" w:eastAsia="ja-JP"/>
                <w14:ligatures w14:val="none"/>
              </w:rPr>
            </w:pPr>
            <w:r w:rsidRPr="003445AD">
              <w:rPr>
                <w:rFonts w:eastAsia="SimSun" w:cs="Times New Roman"/>
                <w:kern w:val="0"/>
                <w:szCs w:val="20"/>
                <w:lang w:val="en-GB" w:eastAsia="ja-JP"/>
                <w14:ligatures w14:val="none"/>
              </w:rPr>
              <w:t>Spectral efficiency or system throughput and trade-off with feedback overhead are considered as the performance metric.</w:t>
            </w:r>
          </w:p>
          <w:p w14:paraId="31AA29AB" w14:textId="77777777" w:rsidR="003445AD" w:rsidRPr="003445AD" w:rsidRDefault="003445AD" w:rsidP="003445AD">
            <w:pPr>
              <w:overflowPunct w:val="0"/>
              <w:autoSpaceDE w:val="0"/>
              <w:autoSpaceDN w:val="0"/>
              <w:adjustRightInd w:val="0"/>
              <w:spacing w:after="180" w:line="240" w:lineRule="auto"/>
              <w:textAlignment w:val="baseline"/>
              <w:rPr>
                <w:rFonts w:eastAsia="DengXian" w:cs="Times New Roman"/>
                <w:kern w:val="0"/>
                <w:szCs w:val="20"/>
                <w:lang w:val="en-GB"/>
                <w14:ligatures w14:val="none"/>
              </w:rPr>
            </w:pPr>
          </w:p>
          <w:p w14:paraId="680D6541" w14:textId="77777777" w:rsidR="003445AD" w:rsidRPr="003445AD" w:rsidRDefault="003445AD" w:rsidP="003445AD">
            <w:pPr>
              <w:overflowPunct w:val="0"/>
              <w:autoSpaceDE w:val="0"/>
              <w:autoSpaceDN w:val="0"/>
              <w:adjustRightInd w:val="0"/>
              <w:spacing w:after="0" w:line="240" w:lineRule="auto"/>
              <w:textAlignment w:val="baseline"/>
              <w:rPr>
                <w:rFonts w:eastAsia="Times New Roman" w:cs="Times New Roman"/>
                <w:b/>
                <w:bCs/>
                <w:kern w:val="0"/>
                <w:szCs w:val="20"/>
                <w:lang w:val="en-GB" w:eastAsia="en-GB"/>
                <w14:ligatures w14:val="none"/>
              </w:rPr>
            </w:pPr>
            <w:r w:rsidRPr="003445AD">
              <w:rPr>
                <w:rFonts w:eastAsia="Times New Roman" w:cs="Times New Roman"/>
                <w:b/>
                <w:bCs/>
                <w:kern w:val="0"/>
                <w:szCs w:val="20"/>
                <w:highlight w:val="green"/>
                <w:lang w:val="en-GB" w:eastAsia="en-GB"/>
                <w14:ligatures w14:val="none"/>
              </w:rPr>
              <w:t>Agreement:</w:t>
            </w:r>
          </w:p>
          <w:p w14:paraId="64F24A2C" w14:textId="77777777" w:rsidR="003445AD" w:rsidRPr="003445AD" w:rsidRDefault="003445AD" w:rsidP="003445AD">
            <w:pPr>
              <w:overflowPunct w:val="0"/>
              <w:autoSpaceDE w:val="0"/>
              <w:autoSpaceDN w:val="0"/>
              <w:adjustRightInd w:val="0"/>
              <w:spacing w:line="278" w:lineRule="auto"/>
              <w:textAlignment w:val="baseline"/>
              <w:rPr>
                <w:rFonts w:eastAsia="Times New Roman" w:cs="Times New Roman"/>
                <w:kern w:val="0"/>
                <w:szCs w:val="20"/>
                <w:lang w:val="en-GB" w:eastAsia="en-GB"/>
                <w14:ligatures w14:val="none"/>
              </w:rPr>
            </w:pPr>
            <w:r w:rsidRPr="003445AD">
              <w:rPr>
                <w:rFonts w:eastAsia="Times New Roman" w:cs="Times New Roman"/>
                <w:kern w:val="0"/>
                <w:szCs w:val="20"/>
                <w:lang w:val="en-GB" w:eastAsia="en-GB"/>
                <w14:ligatures w14:val="none"/>
              </w:rPr>
              <w:t xml:space="preserve">When the Target CSI is precoder matrix, in order to down-select to N per-layer payload parameter combinations (PC) of </w:t>
            </w:r>
            <m:oMath>
              <m:d>
                <m:dPr>
                  <m:begChr m:val="{"/>
                  <m:endChr m:val="}"/>
                  <m:ctrlPr>
                    <w:rPr>
                      <w:rFonts w:ascii="Cambria Math" w:eastAsia="Times New Roman" w:hAnsi="Cambria Math" w:cs="Times New Roman"/>
                      <w:kern w:val="0"/>
                      <w:szCs w:val="20"/>
                      <w:lang w:val="en-GB" w:eastAsia="en-GB"/>
                      <w14:ligatures w14:val="none"/>
                    </w:rPr>
                  </m:ctrlPr>
                </m:dPr>
                <m:e>
                  <m:sSup>
                    <m:sSupPr>
                      <m:ctrlPr>
                        <w:rPr>
                          <w:rFonts w:ascii="Cambria Math" w:eastAsia="Times New Roman" w:hAnsi="Cambria Math" w:cs="Times New Roman"/>
                          <w:kern w:val="0"/>
                          <w:szCs w:val="20"/>
                          <w:lang w:val="en-GB" w:eastAsia="en-GB"/>
                          <w14:ligatures w14:val="none"/>
                        </w:rPr>
                      </m:ctrlPr>
                    </m:sSupPr>
                    <m:e>
                      <m:r>
                        <m:rPr>
                          <m:sty m:val="p"/>
                        </m:rPr>
                        <w:rPr>
                          <w:rFonts w:ascii="Cambria Math" w:eastAsia="Times New Roman" w:hAnsi="Cambria Math" w:cs="Times New Roman"/>
                          <w:kern w:val="0"/>
                          <w:szCs w:val="20"/>
                          <w:lang w:val="en-GB" w:eastAsia="en-GB"/>
                          <w14:ligatures w14:val="none"/>
                        </w:rPr>
                        <m:t>d</m:t>
                      </m:r>
                    </m:e>
                    <m:sup>
                      <m:r>
                        <m:rPr>
                          <m:sty m:val="p"/>
                        </m:rPr>
                        <w:rPr>
                          <w:rFonts w:ascii="Cambria Math" w:eastAsia="Times New Roman" w:hAnsi="Cambria Math" w:cs="Times New Roman"/>
                          <w:kern w:val="0"/>
                          <w:szCs w:val="20"/>
                          <w:lang w:val="en-GB" w:eastAsia="en-GB"/>
                          <w14:ligatures w14:val="none"/>
                        </w:rPr>
                        <m:t>l,ν</m:t>
                      </m:r>
                    </m:sup>
                  </m:sSup>
                  <m:r>
                    <m:rPr>
                      <m:sty m:val="p"/>
                    </m:rPr>
                    <w:rPr>
                      <w:rFonts w:ascii="Cambria Math" w:eastAsia="Times New Roman" w:hAnsi="Cambria Math" w:cs="Times New Roman"/>
                      <w:kern w:val="0"/>
                      <w:szCs w:val="20"/>
                      <w:lang w:val="en-GB" w:eastAsia="en-GB"/>
                      <w14:ligatures w14:val="none"/>
                    </w:rPr>
                    <m:t>,</m:t>
                  </m:r>
                  <m:sSup>
                    <m:sSupPr>
                      <m:ctrlPr>
                        <w:rPr>
                          <w:rFonts w:ascii="Cambria Math" w:eastAsia="Times New Roman" w:hAnsi="Cambria Math" w:cs="Times New Roman"/>
                          <w:kern w:val="0"/>
                          <w:szCs w:val="20"/>
                          <w:lang w:val="en-GB" w:eastAsia="en-GB"/>
                          <w14:ligatures w14:val="none"/>
                        </w:rPr>
                      </m:ctrlPr>
                    </m:sSupPr>
                    <m:e>
                      <m:r>
                        <m:rPr>
                          <m:sty m:val="p"/>
                        </m:rPr>
                        <w:rPr>
                          <w:rFonts w:ascii="Cambria Math" w:eastAsia="Times New Roman" w:hAnsi="Cambria Math" w:cs="Times New Roman"/>
                          <w:kern w:val="0"/>
                          <w:szCs w:val="20"/>
                          <w:lang w:val="en-GB" w:eastAsia="en-GB"/>
                          <w14:ligatures w14:val="none"/>
                        </w:rPr>
                        <m:t>Q</m:t>
                      </m:r>
                    </m:e>
                    <m:sup>
                      <m:r>
                        <m:rPr>
                          <m:sty m:val="p"/>
                        </m:rPr>
                        <w:rPr>
                          <w:rFonts w:ascii="Cambria Math" w:eastAsia="Times New Roman" w:hAnsi="Cambria Math" w:cs="Times New Roman"/>
                          <w:kern w:val="0"/>
                          <w:szCs w:val="20"/>
                          <w:lang w:val="en-GB" w:eastAsia="en-GB"/>
                          <w14:ligatures w14:val="none"/>
                        </w:rPr>
                        <m:t>l,ν</m:t>
                      </m:r>
                    </m:sup>
                  </m:sSup>
                </m:e>
              </m:d>
            </m:oMath>
            <w:r w:rsidRPr="003445AD">
              <w:rPr>
                <w:rFonts w:eastAsia="Times New Roman" w:cs="Times New Roman"/>
                <w:kern w:val="0"/>
                <w:szCs w:val="20"/>
                <w:lang w:val="en-GB" w:eastAsia="en-GB"/>
                <w14:ligatures w14:val="none"/>
              </w:rPr>
              <w:t xml:space="preserve"> or </w:t>
            </w:r>
            <m:oMath>
              <m:d>
                <m:dPr>
                  <m:begChr m:val="{"/>
                  <m:endChr m:val="}"/>
                  <m:ctrlPr>
                    <w:rPr>
                      <w:rFonts w:ascii="Cambria Math" w:eastAsia="Times New Roman" w:hAnsi="Cambria Math" w:cs="Times New Roman"/>
                      <w:kern w:val="0"/>
                      <w:szCs w:val="20"/>
                      <w:lang w:val="en-GB" w:eastAsia="en-GB"/>
                      <w14:ligatures w14:val="none"/>
                    </w:rPr>
                  </m:ctrlPr>
                </m:dPr>
                <m:e>
                  <m:sSup>
                    <m:sSupPr>
                      <m:ctrlPr>
                        <w:rPr>
                          <w:rFonts w:ascii="Cambria Math" w:eastAsia="Times New Roman" w:hAnsi="Cambria Math" w:cs="Times New Roman"/>
                          <w:kern w:val="0"/>
                          <w:szCs w:val="20"/>
                          <w:lang w:val="en-GB" w:eastAsia="en-GB"/>
                          <w14:ligatures w14:val="none"/>
                        </w:rPr>
                      </m:ctrlPr>
                    </m:sSupPr>
                    <m:e>
                      <m:r>
                        <m:rPr>
                          <m:sty m:val="p"/>
                        </m:rPr>
                        <w:rPr>
                          <w:rFonts w:ascii="Cambria Math" w:eastAsia="Times New Roman" w:hAnsi="Cambria Math" w:cs="Times New Roman"/>
                          <w:kern w:val="0"/>
                          <w:szCs w:val="20"/>
                          <w:lang w:val="en-GB" w:eastAsia="en-GB"/>
                          <w14:ligatures w14:val="none"/>
                        </w:rPr>
                        <m:t>d</m:t>
                      </m:r>
                    </m:e>
                    <m:sup>
                      <m:r>
                        <m:rPr>
                          <m:sty m:val="p"/>
                        </m:rPr>
                        <w:rPr>
                          <w:rFonts w:ascii="Cambria Math" w:eastAsia="Times New Roman" w:hAnsi="Cambria Math" w:cs="Times New Roman"/>
                          <w:kern w:val="0"/>
                          <w:szCs w:val="20"/>
                          <w:lang w:val="en-GB" w:eastAsia="en-GB"/>
                          <w14:ligatures w14:val="none"/>
                        </w:rPr>
                        <m:t>l,ν</m:t>
                      </m:r>
                    </m:sup>
                  </m:sSup>
                  <m:r>
                    <m:rPr>
                      <m:sty m:val="p"/>
                    </m:rPr>
                    <w:rPr>
                      <w:rFonts w:ascii="Cambria Math" w:eastAsia="Times New Roman" w:hAnsi="Cambria Math" w:cs="Times New Roman"/>
                      <w:kern w:val="0"/>
                      <w:szCs w:val="20"/>
                      <w:lang w:val="en-GB" w:eastAsia="en-GB"/>
                      <w14:ligatures w14:val="none"/>
                    </w:rPr>
                    <m:t>, L,</m:t>
                  </m:r>
                  <m:sSup>
                    <m:sSupPr>
                      <m:ctrlPr>
                        <w:rPr>
                          <w:rFonts w:ascii="Cambria Math" w:eastAsia="Times New Roman" w:hAnsi="Cambria Math" w:cs="Times New Roman"/>
                          <w:kern w:val="0"/>
                          <w:szCs w:val="20"/>
                          <w:lang w:val="en-GB" w:eastAsia="en-GB"/>
                          <w14:ligatures w14:val="none"/>
                        </w:rPr>
                      </m:ctrlPr>
                    </m:sSupPr>
                    <m:e>
                      <m:r>
                        <m:rPr>
                          <m:sty m:val="p"/>
                        </m:rPr>
                        <w:rPr>
                          <w:rFonts w:ascii="Cambria Math" w:eastAsia="Times New Roman" w:hAnsi="Cambria Math" w:cs="Times New Roman"/>
                          <w:kern w:val="0"/>
                          <w:szCs w:val="20"/>
                          <w:lang w:val="en-GB" w:eastAsia="en-GB"/>
                          <w14:ligatures w14:val="none"/>
                        </w:rPr>
                        <m:t>Q</m:t>
                      </m:r>
                    </m:e>
                    <m:sup>
                      <m:r>
                        <m:rPr>
                          <m:sty m:val="p"/>
                        </m:rPr>
                        <w:rPr>
                          <w:rFonts w:ascii="Cambria Math" w:eastAsia="Times New Roman" w:hAnsi="Cambria Math" w:cs="Times New Roman"/>
                          <w:kern w:val="0"/>
                          <w:szCs w:val="20"/>
                          <w:lang w:val="en-GB" w:eastAsia="en-GB"/>
                          <w14:ligatures w14:val="none"/>
                        </w:rPr>
                        <m:t>l,ν</m:t>
                      </m:r>
                    </m:sup>
                  </m:sSup>
                </m:e>
              </m:d>
            </m:oMath>
            <w:r w:rsidRPr="003445AD">
              <w:rPr>
                <w:rFonts w:eastAsia="Times New Roman" w:cs="Times New Roman"/>
                <w:kern w:val="0"/>
                <w:szCs w:val="20"/>
                <w:lang w:val="en-GB" w:eastAsia="en-GB"/>
                <w14:ligatures w14:val="none"/>
              </w:rPr>
              <w:t xml:space="preserve"> based on performance, overhead and complexity trade-off results, consider the following candidate values:</w:t>
            </w:r>
          </w:p>
          <w:p w14:paraId="3E1478D7" w14:textId="77777777" w:rsidR="003445AD" w:rsidRPr="003445AD" w:rsidRDefault="003445AD" w:rsidP="003445AD">
            <w:pPr>
              <w:numPr>
                <w:ilvl w:val="0"/>
                <w:numId w:val="30"/>
              </w:numPr>
              <w:overflowPunct w:val="0"/>
              <w:autoSpaceDE w:val="0"/>
              <w:autoSpaceDN w:val="0"/>
              <w:adjustRightInd w:val="0"/>
              <w:spacing w:after="180" w:line="278" w:lineRule="auto"/>
              <w:contextualSpacing/>
              <w:textAlignment w:val="baseline"/>
              <w:rPr>
                <w:rFonts w:eastAsia="SimSun" w:cs="Times New Roman"/>
                <w:kern w:val="0"/>
                <w:szCs w:val="20"/>
                <w:lang w:val="en-GB" w:eastAsia="ja-JP"/>
                <w14:ligatures w14:val="none"/>
              </w:rPr>
            </w:pPr>
            <w:r w:rsidRPr="003445AD">
              <w:rPr>
                <w:rFonts w:eastAsia="SimSun" w:cs="Times New Roman"/>
                <w:kern w:val="0"/>
                <w:szCs w:val="20"/>
                <w:lang w:val="en-GB" w:eastAsia="ja-JP"/>
                <w14:ligatures w14:val="none"/>
              </w:rPr>
              <w:t xml:space="preserve">Candiate values for </w:t>
            </w:r>
            <m:oMath>
              <m:sSup>
                <m:sSupPr>
                  <m:ctrlPr>
                    <w:rPr>
                      <w:rFonts w:ascii="Cambria Math" w:eastAsia="SimSun" w:hAnsi="Cambria Math" w:cs="Times New Roman"/>
                      <w:kern w:val="0"/>
                      <w:szCs w:val="20"/>
                      <w:lang w:val="en-GB" w:eastAsia="ja-JP"/>
                      <w14:ligatures w14:val="none"/>
                    </w:rPr>
                  </m:ctrlPr>
                </m:sSupPr>
                <m:e>
                  <m:r>
                    <m:rPr>
                      <m:sty m:val="p"/>
                    </m:rPr>
                    <w:rPr>
                      <w:rFonts w:ascii="Cambria Math" w:eastAsia="SimSun" w:hAnsi="Cambria Math" w:cs="Times New Roman"/>
                      <w:kern w:val="0"/>
                      <w:szCs w:val="20"/>
                      <w:lang w:val="en-GB" w:eastAsia="ja-JP"/>
                      <w14:ligatures w14:val="none"/>
                    </w:rPr>
                    <m:t>d</m:t>
                  </m:r>
                </m:e>
                <m:sup>
                  <m:r>
                    <m:rPr>
                      <m:sty m:val="p"/>
                    </m:rPr>
                    <w:rPr>
                      <w:rFonts w:ascii="Cambria Math" w:eastAsia="SimSun" w:hAnsi="Cambria Math" w:cs="Times New Roman"/>
                      <w:kern w:val="0"/>
                      <w:szCs w:val="20"/>
                      <w:lang w:val="en-GB" w:eastAsia="ja-JP"/>
                      <w14:ligatures w14:val="none"/>
                    </w:rPr>
                    <m:t>l,ν</m:t>
                  </m:r>
                </m:sup>
              </m:sSup>
            </m:oMath>
            <w:r w:rsidRPr="003445AD">
              <w:rPr>
                <w:rFonts w:eastAsia="SimSun" w:cs="Times New Roman"/>
                <w:kern w:val="0"/>
                <w:szCs w:val="20"/>
                <w:lang w:val="en-GB" w:eastAsia="ja-JP"/>
                <w14:ligatures w14:val="none"/>
              </w:rPr>
              <w:t>: 32, 64, 96, 128, 192</w:t>
            </w:r>
          </w:p>
          <w:p w14:paraId="326C9770" w14:textId="77777777" w:rsidR="003445AD" w:rsidRPr="003445AD" w:rsidRDefault="003445AD" w:rsidP="003445AD">
            <w:pPr>
              <w:numPr>
                <w:ilvl w:val="0"/>
                <w:numId w:val="30"/>
              </w:numPr>
              <w:overflowPunct w:val="0"/>
              <w:autoSpaceDE w:val="0"/>
              <w:autoSpaceDN w:val="0"/>
              <w:adjustRightInd w:val="0"/>
              <w:spacing w:after="180" w:line="278" w:lineRule="auto"/>
              <w:contextualSpacing/>
              <w:textAlignment w:val="baseline"/>
              <w:rPr>
                <w:rFonts w:eastAsia="SimSun" w:cs="Times New Roman"/>
                <w:kern w:val="0"/>
                <w:szCs w:val="20"/>
                <w:lang w:val="en-GB" w:eastAsia="ja-JP"/>
                <w14:ligatures w14:val="none"/>
              </w:rPr>
            </w:pPr>
            <w:r w:rsidRPr="003445AD">
              <w:rPr>
                <w:rFonts w:eastAsia="SimSun" w:cs="Times New Roman"/>
                <w:kern w:val="0"/>
                <w:szCs w:val="20"/>
                <w:lang w:val="en-GB" w:eastAsia="ja-JP"/>
                <w14:ligatures w14:val="none"/>
              </w:rPr>
              <w:t xml:space="preserve">Candidate values for </w:t>
            </w:r>
            <m:oMath>
              <m:sSup>
                <m:sSupPr>
                  <m:ctrlPr>
                    <w:rPr>
                      <w:rFonts w:ascii="Cambria Math" w:eastAsia="SimSun" w:hAnsi="Cambria Math" w:cs="Times New Roman"/>
                      <w:kern w:val="0"/>
                      <w:szCs w:val="20"/>
                      <w:lang w:val="en-GB" w:eastAsia="ja-JP"/>
                      <w14:ligatures w14:val="none"/>
                    </w:rPr>
                  </m:ctrlPr>
                </m:sSupPr>
                <m:e>
                  <m:r>
                    <m:rPr>
                      <m:sty m:val="p"/>
                    </m:rPr>
                    <w:rPr>
                      <w:rFonts w:ascii="Cambria Math" w:eastAsia="SimSun" w:hAnsi="Cambria Math" w:cs="Times New Roman"/>
                      <w:kern w:val="0"/>
                      <w:szCs w:val="20"/>
                      <w:lang w:val="en-GB" w:eastAsia="ja-JP"/>
                      <w14:ligatures w14:val="none"/>
                    </w:rPr>
                    <m:t>Q</m:t>
                  </m:r>
                </m:e>
                <m:sup>
                  <m:r>
                    <m:rPr>
                      <m:sty m:val="p"/>
                    </m:rPr>
                    <w:rPr>
                      <w:rFonts w:ascii="Cambria Math" w:eastAsia="SimSun" w:hAnsi="Cambria Math" w:cs="Times New Roman"/>
                      <w:kern w:val="0"/>
                      <w:szCs w:val="20"/>
                      <w:lang w:val="en-GB" w:eastAsia="ja-JP"/>
                      <w14:ligatures w14:val="none"/>
                    </w:rPr>
                    <m:t>l,ν</m:t>
                  </m:r>
                </m:sup>
              </m:sSup>
            </m:oMath>
            <w:r w:rsidRPr="003445AD">
              <w:rPr>
                <w:rFonts w:eastAsia="SimSun" w:cs="Times New Roman"/>
                <w:kern w:val="0"/>
                <w:szCs w:val="20"/>
                <w:lang w:val="en-GB" w:eastAsia="ja-JP"/>
                <w14:ligatures w14:val="none"/>
              </w:rPr>
              <w:t>: 1, 2, 3, 4, (8, 10 only for VQ)</w:t>
            </w:r>
          </w:p>
          <w:p w14:paraId="0AFA7A88" w14:textId="77777777" w:rsidR="003445AD" w:rsidRPr="003445AD" w:rsidRDefault="003445AD" w:rsidP="003445AD">
            <w:pPr>
              <w:numPr>
                <w:ilvl w:val="1"/>
                <w:numId w:val="30"/>
              </w:numPr>
              <w:overflowPunct w:val="0"/>
              <w:autoSpaceDE w:val="0"/>
              <w:autoSpaceDN w:val="0"/>
              <w:adjustRightInd w:val="0"/>
              <w:spacing w:after="180" w:line="278" w:lineRule="auto"/>
              <w:contextualSpacing/>
              <w:textAlignment w:val="baseline"/>
              <w:rPr>
                <w:rFonts w:eastAsia="SimSun" w:cs="Times New Roman"/>
                <w:kern w:val="0"/>
                <w:szCs w:val="20"/>
                <w:lang w:val="en-GB" w:eastAsia="ja-JP"/>
                <w14:ligatures w14:val="none"/>
              </w:rPr>
            </w:pPr>
            <w:r w:rsidRPr="003445AD">
              <w:rPr>
                <w:rFonts w:eastAsia="SimSun" w:cs="Times New Roman"/>
                <w:kern w:val="0"/>
                <w:szCs w:val="20"/>
                <w:lang w:val="en-GB" w:eastAsia="ja-JP"/>
                <w14:ligatures w14:val="none"/>
              </w:rPr>
              <w:t>2 is considered as the baseline assumption for SQ.</w:t>
            </w:r>
          </w:p>
          <w:p w14:paraId="463B7AE3" w14:textId="77777777" w:rsidR="003445AD" w:rsidRPr="003445AD" w:rsidRDefault="003445AD" w:rsidP="003445AD">
            <w:pPr>
              <w:numPr>
                <w:ilvl w:val="0"/>
                <w:numId w:val="30"/>
              </w:numPr>
              <w:overflowPunct w:val="0"/>
              <w:autoSpaceDE w:val="0"/>
              <w:autoSpaceDN w:val="0"/>
              <w:adjustRightInd w:val="0"/>
              <w:spacing w:after="180" w:line="278" w:lineRule="auto"/>
              <w:contextualSpacing/>
              <w:textAlignment w:val="baseline"/>
              <w:rPr>
                <w:rFonts w:eastAsia="SimSun" w:cs="Times New Roman"/>
                <w:kern w:val="0"/>
                <w:szCs w:val="20"/>
                <w:lang w:val="en-GB" w:eastAsia="ja-JP"/>
                <w14:ligatures w14:val="none"/>
              </w:rPr>
            </w:pPr>
            <w:r w:rsidRPr="003445AD">
              <w:rPr>
                <w:rFonts w:eastAsia="SimSun" w:cs="Times New Roman"/>
                <w:kern w:val="0"/>
                <w:szCs w:val="20"/>
                <w:lang w:val="en-GB" w:eastAsia="ja-JP"/>
                <w14:ligatures w14:val="none"/>
              </w:rPr>
              <w:t xml:space="preserve">Candidate values for L: L=2, 4,  </w:t>
            </w:r>
            <m:oMath>
              <m:sSup>
                <m:sSupPr>
                  <m:ctrlPr>
                    <w:rPr>
                      <w:rFonts w:ascii="Cambria Math" w:eastAsia="SimSun" w:hAnsi="Cambria Math" w:cs="Times New Roman"/>
                      <w:kern w:val="0"/>
                      <w:szCs w:val="20"/>
                      <w:lang w:val="en-GB" w:eastAsia="ja-JP"/>
                      <w14:ligatures w14:val="none"/>
                    </w:rPr>
                  </m:ctrlPr>
                </m:sSupPr>
                <m:e>
                  <m:r>
                    <m:rPr>
                      <m:sty m:val="p"/>
                    </m:rPr>
                    <w:rPr>
                      <w:rFonts w:ascii="Cambria Math" w:eastAsia="SimSun" w:hAnsi="Cambria Math" w:cs="Times New Roman"/>
                      <w:kern w:val="0"/>
                      <w:szCs w:val="20"/>
                      <w:lang w:val="en-GB" w:eastAsia="ja-JP"/>
                      <w14:ligatures w14:val="none"/>
                    </w:rPr>
                    <m:t>d</m:t>
                  </m:r>
                </m:e>
                <m:sup>
                  <m:r>
                    <m:rPr>
                      <m:sty m:val="p"/>
                    </m:rPr>
                    <w:rPr>
                      <w:rFonts w:ascii="Cambria Math" w:eastAsia="SimSun" w:hAnsi="Cambria Math" w:cs="Times New Roman"/>
                      <w:kern w:val="0"/>
                      <w:szCs w:val="20"/>
                      <w:lang w:val="en-GB" w:eastAsia="ja-JP"/>
                      <w14:ligatures w14:val="none"/>
                    </w:rPr>
                    <m:t>l,ν</m:t>
                  </m:r>
                </m:sup>
              </m:sSup>
            </m:oMath>
          </w:p>
          <w:p w14:paraId="72E63B3E" w14:textId="77777777" w:rsidR="003445AD" w:rsidRPr="003445AD" w:rsidRDefault="003445AD" w:rsidP="003445AD">
            <w:pPr>
              <w:numPr>
                <w:ilvl w:val="0"/>
                <w:numId w:val="30"/>
              </w:numPr>
              <w:overflowPunct w:val="0"/>
              <w:autoSpaceDE w:val="0"/>
              <w:autoSpaceDN w:val="0"/>
              <w:adjustRightInd w:val="0"/>
              <w:spacing w:after="180" w:line="278" w:lineRule="auto"/>
              <w:contextualSpacing/>
              <w:textAlignment w:val="baseline"/>
              <w:rPr>
                <w:rFonts w:eastAsia="SimSun" w:cs="Times New Roman"/>
                <w:kern w:val="0"/>
                <w:szCs w:val="20"/>
                <w:lang w:val="en-GB" w:eastAsia="ja-JP"/>
                <w14:ligatures w14:val="none"/>
              </w:rPr>
            </w:pPr>
            <w:r w:rsidRPr="003445AD">
              <w:rPr>
                <w:rFonts w:eastAsia="SimSun" w:cs="Times New Roman"/>
                <w:kern w:val="0"/>
                <w:szCs w:val="20"/>
                <w:lang w:val="en-GB" w:eastAsia="ja-JP"/>
                <w14:ligatures w14:val="none"/>
              </w:rPr>
              <w:t>Candidate values for N: 4, 5, 6</w:t>
            </w:r>
          </w:p>
          <w:p w14:paraId="057B9F21" w14:textId="77777777" w:rsidR="003445AD" w:rsidRPr="003445AD" w:rsidRDefault="003445AD" w:rsidP="003445AD">
            <w:pPr>
              <w:numPr>
                <w:ilvl w:val="0"/>
                <w:numId w:val="30"/>
              </w:numPr>
              <w:overflowPunct w:val="0"/>
              <w:autoSpaceDE w:val="0"/>
              <w:autoSpaceDN w:val="0"/>
              <w:adjustRightInd w:val="0"/>
              <w:spacing w:after="180" w:line="278" w:lineRule="auto"/>
              <w:contextualSpacing/>
              <w:textAlignment w:val="baseline"/>
              <w:rPr>
                <w:rFonts w:eastAsia="SimSun" w:cs="Times New Roman"/>
                <w:kern w:val="0"/>
                <w:szCs w:val="20"/>
                <w:lang w:val="en-GB" w:eastAsia="ja-JP"/>
                <w14:ligatures w14:val="none"/>
              </w:rPr>
            </w:pPr>
            <w:r w:rsidRPr="003445AD">
              <w:rPr>
                <w:rFonts w:eastAsia="SimSun" w:cs="Times New Roman"/>
                <w:kern w:val="0"/>
                <w:szCs w:val="20"/>
                <w:lang w:val="en-GB" w:eastAsia="ja-JP"/>
                <w14:ligatures w14:val="none"/>
              </w:rPr>
              <w:t xml:space="preserve">Note: These N payload PCs of </w:t>
            </w:r>
            <m:oMath>
              <m:d>
                <m:dPr>
                  <m:begChr m:val="{"/>
                  <m:endChr m:val="}"/>
                  <m:ctrlPr>
                    <w:rPr>
                      <w:rFonts w:ascii="Cambria Math" w:eastAsia="SimSun" w:hAnsi="Cambria Math" w:cs="Times New Roman"/>
                      <w:kern w:val="0"/>
                      <w:szCs w:val="20"/>
                      <w:lang w:val="en-GB" w:eastAsia="ja-JP"/>
                      <w14:ligatures w14:val="none"/>
                    </w:rPr>
                  </m:ctrlPr>
                </m:dPr>
                <m:e>
                  <m:sSup>
                    <m:sSupPr>
                      <m:ctrlPr>
                        <w:rPr>
                          <w:rFonts w:ascii="Cambria Math" w:eastAsia="SimSun" w:hAnsi="Cambria Math" w:cs="Times New Roman"/>
                          <w:kern w:val="0"/>
                          <w:szCs w:val="20"/>
                          <w:lang w:val="en-GB" w:eastAsia="ja-JP"/>
                          <w14:ligatures w14:val="none"/>
                        </w:rPr>
                      </m:ctrlPr>
                    </m:sSupPr>
                    <m:e>
                      <m:r>
                        <m:rPr>
                          <m:sty m:val="p"/>
                        </m:rPr>
                        <w:rPr>
                          <w:rFonts w:ascii="Cambria Math" w:eastAsia="SimSun" w:hAnsi="Cambria Math" w:cs="Times New Roman"/>
                          <w:kern w:val="0"/>
                          <w:szCs w:val="20"/>
                          <w:lang w:val="en-GB" w:eastAsia="ja-JP"/>
                          <w14:ligatures w14:val="none"/>
                        </w:rPr>
                        <m:t>d</m:t>
                      </m:r>
                    </m:e>
                    <m:sup>
                      <m:r>
                        <m:rPr>
                          <m:sty m:val="p"/>
                        </m:rPr>
                        <w:rPr>
                          <w:rFonts w:ascii="Cambria Math" w:eastAsia="SimSun" w:hAnsi="Cambria Math" w:cs="Times New Roman"/>
                          <w:kern w:val="0"/>
                          <w:szCs w:val="20"/>
                          <w:lang w:val="en-GB" w:eastAsia="ja-JP"/>
                          <w14:ligatures w14:val="none"/>
                        </w:rPr>
                        <m:t>l,ν</m:t>
                      </m:r>
                    </m:sup>
                  </m:sSup>
                  <m:r>
                    <m:rPr>
                      <m:sty m:val="p"/>
                    </m:rPr>
                    <w:rPr>
                      <w:rFonts w:ascii="Cambria Math" w:eastAsia="SimSun" w:hAnsi="Cambria Math" w:cs="Times New Roman"/>
                      <w:kern w:val="0"/>
                      <w:szCs w:val="20"/>
                      <w:lang w:val="en-GB" w:eastAsia="ja-JP"/>
                      <w14:ligatures w14:val="none"/>
                    </w:rPr>
                    <m:t>,</m:t>
                  </m:r>
                  <m:sSup>
                    <m:sSupPr>
                      <m:ctrlPr>
                        <w:rPr>
                          <w:rFonts w:ascii="Cambria Math" w:eastAsia="SimSun" w:hAnsi="Cambria Math" w:cs="Times New Roman"/>
                          <w:kern w:val="0"/>
                          <w:szCs w:val="20"/>
                          <w:lang w:val="en-GB" w:eastAsia="ja-JP"/>
                          <w14:ligatures w14:val="none"/>
                        </w:rPr>
                      </m:ctrlPr>
                    </m:sSupPr>
                    <m:e>
                      <m:r>
                        <m:rPr>
                          <m:sty m:val="p"/>
                        </m:rPr>
                        <w:rPr>
                          <w:rFonts w:ascii="Cambria Math" w:eastAsia="SimSun" w:hAnsi="Cambria Math" w:cs="Times New Roman"/>
                          <w:kern w:val="0"/>
                          <w:szCs w:val="20"/>
                          <w:lang w:val="en-GB" w:eastAsia="ja-JP"/>
                          <w14:ligatures w14:val="none"/>
                        </w:rPr>
                        <m:t>Q</m:t>
                      </m:r>
                    </m:e>
                    <m:sup>
                      <m:r>
                        <m:rPr>
                          <m:sty m:val="p"/>
                        </m:rPr>
                        <w:rPr>
                          <w:rFonts w:ascii="Cambria Math" w:eastAsia="SimSun" w:hAnsi="Cambria Math" w:cs="Times New Roman"/>
                          <w:kern w:val="0"/>
                          <w:szCs w:val="20"/>
                          <w:lang w:val="en-GB" w:eastAsia="ja-JP"/>
                          <w14:ligatures w14:val="none"/>
                        </w:rPr>
                        <m:t>l,ν</m:t>
                      </m:r>
                    </m:sup>
                  </m:sSup>
                </m:e>
              </m:d>
            </m:oMath>
            <w:r w:rsidRPr="003445AD">
              <w:rPr>
                <w:rFonts w:eastAsia="SimSun" w:cs="Times New Roman"/>
                <w:kern w:val="0"/>
                <w:szCs w:val="20"/>
                <w:lang w:val="en-GB" w:eastAsia="ja-JP"/>
                <w14:ligatures w14:val="none"/>
              </w:rPr>
              <w:t xml:space="preserve"> or </w:t>
            </w:r>
            <m:oMath>
              <m:d>
                <m:dPr>
                  <m:begChr m:val="{"/>
                  <m:endChr m:val="}"/>
                  <m:ctrlPr>
                    <w:rPr>
                      <w:rFonts w:ascii="Cambria Math" w:eastAsia="SimSun" w:hAnsi="Cambria Math" w:cs="Times New Roman"/>
                      <w:kern w:val="0"/>
                      <w:szCs w:val="20"/>
                      <w:lang w:val="en-GB" w:eastAsia="ja-JP"/>
                      <w14:ligatures w14:val="none"/>
                    </w:rPr>
                  </m:ctrlPr>
                </m:dPr>
                <m:e>
                  <m:sSup>
                    <m:sSupPr>
                      <m:ctrlPr>
                        <w:rPr>
                          <w:rFonts w:ascii="Cambria Math" w:eastAsia="SimSun" w:hAnsi="Cambria Math" w:cs="Times New Roman"/>
                          <w:kern w:val="0"/>
                          <w:szCs w:val="20"/>
                          <w:lang w:val="en-GB" w:eastAsia="ja-JP"/>
                          <w14:ligatures w14:val="none"/>
                        </w:rPr>
                      </m:ctrlPr>
                    </m:sSupPr>
                    <m:e>
                      <m:r>
                        <m:rPr>
                          <m:sty m:val="p"/>
                        </m:rPr>
                        <w:rPr>
                          <w:rFonts w:ascii="Cambria Math" w:eastAsia="SimSun" w:hAnsi="Cambria Math" w:cs="Times New Roman"/>
                          <w:kern w:val="0"/>
                          <w:szCs w:val="20"/>
                          <w:lang w:val="en-GB" w:eastAsia="ja-JP"/>
                          <w14:ligatures w14:val="none"/>
                        </w:rPr>
                        <m:t>d</m:t>
                      </m:r>
                    </m:e>
                    <m:sup>
                      <m:r>
                        <m:rPr>
                          <m:sty m:val="p"/>
                        </m:rPr>
                        <w:rPr>
                          <w:rFonts w:ascii="Cambria Math" w:eastAsia="SimSun" w:hAnsi="Cambria Math" w:cs="Times New Roman"/>
                          <w:kern w:val="0"/>
                          <w:szCs w:val="20"/>
                          <w:lang w:val="en-GB" w:eastAsia="ja-JP"/>
                          <w14:ligatures w14:val="none"/>
                        </w:rPr>
                        <m:t>l,ν</m:t>
                      </m:r>
                    </m:sup>
                  </m:sSup>
                  <m:r>
                    <m:rPr>
                      <m:sty m:val="p"/>
                    </m:rPr>
                    <w:rPr>
                      <w:rFonts w:ascii="Cambria Math" w:eastAsia="SimSun" w:hAnsi="Cambria Math" w:cs="Times New Roman"/>
                      <w:kern w:val="0"/>
                      <w:szCs w:val="20"/>
                      <w:lang w:val="en-GB" w:eastAsia="ja-JP"/>
                      <w14:ligatures w14:val="none"/>
                    </w:rPr>
                    <m:t>, L,</m:t>
                  </m:r>
                  <m:sSup>
                    <m:sSupPr>
                      <m:ctrlPr>
                        <w:rPr>
                          <w:rFonts w:ascii="Cambria Math" w:eastAsia="SimSun" w:hAnsi="Cambria Math" w:cs="Times New Roman"/>
                          <w:kern w:val="0"/>
                          <w:szCs w:val="20"/>
                          <w:lang w:val="en-GB" w:eastAsia="ja-JP"/>
                          <w14:ligatures w14:val="none"/>
                        </w:rPr>
                      </m:ctrlPr>
                    </m:sSupPr>
                    <m:e>
                      <m:r>
                        <m:rPr>
                          <m:sty m:val="p"/>
                        </m:rPr>
                        <w:rPr>
                          <w:rFonts w:ascii="Cambria Math" w:eastAsia="SimSun" w:hAnsi="Cambria Math" w:cs="Times New Roman"/>
                          <w:kern w:val="0"/>
                          <w:szCs w:val="20"/>
                          <w:lang w:val="en-GB" w:eastAsia="ja-JP"/>
                          <w14:ligatures w14:val="none"/>
                        </w:rPr>
                        <m:t>Q</m:t>
                      </m:r>
                    </m:e>
                    <m:sup>
                      <m:r>
                        <m:rPr>
                          <m:sty m:val="p"/>
                        </m:rPr>
                        <w:rPr>
                          <w:rFonts w:ascii="Cambria Math" w:eastAsia="SimSun" w:hAnsi="Cambria Math" w:cs="Times New Roman"/>
                          <w:kern w:val="0"/>
                          <w:szCs w:val="20"/>
                          <w:lang w:val="en-GB" w:eastAsia="ja-JP"/>
                          <w14:ligatures w14:val="none"/>
                        </w:rPr>
                        <m:t>l,ν</m:t>
                      </m:r>
                    </m:sup>
                  </m:sSup>
                </m:e>
              </m:d>
            </m:oMath>
            <w:r w:rsidRPr="003445AD">
              <w:rPr>
                <w:rFonts w:eastAsia="SimSun" w:cs="Times New Roman"/>
                <w:kern w:val="0"/>
                <w:szCs w:val="20"/>
                <w:lang w:val="en-GB" w:eastAsia="ja-JP"/>
                <w14:ligatures w14:val="none"/>
              </w:rPr>
              <w:t xml:space="preserve"> are considered as the pool for the payload PC for each layer and each rank.</w:t>
            </w:r>
          </w:p>
          <w:p w14:paraId="72947426" w14:textId="77777777" w:rsidR="003445AD" w:rsidRPr="003445AD" w:rsidRDefault="003445AD" w:rsidP="003445AD">
            <w:pPr>
              <w:numPr>
                <w:ilvl w:val="0"/>
                <w:numId w:val="30"/>
              </w:numPr>
              <w:overflowPunct w:val="0"/>
              <w:autoSpaceDE w:val="0"/>
              <w:autoSpaceDN w:val="0"/>
              <w:adjustRightInd w:val="0"/>
              <w:spacing w:after="180" w:line="278" w:lineRule="auto"/>
              <w:contextualSpacing/>
              <w:textAlignment w:val="baseline"/>
              <w:rPr>
                <w:rFonts w:eastAsia="SimSun" w:cs="Times New Roman"/>
                <w:kern w:val="0"/>
                <w:szCs w:val="20"/>
                <w:lang w:val="en-GB" w:eastAsia="ja-JP"/>
                <w14:ligatures w14:val="none"/>
              </w:rPr>
            </w:pPr>
            <w:r w:rsidRPr="003445AD">
              <w:rPr>
                <w:rFonts w:eastAsia="SimSun" w:cs="Times New Roman"/>
                <w:kern w:val="0"/>
                <w:szCs w:val="20"/>
                <w:lang w:val="en-GB" w:eastAsia="ja-JP"/>
                <w14:ligatures w14:val="none"/>
              </w:rPr>
              <w:t>Note: The above is for discussion purpose, how to configure the PCs (across layers and ranks) is a separate discussion.</w:t>
            </w:r>
          </w:p>
          <w:p w14:paraId="4438DABA" w14:textId="77777777" w:rsidR="003445AD" w:rsidRPr="003445AD" w:rsidRDefault="003445AD" w:rsidP="003445AD">
            <w:pPr>
              <w:numPr>
                <w:ilvl w:val="0"/>
                <w:numId w:val="30"/>
              </w:numPr>
              <w:overflowPunct w:val="0"/>
              <w:autoSpaceDE w:val="0"/>
              <w:autoSpaceDN w:val="0"/>
              <w:adjustRightInd w:val="0"/>
              <w:spacing w:after="180" w:line="278" w:lineRule="auto"/>
              <w:contextualSpacing/>
              <w:textAlignment w:val="baseline"/>
              <w:rPr>
                <w:rFonts w:eastAsia="SimSun" w:cs="Times New Roman"/>
                <w:kern w:val="0"/>
                <w:szCs w:val="20"/>
                <w:lang w:val="en-GB" w:eastAsia="ja-JP"/>
                <w14:ligatures w14:val="none"/>
              </w:rPr>
            </w:pPr>
            <w:r w:rsidRPr="003445AD">
              <w:rPr>
                <w:rFonts w:eastAsia="SimSun" w:cs="Times New Roman"/>
                <w:kern w:val="0"/>
                <w:szCs w:val="20"/>
                <w:lang w:val="en-GB" w:eastAsia="ja-JP"/>
                <w14:ligatures w14:val="none"/>
              </w:rPr>
              <w:t>Note: Rank-common and layer-common model with payload scalable design is considered.</w:t>
            </w:r>
          </w:p>
          <w:p w14:paraId="542BF466" w14:textId="77777777" w:rsidR="003445AD" w:rsidRPr="003445AD" w:rsidRDefault="003445AD" w:rsidP="003445AD">
            <w:pPr>
              <w:numPr>
                <w:ilvl w:val="0"/>
                <w:numId w:val="30"/>
              </w:numPr>
              <w:overflowPunct w:val="0"/>
              <w:autoSpaceDE w:val="0"/>
              <w:autoSpaceDN w:val="0"/>
              <w:adjustRightInd w:val="0"/>
              <w:spacing w:after="180" w:line="278" w:lineRule="auto"/>
              <w:contextualSpacing/>
              <w:textAlignment w:val="baseline"/>
              <w:rPr>
                <w:rFonts w:eastAsia="SimSun" w:cs="Times New Roman"/>
                <w:kern w:val="0"/>
                <w:szCs w:val="20"/>
                <w:lang w:val="en-GB" w:eastAsia="ja-JP"/>
                <w14:ligatures w14:val="none"/>
              </w:rPr>
            </w:pPr>
            <w:r w:rsidRPr="003445AD">
              <w:rPr>
                <w:rFonts w:eastAsia="SimSun" w:cs="Times New Roman"/>
                <w:kern w:val="0"/>
                <w:szCs w:val="20"/>
                <w:lang w:val="en-GB" w:eastAsia="ja-JP"/>
                <w14:ligatures w14:val="none"/>
              </w:rPr>
              <w:t>Note: The above does not mean support of both SQ and VQ.</w:t>
            </w:r>
          </w:p>
          <w:p w14:paraId="354BDD4C" w14:textId="77777777" w:rsidR="003445AD" w:rsidRPr="003445AD" w:rsidRDefault="003445AD" w:rsidP="003445AD">
            <w:pPr>
              <w:numPr>
                <w:ilvl w:val="0"/>
                <w:numId w:val="30"/>
              </w:numPr>
              <w:overflowPunct w:val="0"/>
              <w:autoSpaceDE w:val="0"/>
              <w:autoSpaceDN w:val="0"/>
              <w:adjustRightInd w:val="0"/>
              <w:spacing w:after="180" w:line="278" w:lineRule="auto"/>
              <w:contextualSpacing/>
              <w:textAlignment w:val="baseline"/>
              <w:rPr>
                <w:rFonts w:eastAsia="SimSun" w:cs="Times New Roman"/>
                <w:kern w:val="0"/>
                <w:szCs w:val="20"/>
                <w:lang w:val="en-GB" w:eastAsia="ja-JP"/>
                <w14:ligatures w14:val="none"/>
              </w:rPr>
            </w:pPr>
            <w:r w:rsidRPr="003445AD">
              <w:rPr>
                <w:rFonts w:eastAsia="SimSun" w:cs="Times New Roman"/>
                <w:kern w:val="0"/>
                <w:szCs w:val="20"/>
                <w:lang w:val="en-GB" w:eastAsia="ja-JP"/>
                <w14:ligatures w14:val="none"/>
              </w:rPr>
              <w:t>Note: The number of parameters combinations configurations (Y) does not exceed 8.</w:t>
            </w:r>
          </w:p>
          <w:p w14:paraId="3A758A32" w14:textId="77777777" w:rsidR="003445AD" w:rsidRPr="003445AD" w:rsidRDefault="003445AD" w:rsidP="003445AD">
            <w:pPr>
              <w:overflowPunct w:val="0"/>
              <w:autoSpaceDE w:val="0"/>
              <w:autoSpaceDN w:val="0"/>
              <w:adjustRightInd w:val="0"/>
              <w:spacing w:after="180" w:line="240" w:lineRule="auto"/>
              <w:textAlignment w:val="baseline"/>
              <w:rPr>
                <w:rFonts w:eastAsia="Times New Roman" w:cs="Times New Roman"/>
                <w:kern w:val="0"/>
                <w:szCs w:val="20"/>
                <w:lang w:val="en-GB" w:eastAsia="en-GB"/>
                <w14:ligatures w14:val="none"/>
              </w:rPr>
            </w:pPr>
          </w:p>
          <w:p w14:paraId="4A4374FC" w14:textId="77777777" w:rsidR="003445AD" w:rsidRPr="003445AD" w:rsidRDefault="003445AD" w:rsidP="003445AD">
            <w:pPr>
              <w:overflowPunct w:val="0"/>
              <w:autoSpaceDE w:val="0"/>
              <w:autoSpaceDN w:val="0"/>
              <w:adjustRightInd w:val="0"/>
              <w:spacing w:after="0" w:line="240" w:lineRule="auto"/>
              <w:textAlignment w:val="baseline"/>
              <w:rPr>
                <w:rFonts w:eastAsia="Times New Roman" w:cs="Times New Roman"/>
                <w:b/>
                <w:bCs/>
                <w:kern w:val="0"/>
                <w:szCs w:val="20"/>
                <w:lang w:val="en-GB" w:eastAsia="en-GB"/>
                <w14:ligatures w14:val="none"/>
              </w:rPr>
            </w:pPr>
            <w:r w:rsidRPr="003445AD">
              <w:rPr>
                <w:rFonts w:eastAsia="Times New Roman" w:cs="Times New Roman"/>
                <w:b/>
                <w:bCs/>
                <w:kern w:val="0"/>
                <w:szCs w:val="20"/>
                <w:highlight w:val="green"/>
                <w:lang w:val="en-GB" w:eastAsia="en-GB"/>
                <w14:ligatures w14:val="none"/>
              </w:rPr>
              <w:t>Agreement:</w:t>
            </w:r>
          </w:p>
          <w:p w14:paraId="18EBB2B4" w14:textId="77777777" w:rsidR="003445AD" w:rsidRPr="003445AD" w:rsidRDefault="003445AD" w:rsidP="003445AD">
            <w:pPr>
              <w:overflowPunct w:val="0"/>
              <w:autoSpaceDE w:val="0"/>
              <w:autoSpaceDN w:val="0"/>
              <w:adjustRightInd w:val="0"/>
              <w:spacing w:line="278" w:lineRule="auto"/>
              <w:textAlignment w:val="baseline"/>
              <w:rPr>
                <w:rFonts w:eastAsia="Times New Roman" w:cs="Times New Roman"/>
                <w:kern w:val="0"/>
                <w:szCs w:val="20"/>
                <w:lang w:val="en-GB" w:eastAsia="en-GB"/>
                <w14:ligatures w14:val="none"/>
              </w:rPr>
            </w:pPr>
            <w:r w:rsidRPr="003445AD">
              <w:rPr>
                <w:rFonts w:eastAsia="Times New Roman" w:cs="Times New Roman"/>
                <w:kern w:val="0"/>
                <w:szCs w:val="20"/>
                <w:lang w:val="en-GB" w:eastAsia="en-GB"/>
                <w14:ligatures w14:val="none"/>
              </w:rPr>
              <w:t xml:space="preserve">For payload parameter combinations (PC), consider followings </w:t>
            </w:r>
          </w:p>
          <w:p w14:paraId="25335DFD" w14:textId="0A914016" w:rsidR="003445AD" w:rsidRPr="003445AD" w:rsidRDefault="003445AD" w:rsidP="003445AD">
            <w:pPr>
              <w:numPr>
                <w:ilvl w:val="0"/>
                <w:numId w:val="31"/>
              </w:numPr>
              <w:overflowPunct w:val="0"/>
              <w:autoSpaceDE w:val="0"/>
              <w:autoSpaceDN w:val="0"/>
              <w:adjustRightInd w:val="0"/>
              <w:spacing w:after="180" w:line="278" w:lineRule="auto"/>
              <w:contextualSpacing/>
              <w:textAlignment w:val="baseline"/>
              <w:rPr>
                <w:rFonts w:eastAsia="SimSun" w:cs="Times New Roman"/>
                <w:kern w:val="0"/>
                <w:szCs w:val="20"/>
                <w:lang w:val="en-GB" w:eastAsia="ja-JP"/>
                <w14:ligatures w14:val="none"/>
              </w:rPr>
            </w:pPr>
            <w:r w:rsidRPr="003445AD">
              <w:rPr>
                <w:rFonts w:eastAsia="SimSun" w:cs="Times New Roman"/>
                <w:kern w:val="0"/>
                <w:szCs w:val="20"/>
                <w:lang w:val="en-GB" w:eastAsia="ja-JP"/>
                <w14:ligatures w14:val="none"/>
              </w:rPr>
              <w:t xml:space="preserve">Support Y configurable PCs (across layers and ranks) as below, where X_n, Xn_31, Xn_32, Xn_33, Xn_41, Xn_42, Xn_43, Xn_44 represent a pair of </w:t>
            </w:r>
            <m:oMath>
              <m:d>
                <m:dPr>
                  <m:begChr m:val="{"/>
                  <m:endChr m:val="}"/>
                  <m:ctrlPr>
                    <w:rPr>
                      <w:rFonts w:ascii="Cambria Math" w:eastAsia="SimSun" w:hAnsi="Cambria Math" w:cs="Times New Roman"/>
                      <w:kern w:val="0"/>
                      <w:szCs w:val="20"/>
                      <w:lang w:val="en-GB" w:eastAsia="ja-JP"/>
                      <w14:ligatures w14:val="none"/>
                    </w:rPr>
                  </m:ctrlPr>
                </m:dPr>
                <m:e>
                  <m:sSup>
                    <m:sSupPr>
                      <m:ctrlPr>
                        <w:rPr>
                          <w:rFonts w:ascii="Cambria Math" w:eastAsia="SimSun" w:hAnsi="Cambria Math" w:cs="Times New Roman"/>
                          <w:kern w:val="0"/>
                          <w:szCs w:val="20"/>
                          <w:lang w:val="en-GB" w:eastAsia="ja-JP"/>
                          <w14:ligatures w14:val="none"/>
                        </w:rPr>
                      </m:ctrlPr>
                    </m:sSupPr>
                    <m:e>
                      <m:r>
                        <m:rPr>
                          <m:sty m:val="p"/>
                        </m:rPr>
                        <w:rPr>
                          <w:rFonts w:ascii="Cambria Math" w:eastAsia="SimSun" w:hAnsi="Cambria Math" w:cs="Times New Roman"/>
                          <w:kern w:val="0"/>
                          <w:szCs w:val="20"/>
                          <w:lang w:val="en-GB" w:eastAsia="ja-JP"/>
                          <w14:ligatures w14:val="none"/>
                        </w:rPr>
                        <m:t>d</m:t>
                      </m:r>
                    </m:e>
                    <m:sup>
                      <m:r>
                        <m:rPr>
                          <m:sty m:val="p"/>
                        </m:rPr>
                        <w:rPr>
                          <w:rFonts w:ascii="Cambria Math" w:eastAsia="SimSun" w:hAnsi="Cambria Math" w:cs="Times New Roman"/>
                          <w:kern w:val="0"/>
                          <w:szCs w:val="20"/>
                          <w:lang w:val="en-GB" w:eastAsia="ja-JP"/>
                          <w14:ligatures w14:val="none"/>
                        </w:rPr>
                        <m:t>l,ν</m:t>
                      </m:r>
                    </m:sup>
                  </m:sSup>
                  <m:r>
                    <m:rPr>
                      <m:sty m:val="p"/>
                    </m:rPr>
                    <w:rPr>
                      <w:rFonts w:ascii="Cambria Math" w:eastAsia="SimSun" w:hAnsi="Cambria Math" w:cs="Times New Roman"/>
                      <w:kern w:val="0"/>
                      <w:szCs w:val="20"/>
                      <w:lang w:val="en-GB" w:eastAsia="ja-JP"/>
                      <w14:ligatures w14:val="none"/>
                    </w:rPr>
                    <m:t>,</m:t>
                  </m:r>
                  <m:sSup>
                    <m:sSupPr>
                      <m:ctrlPr>
                        <w:rPr>
                          <w:rFonts w:ascii="Cambria Math" w:eastAsia="SimSun" w:hAnsi="Cambria Math" w:cs="Times New Roman"/>
                          <w:kern w:val="0"/>
                          <w:szCs w:val="20"/>
                          <w:lang w:val="en-GB" w:eastAsia="ja-JP"/>
                          <w14:ligatures w14:val="none"/>
                        </w:rPr>
                      </m:ctrlPr>
                    </m:sSupPr>
                    <m:e>
                      <m:r>
                        <m:rPr>
                          <m:sty m:val="p"/>
                        </m:rPr>
                        <w:rPr>
                          <w:rFonts w:ascii="Cambria Math" w:eastAsia="SimSun" w:hAnsi="Cambria Math" w:cs="Times New Roman"/>
                          <w:kern w:val="0"/>
                          <w:szCs w:val="20"/>
                          <w:lang w:val="en-GB" w:eastAsia="ja-JP"/>
                          <w14:ligatures w14:val="none"/>
                        </w:rPr>
                        <m:t>Q</m:t>
                      </m:r>
                    </m:e>
                    <m:sup>
                      <m:r>
                        <m:rPr>
                          <m:sty m:val="p"/>
                        </m:rPr>
                        <w:rPr>
                          <w:rFonts w:ascii="Cambria Math" w:eastAsia="SimSun" w:hAnsi="Cambria Math" w:cs="Times New Roman"/>
                          <w:kern w:val="0"/>
                          <w:szCs w:val="20"/>
                          <w:lang w:val="en-GB" w:eastAsia="ja-JP"/>
                          <w14:ligatures w14:val="none"/>
                        </w:rPr>
                        <m:t>l,ν</m:t>
                      </m:r>
                    </m:sup>
                  </m:sSup>
                </m:e>
              </m:d>
            </m:oMath>
            <w:r w:rsidRPr="003445AD">
              <w:rPr>
                <w:rFonts w:eastAsia="SimSun" w:cs="Times New Roman"/>
                <w:kern w:val="0"/>
                <w:szCs w:val="20"/>
                <w:lang w:val="en-GB" w:eastAsia="ja-JP"/>
                <w14:ligatures w14:val="none"/>
              </w:rPr>
              <w:t xml:space="preserve"> or a triplet of </w:t>
            </w:r>
            <m:oMath>
              <m:d>
                <m:dPr>
                  <m:begChr m:val="{"/>
                  <m:endChr m:val="}"/>
                  <m:ctrlPr>
                    <w:rPr>
                      <w:rFonts w:ascii="Cambria Math" w:eastAsia="SimSun" w:hAnsi="Cambria Math" w:cs="Times New Roman"/>
                      <w:kern w:val="0"/>
                      <w:szCs w:val="20"/>
                      <w:lang w:val="en-GB" w:eastAsia="ja-JP"/>
                      <w14:ligatures w14:val="none"/>
                    </w:rPr>
                  </m:ctrlPr>
                </m:dPr>
                <m:e>
                  <m:sSup>
                    <m:sSupPr>
                      <m:ctrlPr>
                        <w:rPr>
                          <w:rFonts w:ascii="Cambria Math" w:eastAsia="SimSun" w:hAnsi="Cambria Math" w:cs="Times New Roman"/>
                          <w:kern w:val="0"/>
                          <w:szCs w:val="20"/>
                          <w:lang w:val="en-GB" w:eastAsia="ja-JP"/>
                          <w14:ligatures w14:val="none"/>
                        </w:rPr>
                      </m:ctrlPr>
                    </m:sSupPr>
                    <m:e>
                      <m:r>
                        <m:rPr>
                          <m:sty m:val="p"/>
                        </m:rPr>
                        <w:rPr>
                          <w:rFonts w:ascii="Cambria Math" w:eastAsia="SimSun" w:hAnsi="Cambria Math" w:cs="Times New Roman"/>
                          <w:kern w:val="0"/>
                          <w:szCs w:val="20"/>
                          <w:lang w:val="en-GB" w:eastAsia="ja-JP"/>
                          <w14:ligatures w14:val="none"/>
                        </w:rPr>
                        <m:t>d</m:t>
                      </m:r>
                    </m:e>
                    <m:sup>
                      <m:r>
                        <m:rPr>
                          <m:sty m:val="p"/>
                        </m:rPr>
                        <w:rPr>
                          <w:rFonts w:ascii="Cambria Math" w:eastAsia="SimSun" w:hAnsi="Cambria Math" w:cs="Times New Roman"/>
                          <w:kern w:val="0"/>
                          <w:szCs w:val="20"/>
                          <w:lang w:val="en-GB" w:eastAsia="ja-JP"/>
                          <w14:ligatures w14:val="none"/>
                        </w:rPr>
                        <m:t>l,ν</m:t>
                      </m:r>
                    </m:sup>
                  </m:sSup>
                  <m:r>
                    <m:rPr>
                      <m:sty m:val="p"/>
                    </m:rPr>
                    <w:rPr>
                      <w:rFonts w:ascii="Cambria Math" w:eastAsia="SimSun" w:hAnsi="Cambria Math" w:cs="Times New Roman"/>
                      <w:kern w:val="0"/>
                      <w:szCs w:val="20"/>
                      <w:lang w:val="en-GB" w:eastAsia="ja-JP"/>
                      <w14:ligatures w14:val="none"/>
                    </w:rPr>
                    <m:t>, L,</m:t>
                  </m:r>
                  <m:sSup>
                    <m:sSupPr>
                      <m:ctrlPr>
                        <w:rPr>
                          <w:rFonts w:ascii="Cambria Math" w:eastAsia="SimSun" w:hAnsi="Cambria Math" w:cs="Times New Roman"/>
                          <w:kern w:val="0"/>
                          <w:szCs w:val="20"/>
                          <w:lang w:val="en-GB" w:eastAsia="ja-JP"/>
                          <w14:ligatures w14:val="none"/>
                        </w:rPr>
                      </m:ctrlPr>
                    </m:sSupPr>
                    <m:e>
                      <m:r>
                        <m:rPr>
                          <m:sty m:val="p"/>
                        </m:rPr>
                        <w:rPr>
                          <w:rFonts w:ascii="Cambria Math" w:eastAsia="SimSun" w:hAnsi="Cambria Math" w:cs="Times New Roman"/>
                          <w:kern w:val="0"/>
                          <w:szCs w:val="20"/>
                          <w:lang w:val="en-GB" w:eastAsia="ja-JP"/>
                          <w14:ligatures w14:val="none"/>
                        </w:rPr>
                        <m:t>Q</m:t>
                      </m:r>
                    </m:e>
                    <m:sup>
                      <m:r>
                        <m:rPr>
                          <m:sty m:val="p"/>
                        </m:rPr>
                        <w:rPr>
                          <w:rFonts w:ascii="Cambria Math" w:eastAsia="SimSun" w:hAnsi="Cambria Math" w:cs="Times New Roman"/>
                          <w:kern w:val="0"/>
                          <w:szCs w:val="20"/>
                          <w:lang w:val="en-GB" w:eastAsia="ja-JP"/>
                          <w14:ligatures w14:val="none"/>
                        </w:rPr>
                        <m:t>l,ν</m:t>
                      </m:r>
                    </m:sup>
                  </m:sSup>
                </m:e>
              </m:d>
            </m:oMath>
            <w:r w:rsidRPr="003445AD">
              <w:rPr>
                <w:rFonts w:eastAsia="SimSun" w:cs="Times New Roman"/>
                <w:kern w:val="0"/>
                <w:szCs w:val="20"/>
                <w:lang w:val="en-GB" w:eastAsia="ja-JP"/>
                <w14:ligatures w14:val="none"/>
              </w:rPr>
              <w:t xml:space="preserve">  chosen from the per-layer PC pool. </w:t>
            </w:r>
          </w:p>
          <w:tbl>
            <w:tblPr>
              <w:tblStyle w:val="TableGrid"/>
              <w:tblW w:w="0" w:type="auto"/>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791"/>
              <w:gridCol w:w="1143"/>
              <w:gridCol w:w="2520"/>
              <w:gridCol w:w="2298"/>
            </w:tblGrid>
            <w:tr w:rsidR="003445AD" w:rsidRPr="003445AD" w14:paraId="3A743299" w14:textId="77777777" w:rsidTr="00C13158">
              <w:tc>
                <w:tcPr>
                  <w:tcW w:w="766" w:type="dxa"/>
                </w:tcPr>
                <w:p w14:paraId="3EA96809" w14:textId="77777777" w:rsidR="003445AD" w:rsidRPr="003445AD" w:rsidRDefault="003445AD" w:rsidP="003445AD">
                  <w:pPr>
                    <w:overflowPunct w:val="0"/>
                    <w:autoSpaceDE w:val="0"/>
                    <w:autoSpaceDN w:val="0"/>
                    <w:adjustRightInd w:val="0"/>
                    <w:spacing w:after="180" w:line="240" w:lineRule="auto"/>
                    <w:textAlignment w:val="baseline"/>
                    <w:rPr>
                      <w:rFonts w:eastAsia="Times New Roman" w:cs="Times New Roman"/>
                      <w:kern w:val="0"/>
                      <w:szCs w:val="20"/>
                      <w:lang w:val="en-GB" w:eastAsia="en-GB"/>
                      <w14:ligatures w14:val="none"/>
                    </w:rPr>
                  </w:pPr>
                </w:p>
              </w:tc>
              <w:tc>
                <w:tcPr>
                  <w:tcW w:w="791" w:type="dxa"/>
                </w:tcPr>
                <w:p w14:paraId="0408F2CC" w14:textId="77777777" w:rsidR="003445AD" w:rsidRPr="003445AD" w:rsidRDefault="003445AD" w:rsidP="003445AD">
                  <w:pPr>
                    <w:overflowPunct w:val="0"/>
                    <w:autoSpaceDE w:val="0"/>
                    <w:autoSpaceDN w:val="0"/>
                    <w:adjustRightInd w:val="0"/>
                    <w:spacing w:after="180" w:line="240" w:lineRule="auto"/>
                    <w:textAlignment w:val="baseline"/>
                    <w:rPr>
                      <w:rFonts w:eastAsia="Times New Roman" w:cs="Times New Roman"/>
                      <w:kern w:val="0"/>
                      <w:szCs w:val="20"/>
                      <w:lang w:val="en-GB" w:eastAsia="en-GB"/>
                      <w14:ligatures w14:val="none"/>
                    </w:rPr>
                  </w:pPr>
                  <w:r w:rsidRPr="003445AD">
                    <w:rPr>
                      <w:rFonts w:eastAsia="Times New Roman" w:cs="Times New Roman"/>
                      <w:kern w:val="0"/>
                      <w:szCs w:val="20"/>
                      <w:lang w:val="en-GB" w:eastAsia="en-GB"/>
                      <w14:ligatures w14:val="none"/>
                    </w:rPr>
                    <w:t>Rank1</w:t>
                  </w:r>
                </w:p>
              </w:tc>
              <w:tc>
                <w:tcPr>
                  <w:tcW w:w="1143" w:type="dxa"/>
                </w:tcPr>
                <w:p w14:paraId="66572132" w14:textId="77777777" w:rsidR="003445AD" w:rsidRPr="003445AD" w:rsidRDefault="003445AD" w:rsidP="003445AD">
                  <w:pPr>
                    <w:overflowPunct w:val="0"/>
                    <w:autoSpaceDE w:val="0"/>
                    <w:autoSpaceDN w:val="0"/>
                    <w:adjustRightInd w:val="0"/>
                    <w:spacing w:after="180" w:line="240" w:lineRule="auto"/>
                    <w:textAlignment w:val="baseline"/>
                    <w:rPr>
                      <w:rFonts w:eastAsia="Times New Roman" w:cs="Times New Roman"/>
                      <w:kern w:val="0"/>
                      <w:szCs w:val="20"/>
                      <w:lang w:val="en-GB" w:eastAsia="en-GB"/>
                      <w14:ligatures w14:val="none"/>
                    </w:rPr>
                  </w:pPr>
                  <w:r w:rsidRPr="003445AD">
                    <w:rPr>
                      <w:rFonts w:eastAsia="Times New Roman" w:cs="Times New Roman"/>
                      <w:kern w:val="0"/>
                      <w:szCs w:val="20"/>
                      <w:lang w:val="en-GB" w:eastAsia="en-GB"/>
                      <w14:ligatures w14:val="none"/>
                    </w:rPr>
                    <w:t>Rank2</w:t>
                  </w:r>
                </w:p>
              </w:tc>
              <w:tc>
                <w:tcPr>
                  <w:tcW w:w="2520" w:type="dxa"/>
                </w:tcPr>
                <w:p w14:paraId="37A177FF" w14:textId="77777777" w:rsidR="003445AD" w:rsidRPr="003445AD" w:rsidRDefault="003445AD" w:rsidP="003445AD">
                  <w:pPr>
                    <w:overflowPunct w:val="0"/>
                    <w:autoSpaceDE w:val="0"/>
                    <w:autoSpaceDN w:val="0"/>
                    <w:adjustRightInd w:val="0"/>
                    <w:spacing w:after="180" w:line="240" w:lineRule="auto"/>
                    <w:textAlignment w:val="baseline"/>
                    <w:rPr>
                      <w:rFonts w:eastAsia="Times New Roman" w:cs="Times New Roman"/>
                      <w:kern w:val="0"/>
                      <w:szCs w:val="20"/>
                      <w:lang w:val="en-GB" w:eastAsia="en-GB"/>
                      <w14:ligatures w14:val="none"/>
                    </w:rPr>
                  </w:pPr>
                  <w:r w:rsidRPr="003445AD">
                    <w:rPr>
                      <w:rFonts w:eastAsia="Times New Roman" w:cs="Times New Roman"/>
                      <w:kern w:val="0"/>
                      <w:szCs w:val="20"/>
                      <w:lang w:val="en-GB" w:eastAsia="en-GB"/>
                      <w14:ligatures w14:val="none"/>
                    </w:rPr>
                    <w:t>Rank3</w:t>
                  </w:r>
                </w:p>
              </w:tc>
              <w:tc>
                <w:tcPr>
                  <w:tcW w:w="2298" w:type="dxa"/>
                </w:tcPr>
                <w:p w14:paraId="48853CA4" w14:textId="77777777" w:rsidR="003445AD" w:rsidRPr="003445AD" w:rsidRDefault="003445AD" w:rsidP="003445AD">
                  <w:pPr>
                    <w:overflowPunct w:val="0"/>
                    <w:autoSpaceDE w:val="0"/>
                    <w:autoSpaceDN w:val="0"/>
                    <w:adjustRightInd w:val="0"/>
                    <w:spacing w:after="180" w:line="240" w:lineRule="auto"/>
                    <w:textAlignment w:val="baseline"/>
                    <w:rPr>
                      <w:rFonts w:eastAsia="Times New Roman" w:cs="Times New Roman"/>
                      <w:kern w:val="0"/>
                      <w:szCs w:val="20"/>
                      <w:lang w:val="en-GB" w:eastAsia="en-GB"/>
                      <w14:ligatures w14:val="none"/>
                    </w:rPr>
                  </w:pPr>
                  <w:r w:rsidRPr="003445AD">
                    <w:rPr>
                      <w:rFonts w:eastAsia="Times New Roman" w:cs="Times New Roman"/>
                      <w:kern w:val="0"/>
                      <w:szCs w:val="20"/>
                      <w:lang w:val="en-GB" w:eastAsia="en-GB"/>
                      <w14:ligatures w14:val="none"/>
                    </w:rPr>
                    <w:t>Rank4</w:t>
                  </w:r>
                </w:p>
              </w:tc>
            </w:tr>
            <w:tr w:rsidR="003445AD" w:rsidRPr="003445AD" w14:paraId="280A45A4" w14:textId="77777777" w:rsidTr="00C13158">
              <w:tc>
                <w:tcPr>
                  <w:tcW w:w="766" w:type="dxa"/>
                </w:tcPr>
                <w:p w14:paraId="16C5FB50" w14:textId="77777777" w:rsidR="003445AD" w:rsidRPr="003445AD" w:rsidRDefault="003445AD" w:rsidP="003445AD">
                  <w:pPr>
                    <w:overflowPunct w:val="0"/>
                    <w:autoSpaceDE w:val="0"/>
                    <w:autoSpaceDN w:val="0"/>
                    <w:adjustRightInd w:val="0"/>
                    <w:spacing w:after="180" w:line="240" w:lineRule="auto"/>
                    <w:textAlignment w:val="baseline"/>
                    <w:rPr>
                      <w:rFonts w:eastAsia="Times New Roman" w:cs="Times New Roman"/>
                      <w:kern w:val="0"/>
                      <w:szCs w:val="20"/>
                      <w:lang w:val="en-GB" w:eastAsia="en-GB"/>
                      <w14:ligatures w14:val="none"/>
                    </w:rPr>
                  </w:pPr>
                  <w:r w:rsidRPr="003445AD">
                    <w:rPr>
                      <w:rFonts w:eastAsia="Times New Roman" w:cs="Times New Roman" w:hint="eastAsia"/>
                      <w:kern w:val="0"/>
                      <w:szCs w:val="20"/>
                      <w:lang w:val="en-GB" w:eastAsia="en-GB"/>
                      <w14:ligatures w14:val="none"/>
                    </w:rPr>
                    <w:t>P</w:t>
                  </w:r>
                  <w:r w:rsidRPr="003445AD">
                    <w:rPr>
                      <w:rFonts w:eastAsia="Times New Roman" w:cs="Times New Roman"/>
                      <w:kern w:val="0"/>
                      <w:szCs w:val="20"/>
                      <w:lang w:val="en-GB" w:eastAsia="en-GB"/>
                      <w14:ligatures w14:val="none"/>
                    </w:rPr>
                    <w:t>C1</w:t>
                  </w:r>
                </w:p>
              </w:tc>
              <w:tc>
                <w:tcPr>
                  <w:tcW w:w="791" w:type="dxa"/>
                </w:tcPr>
                <w:p w14:paraId="4446FCD6" w14:textId="77777777" w:rsidR="003445AD" w:rsidRPr="003445AD" w:rsidRDefault="003445AD" w:rsidP="003445AD">
                  <w:pPr>
                    <w:overflowPunct w:val="0"/>
                    <w:autoSpaceDE w:val="0"/>
                    <w:autoSpaceDN w:val="0"/>
                    <w:adjustRightInd w:val="0"/>
                    <w:spacing w:after="180" w:line="240" w:lineRule="auto"/>
                    <w:textAlignment w:val="baseline"/>
                    <w:rPr>
                      <w:rFonts w:eastAsia="Times New Roman" w:cs="Times New Roman"/>
                      <w:kern w:val="0"/>
                      <w:szCs w:val="20"/>
                      <w:lang w:val="en-GB" w:eastAsia="en-GB"/>
                      <w14:ligatures w14:val="none"/>
                    </w:rPr>
                  </w:pPr>
                  <w:r w:rsidRPr="003445AD">
                    <w:rPr>
                      <w:rFonts w:eastAsia="Times New Roman" w:cs="Times New Roman"/>
                      <w:kern w:val="0"/>
                      <w:szCs w:val="20"/>
                      <w:lang w:val="en-GB" w:eastAsia="en-GB"/>
                      <w14:ligatures w14:val="none"/>
                    </w:rPr>
                    <w:t>X1</w:t>
                  </w:r>
                </w:p>
              </w:tc>
              <w:tc>
                <w:tcPr>
                  <w:tcW w:w="1143" w:type="dxa"/>
                </w:tcPr>
                <w:p w14:paraId="725E703C" w14:textId="77777777" w:rsidR="003445AD" w:rsidRPr="003445AD" w:rsidRDefault="003445AD" w:rsidP="003445AD">
                  <w:pPr>
                    <w:overflowPunct w:val="0"/>
                    <w:autoSpaceDE w:val="0"/>
                    <w:autoSpaceDN w:val="0"/>
                    <w:adjustRightInd w:val="0"/>
                    <w:spacing w:after="180" w:line="240" w:lineRule="auto"/>
                    <w:textAlignment w:val="baseline"/>
                    <w:rPr>
                      <w:rFonts w:eastAsia="Times New Roman" w:cs="Times New Roman"/>
                      <w:kern w:val="0"/>
                      <w:szCs w:val="20"/>
                      <w:lang w:val="en-GB" w:eastAsia="en-GB"/>
                      <w14:ligatures w14:val="none"/>
                    </w:rPr>
                  </w:pPr>
                  <w:r w:rsidRPr="003445AD">
                    <w:rPr>
                      <w:rFonts w:eastAsia="Times New Roman" w:cs="Times New Roman"/>
                      <w:kern w:val="0"/>
                      <w:szCs w:val="20"/>
                      <w:lang w:val="en-GB" w:eastAsia="en-GB"/>
                      <w14:ligatures w14:val="none"/>
                    </w:rPr>
                    <w:t>X1, X1</w:t>
                  </w:r>
                </w:p>
              </w:tc>
              <w:tc>
                <w:tcPr>
                  <w:tcW w:w="2520" w:type="dxa"/>
                </w:tcPr>
                <w:p w14:paraId="2C04AD7A" w14:textId="77777777" w:rsidR="003445AD" w:rsidRPr="003445AD" w:rsidRDefault="003445AD" w:rsidP="003445AD">
                  <w:pPr>
                    <w:overflowPunct w:val="0"/>
                    <w:autoSpaceDE w:val="0"/>
                    <w:autoSpaceDN w:val="0"/>
                    <w:adjustRightInd w:val="0"/>
                    <w:spacing w:after="180" w:line="240" w:lineRule="auto"/>
                    <w:textAlignment w:val="baseline"/>
                    <w:rPr>
                      <w:rFonts w:eastAsia="Times New Roman" w:cs="Times New Roman"/>
                      <w:kern w:val="0"/>
                      <w:szCs w:val="20"/>
                      <w:lang w:val="en-GB" w:eastAsia="en-GB"/>
                      <w14:ligatures w14:val="none"/>
                    </w:rPr>
                  </w:pPr>
                  <w:r w:rsidRPr="003445AD">
                    <w:rPr>
                      <w:rFonts w:eastAsia="Times New Roman" w:cs="Times New Roman"/>
                      <w:kern w:val="0"/>
                      <w:szCs w:val="20"/>
                      <w:lang w:val="en-GB" w:eastAsia="en-GB"/>
                      <w14:ligatures w14:val="none"/>
                    </w:rPr>
                    <w:t>X1_31, X1_32, X1_33</w:t>
                  </w:r>
                </w:p>
              </w:tc>
              <w:tc>
                <w:tcPr>
                  <w:tcW w:w="2298" w:type="dxa"/>
                </w:tcPr>
                <w:p w14:paraId="4A7FE894" w14:textId="77777777" w:rsidR="003445AD" w:rsidRPr="003445AD" w:rsidRDefault="003445AD" w:rsidP="003445AD">
                  <w:pPr>
                    <w:overflowPunct w:val="0"/>
                    <w:autoSpaceDE w:val="0"/>
                    <w:autoSpaceDN w:val="0"/>
                    <w:adjustRightInd w:val="0"/>
                    <w:spacing w:after="180" w:line="240" w:lineRule="auto"/>
                    <w:textAlignment w:val="baseline"/>
                    <w:rPr>
                      <w:rFonts w:eastAsia="Times New Roman" w:cs="Times New Roman"/>
                      <w:kern w:val="0"/>
                      <w:szCs w:val="20"/>
                      <w:lang w:val="en-GB" w:eastAsia="en-GB"/>
                      <w14:ligatures w14:val="none"/>
                    </w:rPr>
                  </w:pPr>
                  <w:r w:rsidRPr="003445AD">
                    <w:rPr>
                      <w:rFonts w:eastAsia="Times New Roman" w:cs="Times New Roman"/>
                      <w:kern w:val="0"/>
                      <w:szCs w:val="20"/>
                      <w:lang w:val="en-GB" w:eastAsia="en-GB"/>
                      <w14:ligatures w14:val="none"/>
                    </w:rPr>
                    <w:t>X1_41, X1_42, X1_43, X1_44</w:t>
                  </w:r>
                </w:p>
              </w:tc>
            </w:tr>
            <w:tr w:rsidR="003445AD" w:rsidRPr="003445AD" w14:paraId="6341E9D6" w14:textId="77777777" w:rsidTr="00C13158">
              <w:tc>
                <w:tcPr>
                  <w:tcW w:w="766" w:type="dxa"/>
                </w:tcPr>
                <w:p w14:paraId="2D1E702F" w14:textId="77777777" w:rsidR="003445AD" w:rsidRPr="003445AD" w:rsidRDefault="003445AD" w:rsidP="003445AD">
                  <w:pPr>
                    <w:overflowPunct w:val="0"/>
                    <w:autoSpaceDE w:val="0"/>
                    <w:autoSpaceDN w:val="0"/>
                    <w:adjustRightInd w:val="0"/>
                    <w:spacing w:after="180" w:line="240" w:lineRule="auto"/>
                    <w:textAlignment w:val="baseline"/>
                    <w:rPr>
                      <w:rFonts w:eastAsia="Times New Roman" w:cs="Times New Roman"/>
                      <w:kern w:val="0"/>
                      <w:szCs w:val="20"/>
                      <w:lang w:val="en-GB" w:eastAsia="en-GB"/>
                      <w14:ligatures w14:val="none"/>
                    </w:rPr>
                  </w:pPr>
                  <w:r w:rsidRPr="003445AD">
                    <w:rPr>
                      <w:rFonts w:eastAsia="Times New Roman" w:cs="Times New Roman" w:hint="eastAsia"/>
                      <w:kern w:val="0"/>
                      <w:szCs w:val="20"/>
                      <w:lang w:val="en-GB" w:eastAsia="en-GB"/>
                      <w14:ligatures w14:val="none"/>
                    </w:rPr>
                    <w:t>P</w:t>
                  </w:r>
                  <w:r w:rsidRPr="003445AD">
                    <w:rPr>
                      <w:rFonts w:eastAsia="Times New Roman" w:cs="Times New Roman"/>
                      <w:kern w:val="0"/>
                      <w:szCs w:val="20"/>
                      <w:lang w:val="en-GB" w:eastAsia="en-GB"/>
                      <w14:ligatures w14:val="none"/>
                    </w:rPr>
                    <w:t>C2</w:t>
                  </w:r>
                </w:p>
              </w:tc>
              <w:tc>
                <w:tcPr>
                  <w:tcW w:w="791" w:type="dxa"/>
                </w:tcPr>
                <w:p w14:paraId="03C2791E" w14:textId="77777777" w:rsidR="003445AD" w:rsidRPr="003445AD" w:rsidRDefault="003445AD" w:rsidP="003445AD">
                  <w:pPr>
                    <w:overflowPunct w:val="0"/>
                    <w:autoSpaceDE w:val="0"/>
                    <w:autoSpaceDN w:val="0"/>
                    <w:adjustRightInd w:val="0"/>
                    <w:spacing w:after="180" w:line="240" w:lineRule="auto"/>
                    <w:textAlignment w:val="baseline"/>
                    <w:rPr>
                      <w:rFonts w:eastAsia="Times New Roman" w:cs="Times New Roman"/>
                      <w:kern w:val="0"/>
                      <w:szCs w:val="20"/>
                      <w:lang w:val="en-GB" w:eastAsia="en-GB"/>
                      <w14:ligatures w14:val="none"/>
                    </w:rPr>
                  </w:pPr>
                  <w:r w:rsidRPr="003445AD">
                    <w:rPr>
                      <w:rFonts w:eastAsia="Times New Roman" w:cs="Times New Roman"/>
                      <w:kern w:val="0"/>
                      <w:szCs w:val="20"/>
                      <w:lang w:val="en-GB" w:eastAsia="en-GB"/>
                      <w14:ligatures w14:val="none"/>
                    </w:rPr>
                    <w:t>X2</w:t>
                  </w:r>
                </w:p>
              </w:tc>
              <w:tc>
                <w:tcPr>
                  <w:tcW w:w="1143" w:type="dxa"/>
                </w:tcPr>
                <w:p w14:paraId="56AD36A9" w14:textId="77777777" w:rsidR="003445AD" w:rsidRPr="003445AD" w:rsidRDefault="003445AD" w:rsidP="003445AD">
                  <w:pPr>
                    <w:overflowPunct w:val="0"/>
                    <w:autoSpaceDE w:val="0"/>
                    <w:autoSpaceDN w:val="0"/>
                    <w:adjustRightInd w:val="0"/>
                    <w:spacing w:after="180" w:line="240" w:lineRule="auto"/>
                    <w:textAlignment w:val="baseline"/>
                    <w:rPr>
                      <w:rFonts w:eastAsia="Times New Roman" w:cs="Times New Roman"/>
                      <w:kern w:val="0"/>
                      <w:szCs w:val="20"/>
                      <w:lang w:val="en-GB" w:eastAsia="en-GB"/>
                      <w14:ligatures w14:val="none"/>
                    </w:rPr>
                  </w:pPr>
                  <w:r w:rsidRPr="003445AD">
                    <w:rPr>
                      <w:rFonts w:eastAsia="Times New Roman" w:cs="Times New Roman"/>
                      <w:kern w:val="0"/>
                      <w:szCs w:val="20"/>
                      <w:lang w:val="en-GB" w:eastAsia="en-GB"/>
                      <w14:ligatures w14:val="none"/>
                    </w:rPr>
                    <w:t>X2, X2</w:t>
                  </w:r>
                </w:p>
              </w:tc>
              <w:tc>
                <w:tcPr>
                  <w:tcW w:w="2520" w:type="dxa"/>
                </w:tcPr>
                <w:p w14:paraId="4E16C52A" w14:textId="77777777" w:rsidR="003445AD" w:rsidRPr="003445AD" w:rsidRDefault="003445AD" w:rsidP="003445AD">
                  <w:pPr>
                    <w:overflowPunct w:val="0"/>
                    <w:autoSpaceDE w:val="0"/>
                    <w:autoSpaceDN w:val="0"/>
                    <w:adjustRightInd w:val="0"/>
                    <w:spacing w:after="180" w:line="240" w:lineRule="auto"/>
                    <w:textAlignment w:val="baseline"/>
                    <w:rPr>
                      <w:rFonts w:eastAsia="Times New Roman" w:cs="Times New Roman"/>
                      <w:kern w:val="0"/>
                      <w:szCs w:val="20"/>
                      <w:lang w:val="en-GB" w:eastAsia="en-GB"/>
                      <w14:ligatures w14:val="none"/>
                    </w:rPr>
                  </w:pPr>
                  <w:r w:rsidRPr="003445AD">
                    <w:rPr>
                      <w:rFonts w:eastAsia="Times New Roman" w:cs="Times New Roman"/>
                      <w:kern w:val="0"/>
                      <w:szCs w:val="20"/>
                      <w:lang w:val="en-GB" w:eastAsia="en-GB"/>
                      <w14:ligatures w14:val="none"/>
                    </w:rPr>
                    <w:t>X2_31, X2_32, X2_33</w:t>
                  </w:r>
                </w:p>
              </w:tc>
              <w:tc>
                <w:tcPr>
                  <w:tcW w:w="2298" w:type="dxa"/>
                </w:tcPr>
                <w:p w14:paraId="5A96B8F1" w14:textId="77777777" w:rsidR="003445AD" w:rsidRPr="003445AD" w:rsidRDefault="003445AD" w:rsidP="003445AD">
                  <w:pPr>
                    <w:overflowPunct w:val="0"/>
                    <w:autoSpaceDE w:val="0"/>
                    <w:autoSpaceDN w:val="0"/>
                    <w:adjustRightInd w:val="0"/>
                    <w:spacing w:after="180" w:line="240" w:lineRule="auto"/>
                    <w:textAlignment w:val="baseline"/>
                    <w:rPr>
                      <w:rFonts w:eastAsia="Times New Roman" w:cs="Times New Roman"/>
                      <w:kern w:val="0"/>
                      <w:szCs w:val="20"/>
                      <w:lang w:val="en-GB" w:eastAsia="en-GB"/>
                      <w14:ligatures w14:val="none"/>
                    </w:rPr>
                  </w:pPr>
                  <w:r w:rsidRPr="003445AD">
                    <w:rPr>
                      <w:rFonts w:eastAsia="Times New Roman" w:cs="Times New Roman"/>
                      <w:kern w:val="0"/>
                      <w:szCs w:val="20"/>
                      <w:lang w:val="en-GB" w:eastAsia="en-GB"/>
                      <w14:ligatures w14:val="none"/>
                    </w:rPr>
                    <w:t>X2_41, X2_42, X2_43, X2_44</w:t>
                  </w:r>
                </w:p>
              </w:tc>
            </w:tr>
            <w:tr w:rsidR="003445AD" w:rsidRPr="003445AD" w14:paraId="02EB1FF2" w14:textId="77777777" w:rsidTr="00C13158">
              <w:tc>
                <w:tcPr>
                  <w:tcW w:w="766" w:type="dxa"/>
                </w:tcPr>
                <w:p w14:paraId="72B4B358" w14:textId="77777777" w:rsidR="003445AD" w:rsidRPr="003445AD" w:rsidRDefault="003445AD" w:rsidP="003445AD">
                  <w:pPr>
                    <w:overflowPunct w:val="0"/>
                    <w:autoSpaceDE w:val="0"/>
                    <w:autoSpaceDN w:val="0"/>
                    <w:adjustRightInd w:val="0"/>
                    <w:spacing w:after="180" w:line="240" w:lineRule="auto"/>
                    <w:textAlignment w:val="baseline"/>
                    <w:rPr>
                      <w:rFonts w:eastAsia="Times New Roman" w:cs="Times New Roman"/>
                      <w:kern w:val="0"/>
                      <w:szCs w:val="20"/>
                      <w:lang w:val="en-GB" w:eastAsia="en-GB"/>
                      <w14:ligatures w14:val="none"/>
                    </w:rPr>
                  </w:pPr>
                  <w:r w:rsidRPr="003445AD">
                    <w:rPr>
                      <w:rFonts w:eastAsia="Times New Roman" w:cs="Times New Roman"/>
                      <w:kern w:val="0"/>
                      <w:szCs w:val="20"/>
                      <w:lang w:val="en-GB" w:eastAsia="en-GB"/>
                      <w14:ligatures w14:val="none"/>
                    </w:rPr>
                    <w:t>…</w:t>
                  </w:r>
                </w:p>
              </w:tc>
              <w:tc>
                <w:tcPr>
                  <w:tcW w:w="791" w:type="dxa"/>
                </w:tcPr>
                <w:p w14:paraId="195139CC" w14:textId="77777777" w:rsidR="003445AD" w:rsidRPr="003445AD" w:rsidRDefault="003445AD" w:rsidP="003445AD">
                  <w:pPr>
                    <w:overflowPunct w:val="0"/>
                    <w:autoSpaceDE w:val="0"/>
                    <w:autoSpaceDN w:val="0"/>
                    <w:adjustRightInd w:val="0"/>
                    <w:spacing w:after="180" w:line="240" w:lineRule="auto"/>
                    <w:textAlignment w:val="baseline"/>
                    <w:rPr>
                      <w:rFonts w:eastAsia="Times New Roman" w:cs="Times New Roman"/>
                      <w:kern w:val="0"/>
                      <w:szCs w:val="20"/>
                      <w:lang w:val="en-GB" w:eastAsia="en-GB"/>
                      <w14:ligatures w14:val="none"/>
                    </w:rPr>
                  </w:pPr>
                </w:p>
              </w:tc>
              <w:tc>
                <w:tcPr>
                  <w:tcW w:w="1143" w:type="dxa"/>
                </w:tcPr>
                <w:p w14:paraId="5C230047" w14:textId="77777777" w:rsidR="003445AD" w:rsidRPr="003445AD" w:rsidRDefault="003445AD" w:rsidP="003445AD">
                  <w:pPr>
                    <w:overflowPunct w:val="0"/>
                    <w:autoSpaceDE w:val="0"/>
                    <w:autoSpaceDN w:val="0"/>
                    <w:adjustRightInd w:val="0"/>
                    <w:spacing w:after="180" w:line="240" w:lineRule="auto"/>
                    <w:textAlignment w:val="baseline"/>
                    <w:rPr>
                      <w:rFonts w:eastAsia="Times New Roman" w:cs="Times New Roman"/>
                      <w:kern w:val="0"/>
                      <w:szCs w:val="20"/>
                      <w:lang w:val="en-GB" w:eastAsia="en-GB"/>
                      <w14:ligatures w14:val="none"/>
                    </w:rPr>
                  </w:pPr>
                </w:p>
              </w:tc>
              <w:tc>
                <w:tcPr>
                  <w:tcW w:w="2520" w:type="dxa"/>
                </w:tcPr>
                <w:p w14:paraId="45CE9456" w14:textId="77777777" w:rsidR="003445AD" w:rsidRPr="003445AD" w:rsidRDefault="003445AD" w:rsidP="003445AD">
                  <w:pPr>
                    <w:overflowPunct w:val="0"/>
                    <w:autoSpaceDE w:val="0"/>
                    <w:autoSpaceDN w:val="0"/>
                    <w:adjustRightInd w:val="0"/>
                    <w:spacing w:after="180" w:line="240" w:lineRule="auto"/>
                    <w:textAlignment w:val="baseline"/>
                    <w:rPr>
                      <w:rFonts w:eastAsia="Times New Roman" w:cs="Times New Roman"/>
                      <w:kern w:val="0"/>
                      <w:szCs w:val="20"/>
                      <w:lang w:val="en-GB" w:eastAsia="en-GB"/>
                      <w14:ligatures w14:val="none"/>
                    </w:rPr>
                  </w:pPr>
                </w:p>
              </w:tc>
              <w:tc>
                <w:tcPr>
                  <w:tcW w:w="2298" w:type="dxa"/>
                </w:tcPr>
                <w:p w14:paraId="211D7A57" w14:textId="77777777" w:rsidR="003445AD" w:rsidRPr="003445AD" w:rsidRDefault="003445AD" w:rsidP="003445AD">
                  <w:pPr>
                    <w:overflowPunct w:val="0"/>
                    <w:autoSpaceDE w:val="0"/>
                    <w:autoSpaceDN w:val="0"/>
                    <w:adjustRightInd w:val="0"/>
                    <w:spacing w:after="180" w:line="240" w:lineRule="auto"/>
                    <w:textAlignment w:val="baseline"/>
                    <w:rPr>
                      <w:rFonts w:eastAsia="Times New Roman" w:cs="Times New Roman"/>
                      <w:kern w:val="0"/>
                      <w:szCs w:val="20"/>
                      <w:lang w:val="en-GB" w:eastAsia="en-GB"/>
                      <w14:ligatures w14:val="none"/>
                    </w:rPr>
                  </w:pPr>
                </w:p>
              </w:tc>
            </w:tr>
          </w:tbl>
          <w:p w14:paraId="11352D35" w14:textId="77777777" w:rsidR="003445AD" w:rsidRPr="003445AD" w:rsidRDefault="003445AD" w:rsidP="003445AD">
            <w:pPr>
              <w:overflowPunct w:val="0"/>
              <w:autoSpaceDE w:val="0"/>
              <w:autoSpaceDN w:val="0"/>
              <w:adjustRightInd w:val="0"/>
              <w:spacing w:line="278" w:lineRule="auto"/>
              <w:textAlignment w:val="baseline"/>
              <w:rPr>
                <w:rFonts w:eastAsia="Times New Roman" w:cs="Times New Roman"/>
                <w:kern w:val="0"/>
                <w:szCs w:val="20"/>
                <w:lang w:val="en-GB" w:eastAsia="en-GB"/>
                <w14:ligatures w14:val="none"/>
              </w:rPr>
            </w:pPr>
          </w:p>
          <w:p w14:paraId="4013F6C4" w14:textId="77777777" w:rsidR="003445AD" w:rsidRPr="003445AD" w:rsidRDefault="003445AD" w:rsidP="003445AD">
            <w:pPr>
              <w:numPr>
                <w:ilvl w:val="0"/>
                <w:numId w:val="31"/>
              </w:numPr>
              <w:overflowPunct w:val="0"/>
              <w:autoSpaceDE w:val="0"/>
              <w:autoSpaceDN w:val="0"/>
              <w:adjustRightInd w:val="0"/>
              <w:spacing w:after="180" w:line="278" w:lineRule="auto"/>
              <w:contextualSpacing/>
              <w:textAlignment w:val="baseline"/>
              <w:rPr>
                <w:rFonts w:eastAsia="SimSun" w:cs="Times New Roman"/>
                <w:kern w:val="0"/>
                <w:szCs w:val="20"/>
                <w:lang w:val="en-GB" w:eastAsia="ja-JP"/>
                <w14:ligatures w14:val="none"/>
              </w:rPr>
            </w:pPr>
            <w:r w:rsidRPr="003445AD">
              <w:rPr>
                <w:rFonts w:eastAsia="SimSun" w:cs="Times New Roman"/>
                <w:kern w:val="0"/>
                <w:szCs w:val="20"/>
                <w:lang w:val="en-GB" w:eastAsia="ja-JP"/>
                <w14:ligatures w14:val="none"/>
              </w:rPr>
              <w:t>For rank 1 and rank 2, layer-common and rank-common payload is supported.</w:t>
            </w:r>
          </w:p>
          <w:p w14:paraId="58EE83A2" w14:textId="77777777" w:rsidR="003445AD" w:rsidRPr="003445AD" w:rsidRDefault="003445AD" w:rsidP="003445AD">
            <w:pPr>
              <w:numPr>
                <w:ilvl w:val="0"/>
                <w:numId w:val="31"/>
              </w:numPr>
              <w:overflowPunct w:val="0"/>
              <w:autoSpaceDE w:val="0"/>
              <w:autoSpaceDN w:val="0"/>
              <w:adjustRightInd w:val="0"/>
              <w:spacing w:after="180" w:line="278" w:lineRule="auto"/>
              <w:contextualSpacing/>
              <w:textAlignment w:val="baseline"/>
              <w:rPr>
                <w:rFonts w:eastAsia="SimSun" w:cs="Times New Roman"/>
                <w:kern w:val="0"/>
                <w:szCs w:val="20"/>
                <w:lang w:val="en-GB" w:eastAsia="ja-JP"/>
                <w14:ligatures w14:val="none"/>
              </w:rPr>
            </w:pPr>
            <w:r w:rsidRPr="003445AD">
              <w:rPr>
                <w:rFonts w:eastAsia="SimSun" w:cs="Times New Roman"/>
                <w:kern w:val="0"/>
                <w:szCs w:val="20"/>
                <w:lang w:val="en-GB" w:eastAsia="ja-JP"/>
                <w14:ligatures w14:val="none"/>
              </w:rPr>
              <w:t>For rank 3, consider alternatives of {Xn_31, Xn_32, Xn_33} = {a, a, a}, {a, a, b}, {a, b, b} for potential down selection.</w:t>
            </w:r>
          </w:p>
          <w:p w14:paraId="513CD42A" w14:textId="77777777" w:rsidR="003445AD" w:rsidRPr="003445AD" w:rsidRDefault="003445AD" w:rsidP="003445AD">
            <w:pPr>
              <w:numPr>
                <w:ilvl w:val="0"/>
                <w:numId w:val="31"/>
              </w:numPr>
              <w:overflowPunct w:val="0"/>
              <w:autoSpaceDE w:val="0"/>
              <w:autoSpaceDN w:val="0"/>
              <w:adjustRightInd w:val="0"/>
              <w:spacing w:after="180" w:line="278" w:lineRule="auto"/>
              <w:contextualSpacing/>
              <w:textAlignment w:val="baseline"/>
              <w:rPr>
                <w:rFonts w:eastAsia="SimSun" w:cs="Times New Roman"/>
                <w:kern w:val="0"/>
                <w:szCs w:val="20"/>
                <w:lang w:val="en-GB" w:eastAsia="ja-JP"/>
                <w14:ligatures w14:val="none"/>
              </w:rPr>
            </w:pPr>
            <w:r w:rsidRPr="003445AD">
              <w:rPr>
                <w:rFonts w:eastAsia="SimSun" w:cs="Times New Roman"/>
                <w:kern w:val="0"/>
                <w:szCs w:val="20"/>
                <w:lang w:val="en-GB" w:eastAsia="ja-JP"/>
                <w14:ligatures w14:val="none"/>
              </w:rPr>
              <w:t>For rank 4, consider alternatives of {Xn_41, Xn_42, Xn_43, Xn_44} = {a, a, a, a}, {a, a, b, b}, {a, b, b, c}, {a, a, b, c} or {a, b, c, c} for potential down selection.</w:t>
            </w:r>
          </w:p>
          <w:p w14:paraId="25A421D5" w14:textId="77777777" w:rsidR="003445AD" w:rsidRPr="003445AD" w:rsidRDefault="003445AD" w:rsidP="003445AD">
            <w:pPr>
              <w:numPr>
                <w:ilvl w:val="0"/>
                <w:numId w:val="31"/>
              </w:numPr>
              <w:overflowPunct w:val="0"/>
              <w:autoSpaceDE w:val="0"/>
              <w:autoSpaceDN w:val="0"/>
              <w:adjustRightInd w:val="0"/>
              <w:spacing w:after="180" w:line="278" w:lineRule="auto"/>
              <w:contextualSpacing/>
              <w:textAlignment w:val="baseline"/>
              <w:rPr>
                <w:rFonts w:eastAsia="SimSun" w:cs="Times New Roman"/>
                <w:kern w:val="0"/>
                <w:szCs w:val="20"/>
                <w:lang w:val="en-GB" w:eastAsia="ja-JP"/>
                <w14:ligatures w14:val="none"/>
              </w:rPr>
            </w:pPr>
            <w:r w:rsidRPr="003445AD">
              <w:rPr>
                <w:rFonts w:eastAsia="SimSun" w:cs="Times New Roman"/>
                <w:kern w:val="0"/>
                <w:szCs w:val="20"/>
                <w:lang w:val="en-GB" w:eastAsia="ja-JP"/>
                <w14:ligatures w14:val="none"/>
              </w:rPr>
              <w:t>Note: The table is for discussion purpose, how to configure the PCs (across layers and ranks) is a separate discussion.</w:t>
            </w:r>
          </w:p>
          <w:p w14:paraId="24B2A24D" w14:textId="77777777" w:rsidR="003445AD" w:rsidRPr="003445AD" w:rsidRDefault="003445AD" w:rsidP="003445AD">
            <w:pPr>
              <w:numPr>
                <w:ilvl w:val="0"/>
                <w:numId w:val="31"/>
              </w:numPr>
              <w:overflowPunct w:val="0"/>
              <w:autoSpaceDE w:val="0"/>
              <w:autoSpaceDN w:val="0"/>
              <w:adjustRightInd w:val="0"/>
              <w:spacing w:after="180" w:line="278" w:lineRule="auto"/>
              <w:contextualSpacing/>
              <w:textAlignment w:val="baseline"/>
              <w:rPr>
                <w:rFonts w:eastAsia="SimSun" w:cs="Times New Roman"/>
                <w:kern w:val="0"/>
                <w:szCs w:val="20"/>
                <w:lang w:val="en-GB" w:eastAsia="ja-JP"/>
                <w14:ligatures w14:val="none"/>
              </w:rPr>
            </w:pPr>
            <w:r w:rsidRPr="003445AD">
              <w:rPr>
                <w:rFonts w:eastAsia="SimSun" w:cs="Times New Roman"/>
                <w:kern w:val="0"/>
                <w:szCs w:val="20"/>
                <w:lang w:val="en-GB" w:eastAsia="ja-JP"/>
                <w14:ligatures w14:val="none"/>
              </w:rPr>
              <w:t>Note: a, b values in rank3 can be different from that in rank 4.</w:t>
            </w:r>
          </w:p>
          <w:p w14:paraId="7409271B" w14:textId="77777777" w:rsidR="003445AD" w:rsidRPr="003445AD" w:rsidRDefault="003445AD" w:rsidP="003445AD">
            <w:pPr>
              <w:overflowPunct w:val="0"/>
              <w:autoSpaceDE w:val="0"/>
              <w:autoSpaceDN w:val="0"/>
              <w:adjustRightInd w:val="0"/>
              <w:spacing w:after="180" w:line="240" w:lineRule="auto"/>
              <w:textAlignment w:val="baseline"/>
              <w:rPr>
                <w:rFonts w:eastAsia="Times New Roman" w:cs="Times New Roman"/>
                <w:kern w:val="0"/>
                <w:szCs w:val="20"/>
                <w:lang w:val="en-GB" w:eastAsia="en-GB"/>
                <w14:ligatures w14:val="none"/>
              </w:rPr>
            </w:pPr>
          </w:p>
          <w:p w14:paraId="1E2E2D6C" w14:textId="77777777" w:rsidR="003445AD" w:rsidRPr="003445AD" w:rsidRDefault="003445AD" w:rsidP="003445AD">
            <w:pPr>
              <w:overflowPunct w:val="0"/>
              <w:autoSpaceDE w:val="0"/>
              <w:autoSpaceDN w:val="0"/>
              <w:adjustRightInd w:val="0"/>
              <w:spacing w:after="0" w:line="240" w:lineRule="auto"/>
              <w:textAlignment w:val="baseline"/>
              <w:rPr>
                <w:rFonts w:eastAsia="Times New Roman" w:cs="Times New Roman"/>
                <w:b/>
                <w:bCs/>
                <w:kern w:val="0"/>
                <w:szCs w:val="20"/>
                <w:highlight w:val="green"/>
                <w:lang w:val="en-GB" w:eastAsia="en-GB"/>
                <w14:ligatures w14:val="none"/>
              </w:rPr>
            </w:pPr>
            <w:r w:rsidRPr="003445AD">
              <w:rPr>
                <w:rFonts w:eastAsia="Times New Roman" w:cs="Times New Roman"/>
                <w:b/>
                <w:bCs/>
                <w:kern w:val="0"/>
                <w:szCs w:val="20"/>
                <w:highlight w:val="green"/>
                <w:lang w:val="en-GB" w:eastAsia="en-GB"/>
                <w14:ligatures w14:val="none"/>
              </w:rPr>
              <w:t>Agreement:</w:t>
            </w:r>
          </w:p>
          <w:p w14:paraId="6C915063" w14:textId="77777777" w:rsidR="003445AD" w:rsidRPr="003445AD" w:rsidRDefault="003445AD" w:rsidP="003445AD">
            <w:pPr>
              <w:overflowPunct w:val="0"/>
              <w:autoSpaceDE w:val="0"/>
              <w:autoSpaceDN w:val="0"/>
              <w:adjustRightInd w:val="0"/>
              <w:spacing w:line="278" w:lineRule="auto"/>
              <w:textAlignment w:val="baseline"/>
              <w:rPr>
                <w:rFonts w:eastAsia="Times New Roman" w:cs="Times New Roman"/>
                <w:kern w:val="0"/>
                <w:szCs w:val="20"/>
                <w:lang w:val="en-GB" w:eastAsia="en-GB"/>
                <w14:ligatures w14:val="none"/>
              </w:rPr>
            </w:pPr>
            <w:r w:rsidRPr="003445AD">
              <w:rPr>
                <w:rFonts w:eastAsia="Times New Roman" w:cs="Times New Roman"/>
                <w:kern w:val="0"/>
                <w:szCs w:val="20"/>
                <w:lang w:val="en-GB" w:eastAsia="en-GB"/>
                <w14:ligatures w14:val="none"/>
              </w:rPr>
              <w:t>Consider following for evaluation:</w:t>
            </w:r>
          </w:p>
          <w:p w14:paraId="1DC5E319" w14:textId="639009CD" w:rsidR="003445AD" w:rsidRPr="003445AD" w:rsidRDefault="003445AD" w:rsidP="003445AD">
            <w:pPr>
              <w:numPr>
                <w:ilvl w:val="0"/>
                <w:numId w:val="32"/>
              </w:numPr>
              <w:overflowPunct w:val="0"/>
              <w:autoSpaceDE w:val="0"/>
              <w:autoSpaceDN w:val="0"/>
              <w:adjustRightInd w:val="0"/>
              <w:spacing w:after="180" w:line="278" w:lineRule="auto"/>
              <w:contextualSpacing/>
              <w:textAlignment w:val="baseline"/>
              <w:rPr>
                <w:rFonts w:eastAsia="SimSun" w:cs="Times New Roman"/>
                <w:kern w:val="0"/>
                <w:szCs w:val="20"/>
                <w:lang w:val="en-GB" w:eastAsia="ja-JP"/>
                <w14:ligatures w14:val="none"/>
              </w:rPr>
            </w:pPr>
            <w:r w:rsidRPr="003445AD">
              <w:rPr>
                <w:rFonts w:eastAsia="SimSun" w:cs="Times New Roman"/>
                <w:kern w:val="0"/>
                <w:szCs w:val="20"/>
                <w:lang w:val="en-GB" w:eastAsia="ja-JP"/>
                <w14:ligatures w14:val="none"/>
              </w:rPr>
              <w:t xml:space="preserve">For down-selection of per-layer pairs of </w:t>
            </w:r>
            <m:oMath>
              <m:d>
                <m:dPr>
                  <m:begChr m:val="{"/>
                  <m:endChr m:val="}"/>
                  <m:ctrlPr>
                    <w:rPr>
                      <w:rFonts w:ascii="Cambria Math" w:eastAsia="SimSun" w:hAnsi="Cambria Math" w:cs="Times New Roman"/>
                      <w:kern w:val="0"/>
                      <w:szCs w:val="20"/>
                      <w:lang w:val="en-GB" w:eastAsia="ja-JP"/>
                      <w14:ligatures w14:val="none"/>
                    </w:rPr>
                  </m:ctrlPr>
                </m:dPr>
                <m:e>
                  <m:sSup>
                    <m:sSupPr>
                      <m:ctrlPr>
                        <w:rPr>
                          <w:rFonts w:ascii="Cambria Math" w:eastAsia="SimSun" w:hAnsi="Cambria Math" w:cs="Times New Roman"/>
                          <w:kern w:val="0"/>
                          <w:szCs w:val="20"/>
                          <w:lang w:val="en-GB" w:eastAsia="ja-JP"/>
                          <w14:ligatures w14:val="none"/>
                        </w:rPr>
                      </m:ctrlPr>
                    </m:sSupPr>
                    <m:e>
                      <m:r>
                        <m:rPr>
                          <m:sty m:val="p"/>
                        </m:rPr>
                        <w:rPr>
                          <w:rFonts w:ascii="Cambria Math" w:eastAsia="SimSun" w:hAnsi="Cambria Math" w:cs="Times New Roman"/>
                          <w:kern w:val="0"/>
                          <w:szCs w:val="20"/>
                          <w:lang w:val="en-GB" w:eastAsia="ja-JP"/>
                          <w14:ligatures w14:val="none"/>
                        </w:rPr>
                        <m:t>d</m:t>
                      </m:r>
                    </m:e>
                    <m:sup>
                      <m:r>
                        <m:rPr>
                          <m:sty m:val="p"/>
                        </m:rPr>
                        <w:rPr>
                          <w:rFonts w:ascii="Cambria Math" w:eastAsia="SimSun" w:hAnsi="Cambria Math" w:cs="Times New Roman"/>
                          <w:kern w:val="0"/>
                          <w:szCs w:val="20"/>
                          <w:lang w:val="en-GB" w:eastAsia="ja-JP"/>
                          <w14:ligatures w14:val="none"/>
                        </w:rPr>
                        <m:t>l,ν</m:t>
                      </m:r>
                    </m:sup>
                  </m:sSup>
                  <m:r>
                    <m:rPr>
                      <m:sty m:val="p"/>
                    </m:rPr>
                    <w:rPr>
                      <w:rFonts w:ascii="Cambria Math" w:eastAsia="SimSun" w:hAnsi="Cambria Math" w:cs="Times New Roman"/>
                      <w:kern w:val="0"/>
                      <w:szCs w:val="20"/>
                      <w:lang w:val="en-GB" w:eastAsia="ja-JP"/>
                      <w14:ligatures w14:val="none"/>
                    </w:rPr>
                    <m:t>,</m:t>
                  </m:r>
                  <m:sSup>
                    <m:sSupPr>
                      <m:ctrlPr>
                        <w:rPr>
                          <w:rFonts w:ascii="Cambria Math" w:eastAsia="SimSun" w:hAnsi="Cambria Math" w:cs="Times New Roman"/>
                          <w:kern w:val="0"/>
                          <w:szCs w:val="20"/>
                          <w:lang w:val="en-GB" w:eastAsia="ja-JP"/>
                          <w14:ligatures w14:val="none"/>
                        </w:rPr>
                      </m:ctrlPr>
                    </m:sSupPr>
                    <m:e>
                      <m:r>
                        <m:rPr>
                          <m:sty m:val="p"/>
                        </m:rPr>
                        <w:rPr>
                          <w:rFonts w:ascii="Cambria Math" w:eastAsia="SimSun" w:hAnsi="Cambria Math" w:cs="Times New Roman"/>
                          <w:kern w:val="0"/>
                          <w:szCs w:val="20"/>
                          <w:lang w:val="en-GB" w:eastAsia="ja-JP"/>
                          <w14:ligatures w14:val="none"/>
                        </w:rPr>
                        <m:t>Q</m:t>
                      </m:r>
                    </m:e>
                    <m:sup>
                      <m:r>
                        <m:rPr>
                          <m:sty m:val="p"/>
                        </m:rPr>
                        <w:rPr>
                          <w:rFonts w:ascii="Cambria Math" w:eastAsia="SimSun" w:hAnsi="Cambria Math" w:cs="Times New Roman"/>
                          <w:kern w:val="0"/>
                          <w:szCs w:val="20"/>
                          <w:lang w:val="en-GB" w:eastAsia="ja-JP"/>
                          <w14:ligatures w14:val="none"/>
                        </w:rPr>
                        <m:t>l,ν</m:t>
                      </m:r>
                    </m:sup>
                  </m:sSup>
                </m:e>
              </m:d>
            </m:oMath>
            <w:r w:rsidRPr="003445AD">
              <w:rPr>
                <w:rFonts w:eastAsia="SimSun" w:cs="Times New Roman"/>
                <w:kern w:val="0"/>
                <w:szCs w:val="20"/>
                <w:lang w:val="en-GB" w:eastAsia="ja-JP"/>
                <w14:ligatures w14:val="none"/>
              </w:rPr>
              <w:t xml:space="preserve"> or a triplets of </w:t>
            </w:r>
            <m:oMath>
              <m:d>
                <m:dPr>
                  <m:begChr m:val="{"/>
                  <m:endChr m:val="}"/>
                  <m:ctrlPr>
                    <w:rPr>
                      <w:rFonts w:ascii="Cambria Math" w:eastAsia="SimSun" w:hAnsi="Cambria Math" w:cs="Times New Roman"/>
                      <w:kern w:val="0"/>
                      <w:szCs w:val="20"/>
                      <w:lang w:val="en-GB" w:eastAsia="ja-JP"/>
                      <w14:ligatures w14:val="none"/>
                    </w:rPr>
                  </m:ctrlPr>
                </m:dPr>
                <m:e>
                  <m:sSup>
                    <m:sSupPr>
                      <m:ctrlPr>
                        <w:rPr>
                          <w:rFonts w:ascii="Cambria Math" w:eastAsia="SimSun" w:hAnsi="Cambria Math" w:cs="Times New Roman"/>
                          <w:kern w:val="0"/>
                          <w:szCs w:val="20"/>
                          <w:lang w:val="en-GB" w:eastAsia="ja-JP"/>
                          <w14:ligatures w14:val="none"/>
                        </w:rPr>
                      </m:ctrlPr>
                    </m:sSupPr>
                    <m:e>
                      <m:r>
                        <m:rPr>
                          <m:sty m:val="p"/>
                        </m:rPr>
                        <w:rPr>
                          <w:rFonts w:ascii="Cambria Math" w:eastAsia="SimSun" w:hAnsi="Cambria Math" w:cs="Times New Roman"/>
                          <w:kern w:val="0"/>
                          <w:szCs w:val="20"/>
                          <w:lang w:val="en-GB" w:eastAsia="ja-JP"/>
                          <w14:ligatures w14:val="none"/>
                        </w:rPr>
                        <m:t>d</m:t>
                      </m:r>
                    </m:e>
                    <m:sup>
                      <m:r>
                        <m:rPr>
                          <m:sty m:val="p"/>
                        </m:rPr>
                        <w:rPr>
                          <w:rFonts w:ascii="Cambria Math" w:eastAsia="SimSun" w:hAnsi="Cambria Math" w:cs="Times New Roman"/>
                          <w:kern w:val="0"/>
                          <w:szCs w:val="20"/>
                          <w:lang w:val="en-GB" w:eastAsia="ja-JP"/>
                          <w14:ligatures w14:val="none"/>
                        </w:rPr>
                        <m:t>l,ν</m:t>
                      </m:r>
                    </m:sup>
                  </m:sSup>
                  <m:r>
                    <m:rPr>
                      <m:sty m:val="p"/>
                    </m:rPr>
                    <w:rPr>
                      <w:rFonts w:ascii="Cambria Math" w:eastAsia="SimSun" w:hAnsi="Cambria Math" w:cs="Times New Roman"/>
                      <w:kern w:val="0"/>
                      <w:szCs w:val="20"/>
                      <w:lang w:val="en-GB" w:eastAsia="ja-JP"/>
                      <w14:ligatures w14:val="none"/>
                    </w:rPr>
                    <m:t>, L,</m:t>
                  </m:r>
                  <m:sSup>
                    <m:sSupPr>
                      <m:ctrlPr>
                        <w:rPr>
                          <w:rFonts w:ascii="Cambria Math" w:eastAsia="SimSun" w:hAnsi="Cambria Math" w:cs="Times New Roman"/>
                          <w:kern w:val="0"/>
                          <w:szCs w:val="20"/>
                          <w:lang w:val="en-GB" w:eastAsia="ja-JP"/>
                          <w14:ligatures w14:val="none"/>
                        </w:rPr>
                      </m:ctrlPr>
                    </m:sSupPr>
                    <m:e>
                      <m:r>
                        <m:rPr>
                          <m:sty m:val="p"/>
                        </m:rPr>
                        <w:rPr>
                          <w:rFonts w:ascii="Cambria Math" w:eastAsia="SimSun" w:hAnsi="Cambria Math" w:cs="Times New Roman"/>
                          <w:kern w:val="0"/>
                          <w:szCs w:val="20"/>
                          <w:lang w:val="en-GB" w:eastAsia="ja-JP"/>
                          <w14:ligatures w14:val="none"/>
                        </w:rPr>
                        <m:t>Q</m:t>
                      </m:r>
                    </m:e>
                    <m:sup>
                      <m:r>
                        <m:rPr>
                          <m:sty m:val="p"/>
                        </m:rPr>
                        <w:rPr>
                          <w:rFonts w:ascii="Cambria Math" w:eastAsia="SimSun" w:hAnsi="Cambria Math" w:cs="Times New Roman"/>
                          <w:kern w:val="0"/>
                          <w:szCs w:val="20"/>
                          <w:lang w:val="en-GB" w:eastAsia="ja-JP"/>
                          <w14:ligatures w14:val="none"/>
                        </w:rPr>
                        <m:t>l,ν</m:t>
                      </m:r>
                    </m:sup>
                  </m:sSup>
                </m:e>
              </m:d>
            </m:oMath>
            <w:r w:rsidRPr="003445AD">
              <w:rPr>
                <w:rFonts w:eastAsia="SimSun" w:cs="Times New Roman"/>
                <w:kern w:val="0"/>
                <w:szCs w:val="20"/>
                <w:lang w:val="en-GB" w:eastAsia="ja-JP"/>
                <w14:ligatures w14:val="none"/>
              </w:rPr>
              <w:t xml:space="preserve"> , SGCS per layer can be considered as performance metric.</w:t>
            </w:r>
          </w:p>
          <w:p w14:paraId="4BA5F6BF" w14:textId="77777777" w:rsidR="003445AD" w:rsidRDefault="003445AD" w:rsidP="003445AD">
            <w:pPr>
              <w:numPr>
                <w:ilvl w:val="0"/>
                <w:numId w:val="32"/>
              </w:numPr>
              <w:overflowPunct w:val="0"/>
              <w:autoSpaceDE w:val="0"/>
              <w:autoSpaceDN w:val="0"/>
              <w:adjustRightInd w:val="0"/>
              <w:spacing w:after="180" w:line="278" w:lineRule="auto"/>
              <w:contextualSpacing/>
              <w:textAlignment w:val="baseline"/>
              <w:rPr>
                <w:rFonts w:eastAsia="SimSun" w:cs="Times New Roman"/>
                <w:kern w:val="0"/>
                <w:szCs w:val="20"/>
                <w:lang w:val="en-GB" w:eastAsia="ja-JP"/>
                <w14:ligatures w14:val="none"/>
              </w:rPr>
            </w:pPr>
            <w:r w:rsidRPr="003445AD">
              <w:rPr>
                <w:rFonts w:eastAsia="SimSun" w:cs="Times New Roman"/>
                <w:kern w:val="0"/>
                <w:szCs w:val="20"/>
                <w:lang w:val="en-GB" w:eastAsia="ja-JP"/>
                <w14:ligatures w14:val="none"/>
              </w:rPr>
              <w:t>For down-selection of the rank-specific and layer-specific patterns (e.g., {Xn_31, Xn_32, Xn_33} and {Xn_41, Xn_42, Xn_43, Xn_44}), spectral efficiency or throughput should be considered.</w:t>
            </w:r>
          </w:p>
          <w:p w14:paraId="60B850E1" w14:textId="77777777" w:rsidR="003445AD" w:rsidRPr="003445AD" w:rsidRDefault="003445AD" w:rsidP="00335DC8">
            <w:pPr>
              <w:overflowPunct w:val="0"/>
              <w:autoSpaceDE w:val="0"/>
              <w:autoSpaceDN w:val="0"/>
              <w:adjustRightInd w:val="0"/>
              <w:spacing w:after="180" w:line="240" w:lineRule="auto"/>
              <w:textAlignment w:val="baseline"/>
              <w:rPr>
                <w:rFonts w:eastAsia="Times New Roman" w:cs="Times New Roman"/>
                <w:kern w:val="0"/>
                <w:szCs w:val="20"/>
                <w:lang w:val="en-GB" w:eastAsia="en-GB"/>
                <w14:ligatures w14:val="none"/>
              </w:rPr>
            </w:pPr>
          </w:p>
          <w:p w14:paraId="38F7CDDC" w14:textId="3D397D14" w:rsidR="003445AD" w:rsidRPr="003445AD" w:rsidRDefault="003445AD" w:rsidP="003445AD">
            <w:pPr>
              <w:overflowPunct w:val="0"/>
              <w:autoSpaceDE w:val="0"/>
              <w:autoSpaceDN w:val="0"/>
              <w:adjustRightInd w:val="0"/>
              <w:spacing w:after="0" w:line="240" w:lineRule="auto"/>
              <w:textAlignment w:val="baseline"/>
              <w:rPr>
                <w:rFonts w:eastAsia="Times New Roman" w:cs="Times New Roman"/>
                <w:b/>
                <w:bCs/>
                <w:kern w:val="0"/>
                <w:szCs w:val="20"/>
                <w:highlight w:val="green"/>
                <w:lang w:val="en-GB" w:eastAsia="en-GB"/>
                <w14:ligatures w14:val="none"/>
              </w:rPr>
            </w:pPr>
            <w:r w:rsidRPr="003445AD">
              <w:rPr>
                <w:rFonts w:eastAsia="Times New Roman" w:cs="Times New Roman"/>
                <w:b/>
                <w:bCs/>
                <w:kern w:val="0"/>
                <w:szCs w:val="20"/>
                <w:highlight w:val="green"/>
                <w:lang w:val="en-GB" w:eastAsia="en-GB"/>
                <w14:ligatures w14:val="none"/>
              </w:rPr>
              <w:t>Agreement:</w:t>
            </w:r>
          </w:p>
          <w:p w14:paraId="15A14DE9" w14:textId="77777777" w:rsidR="003445AD" w:rsidRPr="003445AD" w:rsidRDefault="003445AD" w:rsidP="003445AD">
            <w:pPr>
              <w:overflowPunct w:val="0"/>
              <w:autoSpaceDE w:val="0"/>
              <w:autoSpaceDN w:val="0"/>
              <w:adjustRightInd w:val="0"/>
              <w:spacing w:after="180" w:line="240" w:lineRule="auto"/>
              <w:textAlignment w:val="baseline"/>
              <w:rPr>
                <w:rFonts w:eastAsia="Times New Roman" w:cs="Times New Roman"/>
                <w:kern w:val="0"/>
                <w:szCs w:val="20"/>
                <w:lang w:val="en-GB" w:eastAsia="en-GB"/>
                <w14:ligatures w14:val="none"/>
              </w:rPr>
            </w:pPr>
            <w:r w:rsidRPr="003445AD">
              <w:rPr>
                <w:rFonts w:eastAsia="Times New Roman" w:cs="Times New Roman"/>
                <w:kern w:val="0"/>
                <w:szCs w:val="20"/>
                <w:lang w:val="en-GB" w:eastAsia="en-GB"/>
                <w14:ligatures w14:val="none"/>
              </w:rPr>
              <w:t>For CSI feedback via two-sided AIML models, reuse legacy CSI reporting framework</w:t>
            </w:r>
          </w:p>
          <w:p w14:paraId="6836A714" w14:textId="77777777" w:rsidR="003445AD" w:rsidRPr="003445AD" w:rsidRDefault="003445AD" w:rsidP="003445AD">
            <w:pPr>
              <w:numPr>
                <w:ilvl w:val="0"/>
                <w:numId w:val="33"/>
              </w:numPr>
              <w:suppressAutoHyphens/>
              <w:overflowPunct w:val="0"/>
              <w:autoSpaceDE w:val="0"/>
              <w:autoSpaceDN w:val="0"/>
              <w:adjustRightInd w:val="0"/>
              <w:spacing w:after="180" w:line="240" w:lineRule="auto"/>
              <w:contextualSpacing/>
              <w:jc w:val="both"/>
              <w:textAlignment w:val="baseline"/>
              <w:rPr>
                <w:rFonts w:eastAsia="SimSun" w:cs="Times New Roman"/>
                <w:kern w:val="0"/>
                <w:szCs w:val="20"/>
                <w:lang w:val="en-GB" w:eastAsia="ja-JP"/>
                <w14:ligatures w14:val="none"/>
              </w:rPr>
            </w:pPr>
            <w:r w:rsidRPr="003445AD">
              <w:rPr>
                <w:rFonts w:eastAsia="SimSun" w:cs="Times New Roman"/>
                <w:kern w:val="0"/>
                <w:szCs w:val="20"/>
                <w:lang w:val="en-GB" w:eastAsia="ja-JP"/>
                <w14:ligatures w14:val="none"/>
              </w:rPr>
              <w:t>Support CSI report based on periodic, semi-persistent and aperiodic CSI-RS resources with legacy measurement resource configurations.</w:t>
            </w:r>
          </w:p>
          <w:p w14:paraId="13B49664" w14:textId="77777777" w:rsidR="003445AD" w:rsidRPr="003445AD" w:rsidRDefault="003445AD" w:rsidP="003445AD">
            <w:pPr>
              <w:numPr>
                <w:ilvl w:val="0"/>
                <w:numId w:val="33"/>
              </w:numPr>
              <w:suppressAutoHyphens/>
              <w:overflowPunct w:val="0"/>
              <w:autoSpaceDE w:val="0"/>
              <w:autoSpaceDN w:val="0"/>
              <w:adjustRightInd w:val="0"/>
              <w:spacing w:after="180" w:line="240" w:lineRule="auto"/>
              <w:contextualSpacing/>
              <w:jc w:val="both"/>
              <w:textAlignment w:val="baseline"/>
              <w:rPr>
                <w:rFonts w:eastAsia="SimSun" w:cs="Times New Roman"/>
                <w:kern w:val="0"/>
                <w:szCs w:val="20"/>
                <w:lang w:val="en-GB" w:eastAsia="ja-JP"/>
                <w14:ligatures w14:val="none"/>
              </w:rPr>
            </w:pPr>
            <w:r w:rsidRPr="003445AD">
              <w:rPr>
                <w:rFonts w:eastAsia="SimSun" w:cs="Times New Roman"/>
                <w:kern w:val="0"/>
                <w:szCs w:val="20"/>
                <w:lang w:val="en-GB" w:eastAsia="ja-JP"/>
                <w14:ligatures w14:val="none"/>
              </w:rPr>
              <w:t>Support aperiodic report and semi-persistent CSI report on PUSCH and reuse legacy triggering mechanism.</w:t>
            </w:r>
          </w:p>
          <w:p w14:paraId="41983670" w14:textId="2007106B" w:rsidR="00915FE6" w:rsidRPr="00666BC0" w:rsidRDefault="00915FE6" w:rsidP="00335DC8">
            <w:pPr>
              <w:suppressAutoHyphens/>
              <w:spacing w:after="0" w:line="240" w:lineRule="auto"/>
              <w:contextualSpacing/>
              <w:jc w:val="both"/>
              <w:rPr>
                <w:rFonts w:eastAsia="Batang" w:cs="Times New Roman"/>
                <w:kern w:val="0"/>
                <w:szCs w:val="20"/>
                <w:lang w:val="en-GB" w:eastAsia="x-none"/>
                <w14:ligatures w14:val="none"/>
              </w:rPr>
            </w:pPr>
          </w:p>
        </w:tc>
      </w:tr>
    </w:tbl>
    <w:p w14:paraId="5D5C22DB" w14:textId="77777777" w:rsidR="00915FE6" w:rsidRPr="00304F9A" w:rsidRDefault="00915FE6" w:rsidP="00644AD7">
      <w:pPr>
        <w:jc w:val="both"/>
        <w:rPr>
          <w:rFonts w:cs="Times New Roman"/>
          <w:bCs/>
          <w:szCs w:val="20"/>
          <w:lang w:val="en-GB"/>
        </w:rPr>
      </w:pPr>
    </w:p>
    <w:p w14:paraId="218660CA" w14:textId="6C34C920" w:rsidR="00915FE6" w:rsidRPr="00D4721C" w:rsidRDefault="00915FE6" w:rsidP="00644AD7">
      <w:pPr>
        <w:jc w:val="both"/>
        <w:rPr>
          <w:rFonts w:cs="Times New Roman"/>
          <w:bCs/>
          <w:szCs w:val="20"/>
          <w:lang w:val="en-GB"/>
        </w:rPr>
      </w:pPr>
      <w:r w:rsidRPr="00D4721C">
        <w:rPr>
          <w:rFonts w:cs="Times New Roman"/>
          <w:bCs/>
          <w:szCs w:val="20"/>
          <w:lang w:val="en-GB"/>
        </w:rPr>
        <w:t xml:space="preserve">In this contribution, we </w:t>
      </w:r>
      <w:r w:rsidR="008E161B" w:rsidRPr="00D4721C">
        <w:rPr>
          <w:rFonts w:cs="Times New Roman"/>
          <w:bCs/>
          <w:szCs w:val="20"/>
          <w:lang w:val="en-GB"/>
        </w:rPr>
        <w:t xml:space="preserve">further </w:t>
      </w:r>
      <w:r w:rsidRPr="00D4721C">
        <w:rPr>
          <w:rFonts w:cs="Times New Roman"/>
          <w:bCs/>
          <w:szCs w:val="20"/>
          <w:lang w:val="en-GB"/>
        </w:rPr>
        <w:t xml:space="preserve">address the RAN1 inference aspects of the work item including </w:t>
      </w:r>
      <w:r w:rsidR="00E13BB4" w:rsidRPr="00D4721C">
        <w:rPr>
          <w:rFonts w:cs="Times New Roman"/>
          <w:bCs/>
          <w:szCs w:val="20"/>
          <w:lang w:val="en-GB"/>
        </w:rPr>
        <w:t>inference configuration</w:t>
      </w:r>
      <w:r w:rsidRPr="00D4721C">
        <w:rPr>
          <w:rFonts w:cs="Times New Roman"/>
          <w:bCs/>
          <w:szCs w:val="20"/>
          <w:lang w:val="en-GB"/>
        </w:rPr>
        <w:t xml:space="preserve">, </w:t>
      </w:r>
      <w:r w:rsidR="00E13BB4" w:rsidRPr="00D4721C">
        <w:rPr>
          <w:rFonts w:cs="Times New Roman"/>
          <w:bCs/>
          <w:szCs w:val="20"/>
          <w:lang w:val="en-GB"/>
        </w:rPr>
        <w:t>scalar/vector quantization and parameter combinations</w:t>
      </w:r>
      <w:r w:rsidRPr="00D4721C">
        <w:rPr>
          <w:rFonts w:cs="Times New Roman"/>
          <w:bCs/>
          <w:szCs w:val="20"/>
          <w:lang w:val="en-GB"/>
        </w:rPr>
        <w:t>, CQI</w:t>
      </w:r>
      <w:r w:rsidR="00E13BB4" w:rsidRPr="00D4721C">
        <w:rPr>
          <w:rFonts w:cs="Times New Roman"/>
          <w:bCs/>
          <w:szCs w:val="20"/>
          <w:lang w:val="en-GB"/>
        </w:rPr>
        <w:t>/</w:t>
      </w:r>
      <w:r w:rsidRPr="00D4721C">
        <w:rPr>
          <w:rFonts w:cs="Times New Roman"/>
          <w:bCs/>
          <w:szCs w:val="20"/>
          <w:lang w:val="en-GB"/>
        </w:rPr>
        <w:t xml:space="preserve">RI determination, </w:t>
      </w:r>
      <w:r w:rsidR="00CD4067" w:rsidRPr="00D4721C">
        <w:rPr>
          <w:rFonts w:cs="Times New Roman"/>
          <w:bCs/>
          <w:szCs w:val="20"/>
          <w:lang w:val="en-GB"/>
        </w:rPr>
        <w:t xml:space="preserve">codebook subset restriction, and </w:t>
      </w:r>
      <w:r w:rsidR="00D4721C" w:rsidRPr="00D4721C">
        <w:rPr>
          <w:rFonts w:cs="Times New Roman"/>
          <w:bCs/>
          <w:szCs w:val="20"/>
          <w:lang w:val="en-GB"/>
        </w:rPr>
        <w:t>UCI mapping and omission</w:t>
      </w:r>
      <w:r w:rsidR="00132D70" w:rsidRPr="00D4721C">
        <w:rPr>
          <w:rFonts w:cs="Times New Roman"/>
          <w:bCs/>
          <w:szCs w:val="20"/>
          <w:lang w:val="en-GB"/>
        </w:rPr>
        <w:t>.</w:t>
      </w:r>
    </w:p>
    <w:p w14:paraId="5C2F798A" w14:textId="2118B286" w:rsidR="00B8397F" w:rsidRPr="003E6704" w:rsidRDefault="007820D0" w:rsidP="00EA7E12">
      <w:pPr>
        <w:pStyle w:val="Heading1"/>
        <w:rPr>
          <w:rFonts w:ascii="Times New Roman" w:hAnsi="Times New Roman"/>
        </w:rPr>
      </w:pPr>
      <w:r w:rsidRPr="00304F9A">
        <w:rPr>
          <w:rFonts w:ascii="Times New Roman" w:hAnsi="Times New Roman"/>
        </w:rPr>
        <w:t>Discussion</w:t>
      </w:r>
      <w:bookmarkEnd w:id="4"/>
    </w:p>
    <w:p w14:paraId="75597B71" w14:textId="5B20BC5B" w:rsidR="003303F7" w:rsidRDefault="00910568" w:rsidP="00B9015B">
      <w:pPr>
        <w:pStyle w:val="StyleHeading2H2h2DONOTUSEh2h21Heading23GPPTimesNew"/>
        <w:ind w:left="576"/>
      </w:pPr>
      <w:r>
        <w:t>Configuration parameters</w:t>
      </w:r>
    </w:p>
    <w:p w14:paraId="272CDF99" w14:textId="379D2D36" w:rsidR="004633FC" w:rsidRDefault="00910931" w:rsidP="00B17AA6">
      <w:pPr>
        <w:jc w:val="both"/>
        <w:rPr>
          <w:lang w:val="en-GB" w:eastAsia="en-US"/>
        </w:rPr>
      </w:pPr>
      <w:r>
        <w:rPr>
          <w:lang w:val="en-GB" w:eastAsia="en-US"/>
        </w:rPr>
        <w:t>L</w:t>
      </w:r>
      <w:r w:rsidR="004633FC">
        <w:rPr>
          <w:lang w:val="en-GB" w:eastAsia="en-US"/>
        </w:rPr>
        <w:t>egacy</w:t>
      </w:r>
      <w:r>
        <w:rPr>
          <w:lang w:val="en-GB" w:eastAsia="en-US"/>
        </w:rPr>
        <w:t xml:space="preserve"> CSI reports using</w:t>
      </w:r>
      <w:r w:rsidR="004633FC">
        <w:rPr>
          <w:lang w:val="en-GB" w:eastAsia="en-US"/>
        </w:rPr>
        <w:t xml:space="preserve"> eType II CSI codebook</w:t>
      </w:r>
      <w:r w:rsidR="00946EEA">
        <w:rPr>
          <w:lang w:val="en-GB" w:eastAsia="en-US"/>
        </w:rPr>
        <w:t xml:space="preserve"> defined in Rel-16</w:t>
      </w:r>
      <w:r w:rsidR="004633FC">
        <w:rPr>
          <w:lang w:val="en-GB" w:eastAsia="en-US"/>
        </w:rPr>
        <w:t xml:space="preserve"> </w:t>
      </w:r>
      <w:r w:rsidR="00946EEA">
        <w:rPr>
          <w:lang w:val="en-GB" w:eastAsia="en-US"/>
        </w:rPr>
        <w:t xml:space="preserve">and its extension defined in Rel-19 are configured using the higher layer parameters </w:t>
      </w:r>
      <w:r w:rsidRPr="00BE2C3C">
        <w:rPr>
          <w:i/>
          <w:iCs/>
          <w:lang w:val="en-GB" w:eastAsia="en-US"/>
        </w:rPr>
        <w:t>CSI-Report</w:t>
      </w:r>
      <w:r w:rsidR="008C4AA1" w:rsidRPr="00BE2C3C">
        <w:rPr>
          <w:i/>
          <w:iCs/>
          <w:lang w:val="en-GB" w:eastAsia="en-US"/>
        </w:rPr>
        <w:t>Config</w:t>
      </w:r>
      <w:r w:rsidR="008C4AA1">
        <w:rPr>
          <w:lang w:val="en-GB" w:eastAsia="en-US"/>
        </w:rPr>
        <w:t xml:space="preserve"> and </w:t>
      </w:r>
      <w:r w:rsidR="008C4AA1" w:rsidRPr="00BE2C3C">
        <w:rPr>
          <w:i/>
          <w:iCs/>
          <w:lang w:val="en-GB" w:eastAsia="en-US"/>
        </w:rPr>
        <w:t>Codebook</w:t>
      </w:r>
      <w:r w:rsidR="00BE2C3C" w:rsidRPr="00BE2C3C">
        <w:rPr>
          <w:i/>
          <w:iCs/>
          <w:lang w:val="en-GB" w:eastAsia="en-US"/>
        </w:rPr>
        <w:t>Config</w:t>
      </w:r>
      <w:r w:rsidR="00B7165C">
        <w:rPr>
          <w:lang w:val="en-GB" w:eastAsia="en-US"/>
        </w:rPr>
        <w:t xml:space="preserve"> (</w:t>
      </w:r>
      <w:r w:rsidR="00B7165C">
        <w:rPr>
          <w:i/>
          <w:iCs/>
          <w:lang w:val="en-GB" w:eastAsia="en-US"/>
        </w:rPr>
        <w:t>CodebookConfig-r16</w:t>
      </w:r>
      <w:r w:rsidR="00B7165C">
        <w:rPr>
          <w:lang w:val="en-GB" w:eastAsia="en-US"/>
        </w:rPr>
        <w:t xml:space="preserve"> and </w:t>
      </w:r>
      <w:r w:rsidR="00B7165C">
        <w:rPr>
          <w:i/>
          <w:iCs/>
          <w:lang w:val="en-GB" w:eastAsia="en-US"/>
        </w:rPr>
        <w:t>CodebookConfig-r19</w:t>
      </w:r>
      <w:r w:rsidR="00B7165C">
        <w:rPr>
          <w:lang w:val="en-GB" w:eastAsia="en-US"/>
        </w:rPr>
        <w:t xml:space="preserve">). </w:t>
      </w:r>
      <w:r w:rsidR="00933DAD">
        <w:rPr>
          <w:lang w:val="en-GB" w:eastAsia="en-US"/>
        </w:rPr>
        <w:t xml:space="preserve">The report configuration </w:t>
      </w:r>
      <w:r w:rsidR="007D7A47">
        <w:rPr>
          <w:lang w:val="en-GB" w:eastAsia="en-US"/>
        </w:rPr>
        <w:t>sets</w:t>
      </w:r>
      <w:r w:rsidR="00072D42">
        <w:rPr>
          <w:lang w:val="en-GB" w:eastAsia="en-US"/>
        </w:rPr>
        <w:t xml:space="preserve"> parameters such as:</w:t>
      </w:r>
    </w:p>
    <w:p w14:paraId="3AFD107B" w14:textId="77777777" w:rsidR="004D50FE" w:rsidRDefault="00651187" w:rsidP="00072D42">
      <w:pPr>
        <w:pStyle w:val="ListParagraph"/>
        <w:numPr>
          <w:ilvl w:val="0"/>
          <w:numId w:val="35"/>
        </w:numPr>
        <w:jc w:val="both"/>
        <w:rPr>
          <w:lang w:val="en-GB" w:eastAsia="en-US"/>
        </w:rPr>
      </w:pPr>
      <w:r>
        <w:rPr>
          <w:lang w:val="en-GB" w:eastAsia="en-US"/>
        </w:rPr>
        <w:t xml:space="preserve">The report type (periodic, semi-persistent, </w:t>
      </w:r>
      <w:r w:rsidR="004D50FE">
        <w:rPr>
          <w:lang w:val="en-GB" w:eastAsia="en-US"/>
        </w:rPr>
        <w:t>or aperiodic)</w:t>
      </w:r>
    </w:p>
    <w:p w14:paraId="45E59F7B" w14:textId="45752AF0" w:rsidR="00072D42" w:rsidRDefault="00072D42" w:rsidP="00072D42">
      <w:pPr>
        <w:pStyle w:val="ListParagraph"/>
        <w:numPr>
          <w:ilvl w:val="0"/>
          <w:numId w:val="35"/>
        </w:numPr>
        <w:jc w:val="both"/>
        <w:rPr>
          <w:lang w:val="en-GB" w:eastAsia="en-US"/>
        </w:rPr>
      </w:pPr>
      <w:r>
        <w:rPr>
          <w:lang w:val="en-GB" w:eastAsia="en-US"/>
        </w:rPr>
        <w:t>The quantities</w:t>
      </w:r>
      <w:r w:rsidR="007D7A47">
        <w:rPr>
          <w:lang w:val="en-GB" w:eastAsia="en-US"/>
        </w:rPr>
        <w:t xml:space="preserve"> to be reported</w:t>
      </w:r>
      <w:r>
        <w:rPr>
          <w:lang w:val="en-GB" w:eastAsia="en-US"/>
        </w:rPr>
        <w:t xml:space="preserve"> (e.g., CQI, RI, PMI, etc.)</w:t>
      </w:r>
    </w:p>
    <w:p w14:paraId="52B6433C" w14:textId="5C1FA3CD" w:rsidR="007D7A47" w:rsidRDefault="002657D2" w:rsidP="00072D42">
      <w:pPr>
        <w:pStyle w:val="ListParagraph"/>
        <w:numPr>
          <w:ilvl w:val="0"/>
          <w:numId w:val="35"/>
        </w:numPr>
        <w:jc w:val="both"/>
        <w:rPr>
          <w:lang w:val="en-GB" w:eastAsia="en-US"/>
        </w:rPr>
      </w:pPr>
      <w:r>
        <w:rPr>
          <w:lang w:val="en-GB" w:eastAsia="en-US"/>
        </w:rPr>
        <w:t xml:space="preserve">The codebook to use for CSI reporting (via </w:t>
      </w:r>
      <w:r w:rsidRPr="002657D2">
        <w:rPr>
          <w:i/>
          <w:iCs/>
          <w:lang w:val="en-GB" w:eastAsia="en-US"/>
        </w:rPr>
        <w:t>CodebookConfig</w:t>
      </w:r>
      <w:r>
        <w:rPr>
          <w:lang w:val="en-GB" w:eastAsia="en-US"/>
        </w:rPr>
        <w:t xml:space="preserve"> and its variants)</w:t>
      </w:r>
    </w:p>
    <w:p w14:paraId="676A3645" w14:textId="007752C3" w:rsidR="002657D2" w:rsidRDefault="00872B47" w:rsidP="00072D42">
      <w:pPr>
        <w:pStyle w:val="ListParagraph"/>
        <w:numPr>
          <w:ilvl w:val="0"/>
          <w:numId w:val="35"/>
        </w:numPr>
        <w:jc w:val="both"/>
        <w:rPr>
          <w:lang w:val="en-GB" w:eastAsia="en-US"/>
        </w:rPr>
      </w:pPr>
      <w:r>
        <w:rPr>
          <w:lang w:val="en-GB" w:eastAsia="en-US"/>
        </w:rPr>
        <w:t>The subband size</w:t>
      </w:r>
    </w:p>
    <w:p w14:paraId="531CAF8D" w14:textId="27984ED7" w:rsidR="00872B47" w:rsidRDefault="00872B47" w:rsidP="004266E6">
      <w:pPr>
        <w:pStyle w:val="ListParagraph"/>
        <w:numPr>
          <w:ilvl w:val="0"/>
          <w:numId w:val="35"/>
        </w:numPr>
        <w:spacing w:after="120"/>
        <w:ind w:left="714" w:hanging="357"/>
        <w:jc w:val="both"/>
        <w:rPr>
          <w:lang w:val="en-GB" w:eastAsia="en-US"/>
        </w:rPr>
      </w:pPr>
      <w:r>
        <w:rPr>
          <w:lang w:val="en-GB" w:eastAsia="en-US"/>
        </w:rPr>
        <w:t xml:space="preserve">The subbands which the UE </w:t>
      </w:r>
      <w:r w:rsidR="004266E6">
        <w:rPr>
          <w:lang w:val="en-GB" w:eastAsia="en-US"/>
        </w:rPr>
        <w:t>is to report on</w:t>
      </w:r>
    </w:p>
    <w:p w14:paraId="64A367B2" w14:textId="3803498A" w:rsidR="004266E6" w:rsidRDefault="00653E35" w:rsidP="004266E6">
      <w:pPr>
        <w:jc w:val="both"/>
        <w:rPr>
          <w:lang w:val="en-GB" w:eastAsia="en-US"/>
        </w:rPr>
      </w:pPr>
      <w:r>
        <w:rPr>
          <w:lang w:val="en-GB" w:eastAsia="en-US"/>
        </w:rPr>
        <w:t>These parameters will also apply to the configuration of AI/ML-based CSI compression.</w:t>
      </w:r>
      <w:r w:rsidR="00EC5C90">
        <w:rPr>
          <w:lang w:val="en-GB" w:eastAsia="en-US"/>
        </w:rPr>
        <w:t xml:space="preserve"> </w:t>
      </w:r>
      <w:r w:rsidR="00E37D94">
        <w:rPr>
          <w:lang w:val="en-GB" w:eastAsia="en-US"/>
        </w:rPr>
        <w:t>It was agreed in RAN1#122bis to support aperiodic</w:t>
      </w:r>
      <w:r w:rsidR="00CD6FCB">
        <w:rPr>
          <w:lang w:val="en-GB" w:eastAsia="en-US"/>
        </w:rPr>
        <w:t xml:space="preserve"> and semi-persistent reports on PUSCH for AI/ML-based CSI compression</w:t>
      </w:r>
      <w:r w:rsidR="00B42E45">
        <w:rPr>
          <w:lang w:val="en-GB" w:eastAsia="en-US"/>
        </w:rPr>
        <w:t>.</w:t>
      </w:r>
      <w:r w:rsidR="00844497">
        <w:rPr>
          <w:lang w:val="en-GB" w:eastAsia="en-US"/>
        </w:rPr>
        <w:t xml:space="preserve"> </w:t>
      </w:r>
      <w:r w:rsidR="006A7B7E">
        <w:rPr>
          <w:lang w:val="en-GB" w:eastAsia="en-US"/>
        </w:rPr>
        <w:t xml:space="preserve">The legacy codebook </w:t>
      </w:r>
      <w:r w:rsidR="00671F97">
        <w:rPr>
          <w:lang w:val="en-GB" w:eastAsia="en-US"/>
        </w:rPr>
        <w:t>configuration includes the following parameters:</w:t>
      </w:r>
    </w:p>
    <w:p w14:paraId="4CA1B81F" w14:textId="7B0FEEB0" w:rsidR="00671F97" w:rsidRDefault="00CD5934" w:rsidP="00671F97">
      <w:pPr>
        <w:pStyle w:val="ListParagraph"/>
        <w:numPr>
          <w:ilvl w:val="0"/>
          <w:numId w:val="36"/>
        </w:numPr>
        <w:jc w:val="both"/>
        <w:rPr>
          <w:lang w:val="en-GB" w:eastAsia="en-US"/>
        </w:rPr>
      </w:pPr>
      <w:r>
        <w:rPr>
          <w:lang w:val="en-GB" w:eastAsia="en-US"/>
        </w:rPr>
        <w:t xml:space="preserve">The gNB antenna port configuration, specifically the dimensions of the </w:t>
      </w:r>
      <w:r w:rsidR="00C97995">
        <w:rPr>
          <w:lang w:val="en-GB" w:eastAsia="en-US"/>
        </w:rPr>
        <w:t xml:space="preserve">array given by the parameters </w:t>
      </w:r>
      <m:oMath>
        <m:sSub>
          <m:sSubPr>
            <m:ctrlPr>
              <w:rPr>
                <w:rFonts w:ascii="Cambria Math" w:hAnsi="Cambria Math"/>
                <w:i/>
                <w:lang w:val="en-GB" w:eastAsia="en-US"/>
              </w:rPr>
            </m:ctrlPr>
          </m:sSubPr>
          <m:e>
            <m:r>
              <w:rPr>
                <w:rFonts w:ascii="Cambria Math" w:hAnsi="Cambria Math"/>
                <w:lang w:val="en-GB" w:eastAsia="en-US"/>
              </w:rPr>
              <m:t>N</m:t>
            </m:r>
          </m:e>
          <m:sub>
            <m:r>
              <w:rPr>
                <w:rFonts w:ascii="Cambria Math" w:hAnsi="Cambria Math"/>
                <w:lang w:val="en-GB" w:eastAsia="en-US"/>
              </w:rPr>
              <m:t>1</m:t>
            </m:r>
          </m:sub>
        </m:sSub>
      </m:oMath>
      <w:r w:rsidR="00C97995">
        <w:rPr>
          <w:lang w:val="en-GB" w:eastAsia="en-US"/>
        </w:rPr>
        <w:t xml:space="preserve"> and </w:t>
      </w:r>
      <m:oMath>
        <m:sSub>
          <m:sSubPr>
            <m:ctrlPr>
              <w:rPr>
                <w:rFonts w:ascii="Cambria Math" w:hAnsi="Cambria Math"/>
                <w:i/>
                <w:lang w:val="en-GB" w:eastAsia="en-US"/>
              </w:rPr>
            </m:ctrlPr>
          </m:sSubPr>
          <m:e>
            <m:r>
              <w:rPr>
                <w:rFonts w:ascii="Cambria Math" w:hAnsi="Cambria Math"/>
                <w:lang w:val="en-GB" w:eastAsia="en-US"/>
              </w:rPr>
              <m:t>N</m:t>
            </m:r>
          </m:e>
          <m:sub>
            <m:r>
              <w:rPr>
                <w:rFonts w:ascii="Cambria Math" w:hAnsi="Cambria Math"/>
                <w:lang w:val="en-GB" w:eastAsia="en-US"/>
              </w:rPr>
              <m:t>2</m:t>
            </m:r>
          </m:sub>
        </m:sSub>
      </m:oMath>
      <w:r w:rsidR="00C97995">
        <w:rPr>
          <w:lang w:val="en-GB" w:eastAsia="en-US"/>
        </w:rPr>
        <w:t>.</w:t>
      </w:r>
    </w:p>
    <w:p w14:paraId="459E575E" w14:textId="08580722" w:rsidR="00C97995" w:rsidRDefault="001B6795" w:rsidP="00671F97">
      <w:pPr>
        <w:pStyle w:val="ListParagraph"/>
        <w:numPr>
          <w:ilvl w:val="0"/>
          <w:numId w:val="36"/>
        </w:numPr>
        <w:jc w:val="both"/>
        <w:rPr>
          <w:lang w:val="en-GB" w:eastAsia="en-US"/>
        </w:rPr>
      </w:pPr>
      <w:r>
        <w:rPr>
          <w:lang w:val="en-GB" w:eastAsia="en-US"/>
        </w:rPr>
        <w:t>The codebook parameter combination</w:t>
      </w:r>
    </w:p>
    <w:p w14:paraId="57EB563D" w14:textId="2199CE4F" w:rsidR="001B6795" w:rsidRDefault="001B6795" w:rsidP="00671F97">
      <w:pPr>
        <w:pStyle w:val="ListParagraph"/>
        <w:numPr>
          <w:ilvl w:val="0"/>
          <w:numId w:val="36"/>
        </w:numPr>
        <w:jc w:val="both"/>
        <w:rPr>
          <w:lang w:val="en-GB" w:eastAsia="en-US"/>
        </w:rPr>
      </w:pPr>
      <w:r>
        <w:rPr>
          <w:lang w:val="en-GB" w:eastAsia="en-US"/>
        </w:rPr>
        <w:t>The rank restriction</w:t>
      </w:r>
    </w:p>
    <w:p w14:paraId="00D96038" w14:textId="7104F052" w:rsidR="001351FE" w:rsidRPr="001351FE" w:rsidRDefault="006F49CD" w:rsidP="001351FE">
      <w:pPr>
        <w:pStyle w:val="ListParagraph"/>
        <w:numPr>
          <w:ilvl w:val="0"/>
          <w:numId w:val="36"/>
        </w:numPr>
        <w:spacing w:after="120"/>
        <w:ind w:left="714" w:hanging="357"/>
        <w:jc w:val="both"/>
        <w:rPr>
          <w:lang w:val="en-GB" w:eastAsia="en-US"/>
        </w:rPr>
      </w:pPr>
      <w:r>
        <w:rPr>
          <w:lang w:val="en-GB" w:eastAsia="en-US"/>
        </w:rPr>
        <w:t>Codebook subset restriction (CBSR) configuration</w:t>
      </w:r>
    </w:p>
    <w:p w14:paraId="5E5AD6DB" w14:textId="396DD0FC" w:rsidR="00A76C7B" w:rsidRDefault="00B4675D" w:rsidP="001351FE">
      <w:pPr>
        <w:jc w:val="both"/>
      </w:pPr>
      <w:r w:rsidRPr="001351FE">
        <w:rPr>
          <w:lang w:val="en-GB" w:eastAsia="en-US"/>
        </w:rPr>
        <w:t xml:space="preserve">These parameters are also relevant to AI/ML-based CSI compression and should be retained. Based on the agreements in RAN1#122bis, the parameter combinations </w:t>
      </w:r>
      <w:r w:rsidR="00C57D5A" w:rsidRPr="001351FE">
        <w:rPr>
          <w:lang w:val="en-GB" w:eastAsia="en-US"/>
        </w:rPr>
        <w:t xml:space="preserve">are currently being developed. CBSR is a topic which RAN1 plans to address and </w:t>
      </w:r>
      <w:r w:rsidR="00205547" w:rsidRPr="001351FE">
        <w:rPr>
          <w:lang w:val="en-GB" w:eastAsia="en-US"/>
        </w:rPr>
        <w:t xml:space="preserve">is covered in a later section of this contribution. </w:t>
      </w:r>
      <w:r w:rsidR="0046743E" w:rsidRPr="001351FE">
        <w:rPr>
          <w:lang w:val="en-GB" w:eastAsia="en-US"/>
        </w:rPr>
        <w:t xml:space="preserve">In addition to these parameters, the pairing ID should also be included in the configuration </w:t>
      </w:r>
      <w:r w:rsidR="0079305F" w:rsidRPr="001351FE">
        <w:rPr>
          <w:lang w:val="en-GB" w:eastAsia="en-US"/>
        </w:rPr>
        <w:t>to</w:t>
      </w:r>
      <w:r w:rsidR="0046743E" w:rsidRPr="001351FE">
        <w:rPr>
          <w:lang w:val="en-GB" w:eastAsia="en-US"/>
        </w:rPr>
        <w:t xml:space="preserve"> ensure compatibility between the </w:t>
      </w:r>
      <w:r w:rsidR="00A76C7B" w:rsidRPr="001351FE">
        <w:rPr>
          <w:lang w:val="en-GB" w:eastAsia="en-US"/>
        </w:rPr>
        <w:t>UE-side encode</w:t>
      </w:r>
      <w:r w:rsidR="00165583">
        <w:rPr>
          <w:lang w:val="en-GB" w:eastAsia="en-US"/>
        </w:rPr>
        <w:t>r</w:t>
      </w:r>
      <w:r w:rsidR="00A76C7B" w:rsidRPr="001351FE">
        <w:rPr>
          <w:lang w:val="en-GB" w:eastAsia="en-US"/>
        </w:rPr>
        <w:t xml:space="preserve"> and the gNB-side decoder. </w:t>
      </w:r>
      <w:r w:rsidR="008E060F">
        <w:rPr>
          <w:lang w:val="en-GB" w:eastAsia="en-US"/>
        </w:rPr>
        <w:t>A single</w:t>
      </w:r>
      <w:r w:rsidR="00ED5120" w:rsidRPr="00ED5120">
        <w:rPr>
          <w:lang w:val="en-GB" w:eastAsia="en-US"/>
        </w:rPr>
        <w:t xml:space="preserve"> pairing ID is </w:t>
      </w:r>
      <w:r w:rsidR="008E060F">
        <w:rPr>
          <w:lang w:val="en-GB" w:eastAsia="en-US"/>
        </w:rPr>
        <w:t>all that is required</w:t>
      </w:r>
      <w:r w:rsidR="00ED5120" w:rsidRPr="00ED5120">
        <w:rPr>
          <w:lang w:val="en-GB" w:eastAsia="en-US"/>
        </w:rPr>
        <w:t xml:space="preserve"> to ensure </w:t>
      </w:r>
      <w:r w:rsidR="008E060F">
        <w:rPr>
          <w:lang w:val="en-GB" w:eastAsia="en-US"/>
        </w:rPr>
        <w:t xml:space="preserve">this </w:t>
      </w:r>
      <w:r w:rsidR="00ED5120" w:rsidRPr="00ED5120">
        <w:rPr>
          <w:lang w:val="en-GB" w:eastAsia="en-US"/>
        </w:rPr>
        <w:t>compatibility</w:t>
      </w:r>
      <w:r w:rsidR="008E060F">
        <w:rPr>
          <w:lang w:val="en-GB" w:eastAsia="en-US"/>
        </w:rPr>
        <w:t>.</w:t>
      </w:r>
      <w:r w:rsidR="00ED5120">
        <w:rPr>
          <w:lang w:val="en-GB" w:eastAsia="en-US"/>
        </w:rPr>
        <w:t xml:space="preserve"> </w:t>
      </w:r>
      <w:r w:rsidR="00A76C7B" w:rsidRPr="001351FE">
        <w:rPr>
          <w:lang w:val="en-GB" w:eastAsia="en-US"/>
        </w:rPr>
        <w:t xml:space="preserve">Retaining explicit </w:t>
      </w:r>
      <w:r w:rsidR="00A76C7B" w:rsidRPr="001351FE">
        <w:rPr>
          <w:lang w:eastAsia="en-US"/>
        </w:rPr>
        <w:t xml:space="preserve">setting of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00A76C7B" w:rsidRPr="001351FE">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001351FE" w:rsidRPr="001351FE">
        <w:t xml:space="preserve"> and</w:t>
      </w:r>
      <w:r w:rsidR="003B781F" w:rsidRPr="001351FE">
        <w:t xml:space="preserve"> </w:t>
      </w:r>
      <w:r w:rsidR="00A03857" w:rsidRPr="001351FE">
        <w:t>the parameter combination</w:t>
      </w:r>
      <w:r w:rsidR="00325DE5">
        <w:t xml:space="preserve"> allows scalable model development to be transparent since these parameters do not need to be tied to the pairing ID.</w:t>
      </w:r>
      <w:r w:rsidR="00EC2E15">
        <w:t xml:space="preserve"> </w:t>
      </w:r>
    </w:p>
    <w:p w14:paraId="281AEF86" w14:textId="0230321E" w:rsidR="000551D6" w:rsidRDefault="000551D6" w:rsidP="004D427C">
      <w:pPr>
        <w:pStyle w:val="Caption"/>
        <w:spacing w:before="0" w:after="0"/>
        <w:jc w:val="both"/>
      </w:pPr>
      <w:r>
        <w:t xml:space="preserve">Proposal </w:t>
      </w:r>
      <w:r w:rsidR="000B77E5">
        <w:t>1</w:t>
      </w:r>
      <w:r>
        <w:rPr>
          <w:rFonts w:hint="eastAsia"/>
        </w:rPr>
        <w:t xml:space="preserve">: </w:t>
      </w:r>
      <w:r w:rsidR="00271BBA">
        <w:t xml:space="preserve">Include at least the following parameters as part of the </w:t>
      </w:r>
      <w:r w:rsidR="0036592D">
        <w:t xml:space="preserve">inference </w:t>
      </w:r>
      <w:r w:rsidR="00271BBA">
        <w:t>configuration of AI/ML-based CSI compression via two-sided models:</w:t>
      </w:r>
    </w:p>
    <w:p w14:paraId="3ACD6846" w14:textId="78E073BC" w:rsidR="00B72939" w:rsidRPr="008D6347" w:rsidRDefault="00B72939" w:rsidP="00B72939">
      <w:pPr>
        <w:pStyle w:val="ListParagraph"/>
        <w:numPr>
          <w:ilvl w:val="0"/>
          <w:numId w:val="37"/>
        </w:numPr>
        <w:jc w:val="both"/>
        <w:rPr>
          <w:b/>
          <w:bCs/>
          <w:lang w:val="en-GB" w:eastAsia="en-US"/>
        </w:rPr>
      </w:pPr>
      <w:r w:rsidRPr="008D6347">
        <w:rPr>
          <w:b/>
          <w:bCs/>
          <w:lang w:val="en-GB" w:eastAsia="en-US"/>
        </w:rPr>
        <w:t xml:space="preserve">The gNB antenna port configuration given by the parameters </w:t>
      </w:r>
      <m:oMath>
        <m:sSub>
          <m:sSubPr>
            <m:ctrlPr>
              <w:rPr>
                <w:rFonts w:ascii="Cambria Math" w:hAnsi="Cambria Math"/>
                <w:b/>
                <w:bCs/>
                <w:i/>
                <w:lang w:val="en-GB" w:eastAsia="en-US"/>
              </w:rPr>
            </m:ctrlPr>
          </m:sSubPr>
          <m:e>
            <m:r>
              <m:rPr>
                <m:sty m:val="bi"/>
              </m:rPr>
              <w:rPr>
                <w:rFonts w:ascii="Cambria Math" w:hAnsi="Cambria Math"/>
                <w:lang w:val="en-GB" w:eastAsia="en-US"/>
              </w:rPr>
              <m:t>N</m:t>
            </m:r>
          </m:e>
          <m:sub>
            <m:r>
              <m:rPr>
                <m:sty m:val="bi"/>
              </m:rPr>
              <w:rPr>
                <w:rFonts w:ascii="Cambria Math" w:hAnsi="Cambria Math"/>
                <w:lang w:val="en-GB" w:eastAsia="en-US"/>
              </w:rPr>
              <m:t>1</m:t>
            </m:r>
          </m:sub>
        </m:sSub>
      </m:oMath>
      <w:r w:rsidRPr="008D6347">
        <w:rPr>
          <w:b/>
          <w:bCs/>
          <w:lang w:val="en-GB" w:eastAsia="en-US"/>
        </w:rPr>
        <w:t xml:space="preserve"> and </w:t>
      </w:r>
      <m:oMath>
        <m:sSub>
          <m:sSubPr>
            <m:ctrlPr>
              <w:rPr>
                <w:rFonts w:ascii="Cambria Math" w:hAnsi="Cambria Math"/>
                <w:b/>
                <w:bCs/>
                <w:i/>
                <w:lang w:val="en-GB" w:eastAsia="en-US"/>
              </w:rPr>
            </m:ctrlPr>
          </m:sSubPr>
          <m:e>
            <m:r>
              <m:rPr>
                <m:sty m:val="bi"/>
              </m:rPr>
              <w:rPr>
                <w:rFonts w:ascii="Cambria Math" w:hAnsi="Cambria Math"/>
                <w:lang w:val="en-GB" w:eastAsia="en-US"/>
              </w:rPr>
              <m:t>N</m:t>
            </m:r>
          </m:e>
          <m:sub>
            <m:r>
              <m:rPr>
                <m:sty m:val="bi"/>
              </m:rPr>
              <w:rPr>
                <w:rFonts w:ascii="Cambria Math" w:hAnsi="Cambria Math"/>
                <w:lang w:val="en-GB" w:eastAsia="en-US"/>
              </w:rPr>
              <m:t>2</m:t>
            </m:r>
          </m:sub>
        </m:sSub>
      </m:oMath>
      <w:r w:rsidRPr="008D6347">
        <w:rPr>
          <w:b/>
          <w:bCs/>
          <w:lang w:val="en-GB" w:eastAsia="en-US"/>
        </w:rPr>
        <w:t>.</w:t>
      </w:r>
    </w:p>
    <w:p w14:paraId="759EC108" w14:textId="77777777" w:rsidR="008D6347" w:rsidRPr="008D6347" w:rsidRDefault="008D6347" w:rsidP="008D6347">
      <w:pPr>
        <w:pStyle w:val="ListParagraph"/>
        <w:numPr>
          <w:ilvl w:val="0"/>
          <w:numId w:val="37"/>
        </w:numPr>
        <w:jc w:val="both"/>
        <w:rPr>
          <w:b/>
          <w:bCs/>
          <w:lang w:val="en-GB" w:eastAsia="en-US"/>
        </w:rPr>
      </w:pPr>
      <w:r w:rsidRPr="008D6347">
        <w:rPr>
          <w:b/>
          <w:bCs/>
          <w:lang w:val="en-GB" w:eastAsia="en-US"/>
        </w:rPr>
        <w:t>The codebook parameter combination</w:t>
      </w:r>
    </w:p>
    <w:p w14:paraId="66604E4F" w14:textId="77777777" w:rsidR="008D6347" w:rsidRPr="008D6347" w:rsidRDefault="008D6347" w:rsidP="008D6347">
      <w:pPr>
        <w:pStyle w:val="ListParagraph"/>
        <w:numPr>
          <w:ilvl w:val="0"/>
          <w:numId w:val="37"/>
        </w:numPr>
        <w:jc w:val="both"/>
        <w:rPr>
          <w:b/>
          <w:bCs/>
          <w:lang w:val="en-GB" w:eastAsia="en-US"/>
        </w:rPr>
      </w:pPr>
      <w:r w:rsidRPr="008D6347">
        <w:rPr>
          <w:b/>
          <w:bCs/>
          <w:lang w:val="en-GB" w:eastAsia="en-US"/>
        </w:rPr>
        <w:t>The rank restriction</w:t>
      </w:r>
    </w:p>
    <w:p w14:paraId="6237A0A4" w14:textId="4943B8E0" w:rsidR="00271BBA" w:rsidRPr="008D6347" w:rsidRDefault="008D6347" w:rsidP="004D427C">
      <w:pPr>
        <w:pStyle w:val="ListParagraph"/>
        <w:numPr>
          <w:ilvl w:val="0"/>
          <w:numId w:val="37"/>
        </w:numPr>
        <w:jc w:val="both"/>
        <w:rPr>
          <w:b/>
          <w:bCs/>
          <w:lang w:val="en-GB" w:eastAsia="en-US"/>
        </w:rPr>
      </w:pPr>
      <w:r w:rsidRPr="008D6347">
        <w:rPr>
          <w:b/>
          <w:bCs/>
          <w:lang w:val="en-GB" w:eastAsia="en-US"/>
        </w:rPr>
        <w:t>Codebook subset restriction (CBSR) configuration</w:t>
      </w:r>
    </w:p>
    <w:p w14:paraId="2ECB64A4" w14:textId="4F8390FB" w:rsidR="008D6347" w:rsidRPr="008D6347" w:rsidRDefault="00A13CFD" w:rsidP="004D427C">
      <w:pPr>
        <w:pStyle w:val="ListParagraph"/>
        <w:numPr>
          <w:ilvl w:val="0"/>
          <w:numId w:val="37"/>
        </w:numPr>
        <w:jc w:val="both"/>
        <w:rPr>
          <w:b/>
          <w:bCs/>
          <w:lang w:val="en-GB" w:eastAsia="en-US"/>
        </w:rPr>
      </w:pPr>
      <w:r>
        <w:rPr>
          <w:b/>
          <w:bCs/>
          <w:lang w:val="en-GB" w:eastAsia="en-US"/>
        </w:rPr>
        <w:t>A single p</w:t>
      </w:r>
      <w:r w:rsidR="008D6347" w:rsidRPr="008D6347">
        <w:rPr>
          <w:b/>
          <w:bCs/>
          <w:lang w:val="en-GB" w:eastAsia="en-US"/>
        </w:rPr>
        <w:t>airing ID</w:t>
      </w:r>
    </w:p>
    <w:p w14:paraId="38844470" w14:textId="77777777" w:rsidR="004D427C" w:rsidRPr="008D6347" w:rsidRDefault="004D427C" w:rsidP="004D427C">
      <w:pPr>
        <w:pStyle w:val="ListParagraph"/>
        <w:jc w:val="both"/>
        <w:rPr>
          <w:b/>
          <w:bCs/>
          <w:lang w:val="en-GB" w:eastAsia="en-US"/>
        </w:rPr>
      </w:pPr>
    </w:p>
    <w:p w14:paraId="70EE8793" w14:textId="2465A564" w:rsidR="00EA6744" w:rsidRDefault="005B2DDE" w:rsidP="00182E1F">
      <w:pPr>
        <w:jc w:val="both"/>
        <w:rPr>
          <w:bCs/>
          <w:lang w:eastAsia="en-US"/>
        </w:rPr>
      </w:pPr>
      <w:r>
        <w:rPr>
          <w:lang w:val="en-GB" w:eastAsia="en-US"/>
        </w:rPr>
        <w:t xml:space="preserve">When considering the </w:t>
      </w:r>
      <w:r w:rsidR="00BF5995">
        <w:rPr>
          <w:lang w:val="en-GB" w:eastAsia="en-US"/>
        </w:rPr>
        <w:t>gNB antenna configurations to support,</w:t>
      </w:r>
      <w:r w:rsidR="00015259">
        <w:rPr>
          <w:lang w:val="en-GB" w:eastAsia="en-US"/>
        </w:rPr>
        <w:t xml:space="preserve"> it is important to consider both </w:t>
      </w:r>
      <w:r w:rsidR="00B15E06">
        <w:rPr>
          <w:lang w:val="en-GB" w:eastAsia="en-US"/>
        </w:rPr>
        <w:t xml:space="preserve">the legacy eTypeII codebooks as well as the </w:t>
      </w:r>
      <w:r w:rsidR="00455C06">
        <w:rPr>
          <w:lang w:val="en-GB" w:eastAsia="en-US"/>
        </w:rPr>
        <w:t xml:space="preserve">development of the necessary reference encoders/decoders or </w:t>
      </w:r>
      <w:r w:rsidR="006559C7">
        <w:rPr>
          <w:lang w:val="en-GB" w:eastAsia="en-US"/>
        </w:rPr>
        <w:t xml:space="preserve">model architectures to support the different methods of inter-vendor training collaboration. For consistency with the legacy eTypeII codebooks </w:t>
      </w:r>
      <w:r w:rsidR="00A61F07">
        <w:rPr>
          <w:lang w:val="en-GB" w:eastAsia="en-US"/>
        </w:rPr>
        <w:t xml:space="preserve">– both the original (Rel-16) and extended (Rel-19) versions, it is desirable to support the </w:t>
      </w:r>
      <m:oMath>
        <m:d>
          <m:dPr>
            <m:ctrlPr>
              <w:rPr>
                <w:rFonts w:ascii="Cambria Math" w:hAnsi="Cambria Math"/>
                <w:bCs/>
                <w:i/>
                <w:lang w:eastAsia="en-US"/>
              </w:rPr>
            </m:ctrlPr>
          </m:dPr>
          <m:e>
            <m:sSub>
              <m:sSubPr>
                <m:ctrlPr>
                  <w:rPr>
                    <w:rFonts w:ascii="Cambria Math" w:hAnsi="Cambria Math"/>
                    <w:bCs/>
                    <w:i/>
                    <w:lang w:eastAsia="en-US"/>
                  </w:rPr>
                </m:ctrlPr>
              </m:sSubPr>
              <m:e>
                <m:r>
                  <w:rPr>
                    <w:rFonts w:ascii="Cambria Math" w:hAnsi="Cambria Math"/>
                    <w:lang w:eastAsia="en-US"/>
                  </w:rPr>
                  <m:t>N</m:t>
                </m:r>
              </m:e>
              <m:sub>
                <m:r>
                  <w:rPr>
                    <w:rFonts w:ascii="Cambria Math" w:hAnsi="Cambria Math"/>
                    <w:lang w:eastAsia="en-US"/>
                  </w:rPr>
                  <m:t>1</m:t>
                </m:r>
              </m:sub>
            </m:sSub>
            <m:r>
              <w:rPr>
                <w:rFonts w:ascii="Cambria Math" w:hAnsi="Cambria Math"/>
                <w:lang w:eastAsia="en-US"/>
              </w:rPr>
              <m:t>,</m:t>
            </m:r>
            <m:sSub>
              <m:sSubPr>
                <m:ctrlPr>
                  <w:rPr>
                    <w:rFonts w:ascii="Cambria Math" w:hAnsi="Cambria Math"/>
                    <w:bCs/>
                    <w:i/>
                    <w:lang w:eastAsia="en-US"/>
                  </w:rPr>
                </m:ctrlPr>
              </m:sSubPr>
              <m:e>
                <m:r>
                  <w:rPr>
                    <w:rFonts w:ascii="Cambria Math" w:hAnsi="Cambria Math"/>
                    <w:lang w:eastAsia="en-US"/>
                  </w:rPr>
                  <m:t>N</m:t>
                </m:r>
              </m:e>
              <m:sub>
                <m:r>
                  <w:rPr>
                    <w:rFonts w:ascii="Cambria Math" w:hAnsi="Cambria Math"/>
                    <w:lang w:eastAsia="en-US"/>
                  </w:rPr>
                  <m:t>2</m:t>
                </m:r>
              </m:sub>
            </m:sSub>
          </m:e>
        </m:d>
      </m:oMath>
      <w:r w:rsidR="00C8653E">
        <w:rPr>
          <w:bCs/>
          <w:lang w:eastAsia="en-US"/>
        </w:rPr>
        <w:t xml:space="preserve"> combinations supported by both codebooks. </w:t>
      </w:r>
      <w:r w:rsidR="00852729">
        <w:rPr>
          <w:bCs/>
          <w:lang w:eastAsia="en-US"/>
        </w:rPr>
        <w:t xml:space="preserve">These combinations are given </w:t>
      </w:r>
      <w:r w:rsidR="00F53BAA">
        <w:rPr>
          <w:bCs/>
          <w:lang w:eastAsia="en-US"/>
        </w:rPr>
        <w:t xml:space="preserve">below in </w:t>
      </w:r>
      <w:r w:rsidR="003347A8">
        <w:rPr>
          <w:bCs/>
          <w:lang w:eastAsia="en-US"/>
        </w:rPr>
        <w:fldChar w:fldCharType="begin"/>
      </w:r>
      <w:r w:rsidR="003347A8">
        <w:rPr>
          <w:bCs/>
          <w:lang w:eastAsia="en-US"/>
        </w:rPr>
        <w:instrText xml:space="preserve"> REF _Ref213389026 \h </w:instrText>
      </w:r>
      <w:r w:rsidR="003347A8">
        <w:rPr>
          <w:bCs/>
          <w:lang w:eastAsia="en-US"/>
        </w:rPr>
      </w:r>
      <w:r w:rsidR="003347A8">
        <w:rPr>
          <w:bCs/>
          <w:lang w:eastAsia="en-US"/>
        </w:rPr>
        <w:fldChar w:fldCharType="separate"/>
      </w:r>
      <w:r w:rsidR="000337A2">
        <w:t xml:space="preserve">Table </w:t>
      </w:r>
      <w:r w:rsidR="000337A2">
        <w:rPr>
          <w:noProof/>
        </w:rPr>
        <w:t>1</w:t>
      </w:r>
      <w:r w:rsidR="003347A8">
        <w:rPr>
          <w:bCs/>
          <w:lang w:eastAsia="en-US"/>
        </w:rPr>
        <w:fldChar w:fldCharType="end"/>
      </w:r>
      <w:r w:rsidR="00852729">
        <w:rPr>
          <w:bCs/>
          <w:lang w:eastAsia="en-US"/>
        </w:rPr>
        <w:t>.</w:t>
      </w:r>
      <w:r w:rsidR="00E87FDA">
        <w:rPr>
          <w:bCs/>
          <w:lang w:eastAsia="en-US"/>
        </w:rPr>
        <w:t xml:space="preserve"> Detailed decisions on </w:t>
      </w:r>
      <w:r w:rsidR="002E07C4">
        <w:rPr>
          <w:bCs/>
          <w:lang w:eastAsia="en-US"/>
        </w:rPr>
        <w:t xml:space="preserve">support of reference encoders/decoders are yet to be </w:t>
      </w:r>
      <w:r w:rsidR="00F53BAA">
        <w:rPr>
          <w:bCs/>
          <w:lang w:eastAsia="en-US"/>
        </w:rPr>
        <w:t>made, but thes</w:t>
      </w:r>
      <w:r w:rsidR="003347A8">
        <w:rPr>
          <w:bCs/>
          <w:lang w:eastAsia="en-US"/>
        </w:rPr>
        <w:t>e combinations can be used as a starting point for discussion.</w:t>
      </w:r>
    </w:p>
    <w:p w14:paraId="4C187662" w14:textId="175F8DDF" w:rsidR="003347A8" w:rsidRPr="003347A8" w:rsidRDefault="003347A8" w:rsidP="00182E1F">
      <w:pPr>
        <w:jc w:val="both"/>
        <w:rPr>
          <w:b/>
          <w:bCs/>
          <w:lang w:val="en-GB" w:eastAsia="en-US"/>
        </w:rPr>
      </w:pPr>
      <w:r w:rsidRPr="003347A8">
        <w:rPr>
          <w:b/>
          <w:bCs/>
        </w:rPr>
        <w:t xml:space="preserve">Proposal </w:t>
      </w:r>
      <w:r w:rsidR="000B77E5">
        <w:rPr>
          <w:b/>
          <w:bCs/>
        </w:rPr>
        <w:t>2</w:t>
      </w:r>
      <w:r w:rsidRPr="003347A8">
        <w:rPr>
          <w:rFonts w:hint="eastAsia"/>
          <w:b/>
          <w:bCs/>
        </w:rPr>
        <w:t>:</w:t>
      </w:r>
      <w:r>
        <w:rPr>
          <w:b/>
          <w:bCs/>
        </w:rPr>
        <w:t xml:space="preserve"> </w:t>
      </w:r>
      <w:r w:rsidR="001F03A2">
        <w:rPr>
          <w:b/>
          <w:bCs/>
        </w:rPr>
        <w:t>Use the supported combined antenna port configurations from the Rel-16 and Rel-19 eTypeII</w:t>
      </w:r>
      <w:r w:rsidR="00DC18C0">
        <w:rPr>
          <w:b/>
          <w:bCs/>
        </w:rPr>
        <w:t xml:space="preserve"> codebooks as a starting point for discussing the port configurations to support for AI/ML-based CSI compression.</w:t>
      </w:r>
    </w:p>
    <w:p w14:paraId="30D37F57" w14:textId="3B63196E" w:rsidR="00182E1F" w:rsidRDefault="00182E1F" w:rsidP="00182E1F">
      <w:pPr>
        <w:pStyle w:val="Caption"/>
        <w:keepNext/>
        <w:jc w:val="center"/>
      </w:pPr>
      <w:bookmarkStart w:id="5" w:name="_Ref213389026"/>
      <w:r>
        <w:t xml:space="preserve">Table </w:t>
      </w:r>
      <w:r>
        <w:fldChar w:fldCharType="begin"/>
      </w:r>
      <w:r>
        <w:instrText xml:space="preserve"> SEQ Table \* ARABIC </w:instrText>
      </w:r>
      <w:r>
        <w:fldChar w:fldCharType="separate"/>
      </w:r>
      <w:r w:rsidR="000337A2">
        <w:rPr>
          <w:noProof/>
        </w:rPr>
        <w:t>1</w:t>
      </w:r>
      <w:r>
        <w:fldChar w:fldCharType="end"/>
      </w:r>
      <w:bookmarkEnd w:id="5"/>
      <w:r>
        <w:t xml:space="preserve">: </w:t>
      </w:r>
      <w:r w:rsidR="00890717">
        <w:t xml:space="preserve">gNB </w:t>
      </w:r>
      <w:r w:rsidR="001F03A2">
        <w:t>A</w:t>
      </w:r>
      <w:r w:rsidR="00890717">
        <w:t>ntenna Port Configurations Supported by eTypeII codebook</w:t>
      </w:r>
      <w:r w:rsidR="00E87FDA">
        <w:t>s</w:t>
      </w:r>
    </w:p>
    <w:tbl>
      <w:tblPr>
        <w:tblW w:w="6284" w:type="dxa"/>
        <w:jc w:val="center"/>
        <w:tblLook w:val="04A0" w:firstRow="1" w:lastRow="0" w:firstColumn="1" w:lastColumn="0" w:noHBand="0" w:noVBand="1"/>
      </w:tblPr>
      <w:tblGrid>
        <w:gridCol w:w="3303"/>
        <w:gridCol w:w="2664"/>
        <w:gridCol w:w="317"/>
      </w:tblGrid>
      <w:tr w:rsidR="000A2DAA" w:rsidRPr="000A2DAA" w14:paraId="6F8EB4F4" w14:textId="77777777" w:rsidTr="00086ADD">
        <w:trPr>
          <w:gridAfter w:val="1"/>
          <w:cantSplit/>
          <w:trHeight w:val="299"/>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E055F3C" w14:textId="1523CA27" w:rsidR="000A2DAA" w:rsidRPr="000A2DAA" w:rsidRDefault="000A2DAA" w:rsidP="00E94280">
            <w:pPr>
              <w:spacing w:after="0" w:line="240" w:lineRule="auto"/>
              <w:jc w:val="center"/>
              <w:rPr>
                <w:b/>
                <w:sz w:val="16"/>
                <w:szCs w:val="16"/>
                <w:lang w:eastAsia="en-US"/>
              </w:rPr>
            </w:pPr>
            <w:r w:rsidRPr="000A2DAA">
              <w:rPr>
                <w:b/>
                <w:sz w:val="16"/>
                <w:szCs w:val="16"/>
                <w:lang w:val="en-GB" w:eastAsia="en-US"/>
              </w:rPr>
              <w:t xml:space="preserve">Number of </w:t>
            </w:r>
            <w:r w:rsidRPr="000A2DAA">
              <w:rPr>
                <w:b/>
                <w:sz w:val="16"/>
                <w:szCs w:val="16"/>
                <w:lang w:val="en-GB" w:eastAsia="en-US"/>
              </w:rPr>
              <w:br/>
              <w:t>CSI-RS antenna ports,</w:t>
            </w:r>
            <w:r w:rsidR="00CA11DC" w:rsidRPr="00086ADD">
              <w:rPr>
                <w:b/>
                <w:sz w:val="16"/>
                <w:szCs w:val="16"/>
                <w:lang w:val="en-GB" w:eastAsia="en-US"/>
              </w:rPr>
              <w:t xml:space="preserve"> </w:t>
            </w:r>
            <m:oMath>
              <m:sSub>
                <m:sSubPr>
                  <m:ctrlPr>
                    <w:rPr>
                      <w:rFonts w:ascii="Cambria Math" w:hAnsi="Cambria Math"/>
                      <w:i/>
                      <w:sz w:val="16"/>
                      <w:szCs w:val="16"/>
                      <w:lang w:val="en-GB" w:eastAsia="en-US"/>
                    </w:rPr>
                  </m:ctrlPr>
                </m:sSubPr>
                <m:e>
                  <m:r>
                    <w:rPr>
                      <w:rFonts w:ascii="Cambria Math" w:hAnsi="Cambria Math"/>
                      <w:sz w:val="16"/>
                      <w:szCs w:val="16"/>
                      <w:lang w:val="en-GB" w:eastAsia="en-US"/>
                    </w:rPr>
                    <m:t>P</m:t>
                  </m:r>
                </m:e>
                <m:sub>
                  <m:r>
                    <w:rPr>
                      <w:rFonts w:ascii="Cambria Math" w:hAnsi="Cambria Math"/>
                      <w:sz w:val="16"/>
                      <w:szCs w:val="16"/>
                      <w:lang w:val="en-GB" w:eastAsia="en-US"/>
                    </w:rPr>
                    <m:t>CSI-RS</m:t>
                  </m:r>
                </m:sub>
              </m:sSub>
            </m:oMath>
            <w:r w:rsidRPr="000A2DAA">
              <w:rPr>
                <w:b/>
                <w:sz w:val="16"/>
                <w:szCs w:val="16"/>
                <w:lang w:val="en-GB" w:eastAsia="en-US"/>
              </w:rPr>
              <w:t xml:space="preserve"> </w:t>
            </w:r>
          </w:p>
        </w:tc>
        <w:tc>
          <w:tcPr>
            <w:tcW w:w="2664" w:type="dxa"/>
            <w:vMerge w:val="restart"/>
            <w:tcBorders>
              <w:top w:val="single" w:sz="4" w:space="0" w:color="auto"/>
              <w:left w:val="nil"/>
              <w:bottom w:val="single" w:sz="4" w:space="0" w:color="auto"/>
              <w:right w:val="single" w:sz="4" w:space="0" w:color="auto"/>
            </w:tcBorders>
            <w:shd w:val="clear" w:color="auto" w:fill="E0E0E0"/>
            <w:vAlign w:val="center"/>
            <w:hideMark/>
          </w:tcPr>
          <w:p w14:paraId="5F237D67" w14:textId="47242B5E" w:rsidR="000A2DAA" w:rsidRPr="000A2DAA" w:rsidRDefault="00C26642" w:rsidP="00E94280">
            <w:pPr>
              <w:spacing w:after="0" w:line="240" w:lineRule="auto"/>
              <w:jc w:val="center"/>
              <w:rPr>
                <w:sz w:val="16"/>
                <w:szCs w:val="16"/>
                <w:lang w:eastAsia="en-US"/>
              </w:rPr>
            </w:pPr>
            <m:oMathPara>
              <m:oMath>
                <m:d>
                  <m:dPr>
                    <m:ctrlPr>
                      <w:rPr>
                        <w:rFonts w:ascii="Cambria Math" w:hAnsi="Cambria Math"/>
                        <w:i/>
                        <w:sz w:val="16"/>
                        <w:szCs w:val="16"/>
                        <w:lang w:eastAsia="en-US"/>
                      </w:rPr>
                    </m:ctrlPr>
                  </m:dPr>
                  <m:e>
                    <m:sSub>
                      <m:sSubPr>
                        <m:ctrlPr>
                          <w:rPr>
                            <w:rFonts w:ascii="Cambria Math" w:hAnsi="Cambria Math"/>
                            <w:i/>
                            <w:sz w:val="16"/>
                            <w:szCs w:val="16"/>
                            <w:lang w:eastAsia="en-US"/>
                          </w:rPr>
                        </m:ctrlPr>
                      </m:sSubPr>
                      <m:e>
                        <m:r>
                          <w:rPr>
                            <w:rFonts w:ascii="Cambria Math" w:hAnsi="Cambria Math"/>
                            <w:sz w:val="16"/>
                            <w:szCs w:val="16"/>
                            <w:lang w:eastAsia="en-US"/>
                          </w:rPr>
                          <m:t>N</m:t>
                        </m:r>
                      </m:e>
                      <m:sub>
                        <m:r>
                          <w:rPr>
                            <w:rFonts w:ascii="Cambria Math" w:hAnsi="Cambria Math"/>
                            <w:sz w:val="16"/>
                            <w:szCs w:val="16"/>
                            <w:lang w:eastAsia="en-US"/>
                          </w:rPr>
                          <m:t>1</m:t>
                        </m:r>
                      </m:sub>
                    </m:sSub>
                    <m:r>
                      <w:rPr>
                        <w:rFonts w:ascii="Cambria Math" w:hAnsi="Cambria Math"/>
                        <w:sz w:val="16"/>
                        <w:szCs w:val="16"/>
                        <w:lang w:eastAsia="en-US"/>
                      </w:rPr>
                      <m:t>,</m:t>
                    </m:r>
                    <m:sSub>
                      <m:sSubPr>
                        <m:ctrlPr>
                          <w:rPr>
                            <w:rFonts w:ascii="Cambria Math" w:hAnsi="Cambria Math"/>
                            <w:i/>
                            <w:sz w:val="16"/>
                            <w:szCs w:val="16"/>
                            <w:lang w:eastAsia="en-US"/>
                          </w:rPr>
                        </m:ctrlPr>
                      </m:sSubPr>
                      <m:e>
                        <m:r>
                          <w:rPr>
                            <w:rFonts w:ascii="Cambria Math" w:hAnsi="Cambria Math"/>
                            <w:sz w:val="16"/>
                            <w:szCs w:val="16"/>
                            <w:lang w:eastAsia="en-US"/>
                          </w:rPr>
                          <m:t>N</m:t>
                        </m:r>
                      </m:e>
                      <m:sub>
                        <m:r>
                          <w:rPr>
                            <w:rFonts w:ascii="Cambria Math" w:hAnsi="Cambria Math"/>
                            <w:sz w:val="16"/>
                            <w:szCs w:val="16"/>
                            <w:lang w:eastAsia="en-US"/>
                          </w:rPr>
                          <m:t>2</m:t>
                        </m:r>
                      </m:sub>
                    </m:sSub>
                  </m:e>
                </m:d>
              </m:oMath>
            </m:oMathPara>
          </w:p>
        </w:tc>
      </w:tr>
      <w:tr w:rsidR="000A2DAA" w:rsidRPr="000A2DAA" w14:paraId="01F781A6" w14:textId="77777777" w:rsidTr="00086ADD">
        <w:trPr>
          <w:cantSplit/>
          <w:trHeight w:val="16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0DAFE" w14:textId="77777777" w:rsidR="000A2DAA" w:rsidRPr="000A2DAA" w:rsidRDefault="000A2DAA" w:rsidP="00E94280">
            <w:pPr>
              <w:spacing w:after="0" w:line="240" w:lineRule="auto"/>
              <w:jc w:val="center"/>
              <w:rPr>
                <w:b/>
                <w:sz w:val="16"/>
                <w:szCs w:val="16"/>
                <w:lang w:eastAsia="en-US"/>
              </w:rPr>
            </w:pPr>
          </w:p>
        </w:tc>
        <w:tc>
          <w:tcPr>
            <w:tcW w:w="0" w:type="auto"/>
            <w:vMerge/>
            <w:tcBorders>
              <w:top w:val="single" w:sz="4" w:space="0" w:color="auto"/>
              <w:left w:val="nil"/>
              <w:bottom w:val="single" w:sz="4" w:space="0" w:color="auto"/>
              <w:right w:val="single" w:sz="4" w:space="0" w:color="auto"/>
            </w:tcBorders>
            <w:vAlign w:val="center"/>
            <w:hideMark/>
          </w:tcPr>
          <w:p w14:paraId="119E20E9" w14:textId="77777777" w:rsidR="000A2DAA" w:rsidRPr="000A2DAA" w:rsidRDefault="000A2DAA" w:rsidP="00E94280">
            <w:pPr>
              <w:spacing w:after="0" w:line="240" w:lineRule="auto"/>
              <w:jc w:val="center"/>
              <w:rPr>
                <w:sz w:val="16"/>
                <w:szCs w:val="16"/>
                <w:lang w:eastAsia="en-US"/>
              </w:rPr>
            </w:pPr>
          </w:p>
        </w:tc>
        <w:tc>
          <w:tcPr>
            <w:tcW w:w="0" w:type="auto"/>
            <w:vAlign w:val="center"/>
            <w:hideMark/>
          </w:tcPr>
          <w:p w14:paraId="7A614DED" w14:textId="77777777" w:rsidR="000A2DAA" w:rsidRPr="000A2DAA" w:rsidRDefault="000A2DAA" w:rsidP="000A2DAA">
            <w:pPr>
              <w:rPr>
                <w:b/>
                <w:sz w:val="16"/>
                <w:szCs w:val="16"/>
                <w:lang w:eastAsia="en-US"/>
              </w:rPr>
            </w:pPr>
          </w:p>
        </w:tc>
      </w:tr>
      <w:tr w:rsidR="000A2DAA" w:rsidRPr="000A2DAA" w14:paraId="5E1B2976" w14:textId="77777777" w:rsidTr="00086ADD">
        <w:trPr>
          <w:cantSplit/>
          <w:trHeight w:val="30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357D39" w14:textId="77777777" w:rsidR="000A2DAA" w:rsidRPr="000A2DAA" w:rsidRDefault="000A2DAA" w:rsidP="00E94280">
            <w:pPr>
              <w:spacing w:after="0" w:line="240" w:lineRule="auto"/>
              <w:jc w:val="center"/>
              <w:rPr>
                <w:b/>
                <w:sz w:val="16"/>
                <w:szCs w:val="16"/>
                <w:lang w:eastAsia="en-US"/>
              </w:rPr>
            </w:pPr>
            <w:r w:rsidRPr="000A2DAA">
              <w:rPr>
                <w:sz w:val="16"/>
                <w:szCs w:val="16"/>
                <w:lang w:val="en-GB" w:eastAsia="en-US"/>
              </w:rPr>
              <w:t>4</w:t>
            </w:r>
          </w:p>
        </w:tc>
        <w:tc>
          <w:tcPr>
            <w:tcW w:w="2664" w:type="dxa"/>
            <w:tcBorders>
              <w:top w:val="single" w:sz="4" w:space="0" w:color="auto"/>
              <w:left w:val="nil"/>
              <w:bottom w:val="single" w:sz="4" w:space="0" w:color="auto"/>
              <w:right w:val="single" w:sz="4" w:space="0" w:color="auto"/>
            </w:tcBorders>
            <w:vAlign w:val="center"/>
            <w:hideMark/>
          </w:tcPr>
          <w:p w14:paraId="1211A4DE" w14:textId="77777777" w:rsidR="000A2DAA" w:rsidRPr="000A2DAA" w:rsidRDefault="000A2DAA" w:rsidP="00E94280">
            <w:pPr>
              <w:spacing w:after="0" w:line="240" w:lineRule="auto"/>
              <w:jc w:val="center"/>
              <w:rPr>
                <w:sz w:val="16"/>
                <w:szCs w:val="16"/>
                <w:lang w:val="en-GB" w:eastAsia="en-US"/>
              </w:rPr>
            </w:pPr>
            <w:r w:rsidRPr="000A2DAA">
              <w:rPr>
                <w:sz w:val="16"/>
                <w:szCs w:val="16"/>
                <w:lang w:val="en-GB" w:eastAsia="en-US"/>
              </w:rPr>
              <w:t>(2,1)</w:t>
            </w:r>
          </w:p>
        </w:tc>
        <w:tc>
          <w:tcPr>
            <w:tcW w:w="0" w:type="auto"/>
            <w:vAlign w:val="center"/>
            <w:hideMark/>
          </w:tcPr>
          <w:p w14:paraId="49EE82C2" w14:textId="77777777" w:rsidR="000A2DAA" w:rsidRPr="000A2DAA" w:rsidRDefault="000A2DAA" w:rsidP="000A2DAA">
            <w:pPr>
              <w:rPr>
                <w:sz w:val="16"/>
                <w:szCs w:val="16"/>
                <w:lang w:eastAsia="en-US"/>
              </w:rPr>
            </w:pPr>
          </w:p>
        </w:tc>
      </w:tr>
      <w:tr w:rsidR="000A2DAA" w:rsidRPr="000A2DAA" w14:paraId="01EC8354" w14:textId="77777777" w:rsidTr="00086ADD">
        <w:trPr>
          <w:cantSplit/>
          <w:trHeight w:val="30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127DAA" w14:textId="77777777" w:rsidR="000A2DAA" w:rsidRPr="000A2DAA" w:rsidRDefault="000A2DAA" w:rsidP="00E94280">
            <w:pPr>
              <w:spacing w:after="0" w:line="240" w:lineRule="auto"/>
              <w:jc w:val="center"/>
              <w:rPr>
                <w:b/>
                <w:sz w:val="16"/>
                <w:szCs w:val="16"/>
                <w:lang w:eastAsia="en-US"/>
              </w:rPr>
            </w:pPr>
            <w:r w:rsidRPr="000A2DAA">
              <w:rPr>
                <w:sz w:val="16"/>
                <w:szCs w:val="16"/>
                <w:lang w:val="en-GB" w:eastAsia="en-US"/>
              </w:rPr>
              <w:t>8</w:t>
            </w:r>
          </w:p>
        </w:tc>
        <w:tc>
          <w:tcPr>
            <w:tcW w:w="2664" w:type="dxa"/>
            <w:tcBorders>
              <w:top w:val="single" w:sz="4" w:space="0" w:color="auto"/>
              <w:left w:val="nil"/>
              <w:bottom w:val="single" w:sz="4" w:space="0" w:color="auto"/>
              <w:right w:val="single" w:sz="4" w:space="0" w:color="auto"/>
            </w:tcBorders>
            <w:vAlign w:val="center"/>
            <w:hideMark/>
          </w:tcPr>
          <w:p w14:paraId="076BCEE2" w14:textId="77777777" w:rsidR="000A2DAA" w:rsidRPr="000A2DAA" w:rsidRDefault="000A2DAA" w:rsidP="00E94280">
            <w:pPr>
              <w:spacing w:after="0" w:line="240" w:lineRule="auto"/>
              <w:jc w:val="center"/>
              <w:rPr>
                <w:sz w:val="16"/>
                <w:szCs w:val="16"/>
                <w:lang w:val="en-GB" w:eastAsia="en-US"/>
              </w:rPr>
            </w:pPr>
            <w:r w:rsidRPr="000A2DAA">
              <w:rPr>
                <w:sz w:val="16"/>
                <w:szCs w:val="16"/>
                <w:lang w:val="en-GB" w:eastAsia="en-US"/>
              </w:rPr>
              <w:t>(2,2)</w:t>
            </w:r>
          </w:p>
        </w:tc>
        <w:tc>
          <w:tcPr>
            <w:tcW w:w="0" w:type="auto"/>
            <w:vAlign w:val="center"/>
            <w:hideMark/>
          </w:tcPr>
          <w:p w14:paraId="4DEC6BB3" w14:textId="77777777" w:rsidR="000A2DAA" w:rsidRPr="000A2DAA" w:rsidRDefault="000A2DAA" w:rsidP="000A2DAA">
            <w:pPr>
              <w:rPr>
                <w:sz w:val="16"/>
                <w:szCs w:val="16"/>
                <w:lang w:eastAsia="en-US"/>
              </w:rPr>
            </w:pPr>
          </w:p>
        </w:tc>
      </w:tr>
      <w:tr w:rsidR="000A2DAA" w:rsidRPr="000A2DAA" w14:paraId="294B612C" w14:textId="77777777" w:rsidTr="00086ADD">
        <w:trPr>
          <w:cantSplit/>
          <w:trHeight w:val="1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6E410" w14:textId="77777777" w:rsidR="000A2DAA" w:rsidRPr="000A2DAA" w:rsidRDefault="000A2DAA" w:rsidP="00E94280">
            <w:pPr>
              <w:spacing w:after="0" w:line="240" w:lineRule="auto"/>
              <w:jc w:val="center"/>
              <w:rPr>
                <w:b/>
                <w:sz w:val="16"/>
                <w:szCs w:val="16"/>
                <w:lang w:eastAsia="en-US"/>
              </w:rPr>
            </w:pPr>
          </w:p>
        </w:tc>
        <w:tc>
          <w:tcPr>
            <w:tcW w:w="2664" w:type="dxa"/>
            <w:tcBorders>
              <w:top w:val="single" w:sz="4" w:space="0" w:color="auto"/>
              <w:left w:val="nil"/>
              <w:bottom w:val="single" w:sz="4" w:space="0" w:color="auto"/>
              <w:right w:val="single" w:sz="4" w:space="0" w:color="auto"/>
            </w:tcBorders>
            <w:vAlign w:val="center"/>
            <w:hideMark/>
          </w:tcPr>
          <w:p w14:paraId="11181CA6" w14:textId="77777777" w:rsidR="000A2DAA" w:rsidRPr="000A2DAA" w:rsidRDefault="000A2DAA" w:rsidP="00E94280">
            <w:pPr>
              <w:spacing w:after="0" w:line="240" w:lineRule="auto"/>
              <w:jc w:val="center"/>
              <w:rPr>
                <w:sz w:val="16"/>
                <w:szCs w:val="16"/>
                <w:lang w:val="en-GB" w:eastAsia="en-US"/>
              </w:rPr>
            </w:pPr>
            <w:r w:rsidRPr="000A2DAA">
              <w:rPr>
                <w:sz w:val="16"/>
                <w:szCs w:val="16"/>
                <w:lang w:val="en-GB" w:eastAsia="en-US"/>
              </w:rPr>
              <w:t>(4,1)</w:t>
            </w:r>
          </w:p>
        </w:tc>
        <w:tc>
          <w:tcPr>
            <w:tcW w:w="0" w:type="auto"/>
            <w:vAlign w:val="center"/>
            <w:hideMark/>
          </w:tcPr>
          <w:p w14:paraId="650FC6D2" w14:textId="77777777" w:rsidR="000A2DAA" w:rsidRPr="000A2DAA" w:rsidRDefault="000A2DAA" w:rsidP="000A2DAA">
            <w:pPr>
              <w:rPr>
                <w:sz w:val="16"/>
                <w:szCs w:val="16"/>
                <w:lang w:eastAsia="en-US"/>
              </w:rPr>
            </w:pPr>
          </w:p>
        </w:tc>
      </w:tr>
      <w:tr w:rsidR="000A2DAA" w:rsidRPr="000A2DAA" w14:paraId="3543F25E" w14:textId="77777777" w:rsidTr="00086ADD">
        <w:trPr>
          <w:cantSplit/>
          <w:trHeight w:val="303"/>
          <w:jc w:val="center"/>
        </w:trPr>
        <w:tc>
          <w:tcPr>
            <w:tcW w:w="0" w:type="auto"/>
            <w:vMerge w:val="restart"/>
            <w:tcBorders>
              <w:top w:val="single" w:sz="4" w:space="0" w:color="auto"/>
              <w:left w:val="single" w:sz="4" w:space="0" w:color="auto"/>
              <w:bottom w:val="nil"/>
              <w:right w:val="single" w:sz="4" w:space="0" w:color="auto"/>
            </w:tcBorders>
            <w:vAlign w:val="center"/>
            <w:hideMark/>
          </w:tcPr>
          <w:p w14:paraId="4BDBAAA1" w14:textId="77777777" w:rsidR="000A2DAA" w:rsidRPr="000A2DAA" w:rsidRDefault="000A2DAA" w:rsidP="00E94280">
            <w:pPr>
              <w:spacing w:after="0" w:line="240" w:lineRule="auto"/>
              <w:jc w:val="center"/>
              <w:rPr>
                <w:sz w:val="16"/>
                <w:szCs w:val="16"/>
                <w:lang w:val="en-GB" w:eastAsia="en-US"/>
              </w:rPr>
            </w:pPr>
            <w:r w:rsidRPr="000A2DAA">
              <w:rPr>
                <w:sz w:val="16"/>
                <w:szCs w:val="16"/>
                <w:lang w:val="en-GB" w:eastAsia="en-US"/>
              </w:rPr>
              <w:t>12</w:t>
            </w:r>
          </w:p>
        </w:tc>
        <w:tc>
          <w:tcPr>
            <w:tcW w:w="2664" w:type="dxa"/>
            <w:tcBorders>
              <w:top w:val="single" w:sz="4" w:space="0" w:color="auto"/>
              <w:left w:val="nil"/>
              <w:bottom w:val="single" w:sz="4" w:space="0" w:color="auto"/>
              <w:right w:val="single" w:sz="4" w:space="0" w:color="auto"/>
            </w:tcBorders>
            <w:vAlign w:val="center"/>
            <w:hideMark/>
          </w:tcPr>
          <w:p w14:paraId="452DAD91" w14:textId="77777777" w:rsidR="000A2DAA" w:rsidRPr="000A2DAA" w:rsidRDefault="000A2DAA" w:rsidP="00E94280">
            <w:pPr>
              <w:spacing w:after="0" w:line="240" w:lineRule="auto"/>
              <w:jc w:val="center"/>
              <w:rPr>
                <w:sz w:val="16"/>
                <w:szCs w:val="16"/>
                <w:lang w:val="en-GB" w:eastAsia="en-US"/>
              </w:rPr>
            </w:pPr>
            <w:r w:rsidRPr="000A2DAA">
              <w:rPr>
                <w:sz w:val="16"/>
                <w:szCs w:val="16"/>
                <w:lang w:val="en-GB" w:eastAsia="en-US"/>
              </w:rPr>
              <w:t>(3,2)</w:t>
            </w:r>
          </w:p>
        </w:tc>
        <w:tc>
          <w:tcPr>
            <w:tcW w:w="0" w:type="auto"/>
            <w:vAlign w:val="center"/>
            <w:hideMark/>
          </w:tcPr>
          <w:p w14:paraId="04686DAB" w14:textId="77777777" w:rsidR="000A2DAA" w:rsidRPr="000A2DAA" w:rsidRDefault="000A2DAA" w:rsidP="000A2DAA">
            <w:pPr>
              <w:rPr>
                <w:sz w:val="16"/>
                <w:szCs w:val="16"/>
                <w:lang w:eastAsia="en-US"/>
              </w:rPr>
            </w:pPr>
          </w:p>
        </w:tc>
      </w:tr>
      <w:tr w:rsidR="000A2DAA" w:rsidRPr="000A2DAA" w14:paraId="26FACE19" w14:textId="77777777" w:rsidTr="00086ADD">
        <w:trPr>
          <w:cantSplit/>
          <w:trHeight w:val="101"/>
          <w:jc w:val="center"/>
        </w:trPr>
        <w:tc>
          <w:tcPr>
            <w:tcW w:w="0" w:type="auto"/>
            <w:vMerge/>
            <w:tcBorders>
              <w:top w:val="single" w:sz="4" w:space="0" w:color="auto"/>
              <w:left w:val="single" w:sz="4" w:space="0" w:color="auto"/>
              <w:bottom w:val="nil"/>
              <w:right w:val="single" w:sz="4" w:space="0" w:color="auto"/>
            </w:tcBorders>
            <w:vAlign w:val="center"/>
            <w:hideMark/>
          </w:tcPr>
          <w:p w14:paraId="0AB5D14D" w14:textId="77777777" w:rsidR="000A2DAA" w:rsidRPr="000A2DAA" w:rsidRDefault="000A2DAA" w:rsidP="00E94280">
            <w:pPr>
              <w:spacing w:after="0" w:line="240" w:lineRule="auto"/>
              <w:jc w:val="center"/>
              <w:rPr>
                <w:sz w:val="16"/>
                <w:szCs w:val="16"/>
                <w:lang w:val="en-GB" w:eastAsia="en-US"/>
              </w:rPr>
            </w:pPr>
          </w:p>
        </w:tc>
        <w:tc>
          <w:tcPr>
            <w:tcW w:w="2664" w:type="dxa"/>
            <w:tcBorders>
              <w:top w:val="single" w:sz="4" w:space="0" w:color="auto"/>
              <w:left w:val="nil"/>
              <w:bottom w:val="single" w:sz="4" w:space="0" w:color="auto"/>
              <w:right w:val="single" w:sz="4" w:space="0" w:color="auto"/>
            </w:tcBorders>
            <w:vAlign w:val="center"/>
            <w:hideMark/>
          </w:tcPr>
          <w:p w14:paraId="7C2B1F95" w14:textId="77777777" w:rsidR="000A2DAA" w:rsidRPr="000A2DAA" w:rsidRDefault="000A2DAA" w:rsidP="00E94280">
            <w:pPr>
              <w:spacing w:after="0" w:line="240" w:lineRule="auto"/>
              <w:jc w:val="center"/>
              <w:rPr>
                <w:sz w:val="16"/>
                <w:szCs w:val="16"/>
                <w:lang w:val="en-GB" w:eastAsia="en-US"/>
              </w:rPr>
            </w:pPr>
            <w:r w:rsidRPr="000A2DAA">
              <w:rPr>
                <w:sz w:val="16"/>
                <w:szCs w:val="16"/>
                <w:lang w:val="en-GB" w:eastAsia="en-US"/>
              </w:rPr>
              <w:t>(6,1)</w:t>
            </w:r>
          </w:p>
        </w:tc>
        <w:tc>
          <w:tcPr>
            <w:tcW w:w="0" w:type="auto"/>
            <w:vAlign w:val="center"/>
            <w:hideMark/>
          </w:tcPr>
          <w:p w14:paraId="1D678234" w14:textId="77777777" w:rsidR="000A2DAA" w:rsidRPr="000A2DAA" w:rsidRDefault="000A2DAA" w:rsidP="000A2DAA">
            <w:pPr>
              <w:rPr>
                <w:sz w:val="16"/>
                <w:szCs w:val="16"/>
                <w:lang w:eastAsia="en-US"/>
              </w:rPr>
            </w:pPr>
          </w:p>
        </w:tc>
      </w:tr>
      <w:tr w:rsidR="000A2DAA" w:rsidRPr="000A2DAA" w14:paraId="60297E51" w14:textId="77777777" w:rsidTr="00086ADD">
        <w:trPr>
          <w:cantSplit/>
          <w:trHeight w:val="297"/>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C15A50" w14:textId="77777777" w:rsidR="000A2DAA" w:rsidRPr="000A2DAA" w:rsidRDefault="000A2DAA" w:rsidP="00E94280">
            <w:pPr>
              <w:spacing w:after="0" w:line="240" w:lineRule="auto"/>
              <w:jc w:val="center"/>
              <w:rPr>
                <w:sz w:val="16"/>
                <w:szCs w:val="16"/>
                <w:lang w:val="en-GB" w:eastAsia="en-US"/>
              </w:rPr>
            </w:pPr>
            <w:r w:rsidRPr="000A2DAA">
              <w:rPr>
                <w:sz w:val="16"/>
                <w:szCs w:val="16"/>
                <w:lang w:val="en-GB" w:eastAsia="en-US"/>
              </w:rPr>
              <w:t>16</w:t>
            </w:r>
          </w:p>
        </w:tc>
        <w:tc>
          <w:tcPr>
            <w:tcW w:w="2664" w:type="dxa"/>
            <w:tcBorders>
              <w:top w:val="single" w:sz="4" w:space="0" w:color="auto"/>
              <w:left w:val="nil"/>
              <w:bottom w:val="single" w:sz="4" w:space="0" w:color="auto"/>
              <w:right w:val="single" w:sz="4" w:space="0" w:color="auto"/>
            </w:tcBorders>
            <w:vAlign w:val="center"/>
            <w:hideMark/>
          </w:tcPr>
          <w:p w14:paraId="5AB2A8F8" w14:textId="77777777" w:rsidR="000A2DAA" w:rsidRPr="000A2DAA" w:rsidRDefault="000A2DAA" w:rsidP="00E94280">
            <w:pPr>
              <w:spacing w:after="0" w:line="240" w:lineRule="auto"/>
              <w:jc w:val="center"/>
              <w:rPr>
                <w:b/>
                <w:sz w:val="16"/>
                <w:szCs w:val="16"/>
                <w:lang w:val="en-GB" w:eastAsia="en-US"/>
              </w:rPr>
            </w:pPr>
            <w:r w:rsidRPr="000A2DAA">
              <w:rPr>
                <w:sz w:val="16"/>
                <w:szCs w:val="16"/>
                <w:lang w:val="en-GB" w:eastAsia="en-US"/>
              </w:rPr>
              <w:t>(4,2)</w:t>
            </w:r>
          </w:p>
        </w:tc>
        <w:tc>
          <w:tcPr>
            <w:tcW w:w="0" w:type="auto"/>
            <w:vAlign w:val="center"/>
            <w:hideMark/>
          </w:tcPr>
          <w:p w14:paraId="13092051" w14:textId="77777777" w:rsidR="000A2DAA" w:rsidRPr="000A2DAA" w:rsidRDefault="000A2DAA" w:rsidP="000A2DAA">
            <w:pPr>
              <w:rPr>
                <w:sz w:val="16"/>
                <w:szCs w:val="16"/>
                <w:lang w:eastAsia="en-US"/>
              </w:rPr>
            </w:pPr>
          </w:p>
        </w:tc>
      </w:tr>
      <w:tr w:rsidR="000A2DAA" w:rsidRPr="000A2DAA" w14:paraId="59989BD1" w14:textId="77777777" w:rsidTr="00086ADD">
        <w:trPr>
          <w:cantSplit/>
          <w:trHeight w:val="1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FE0CA" w14:textId="77777777" w:rsidR="000A2DAA" w:rsidRPr="000A2DAA" w:rsidRDefault="000A2DAA" w:rsidP="00E94280">
            <w:pPr>
              <w:spacing w:after="0" w:line="240" w:lineRule="auto"/>
              <w:jc w:val="center"/>
              <w:rPr>
                <w:sz w:val="16"/>
                <w:szCs w:val="16"/>
                <w:lang w:val="en-GB" w:eastAsia="en-US"/>
              </w:rPr>
            </w:pPr>
          </w:p>
        </w:tc>
        <w:tc>
          <w:tcPr>
            <w:tcW w:w="2664" w:type="dxa"/>
            <w:tcBorders>
              <w:top w:val="single" w:sz="4" w:space="0" w:color="auto"/>
              <w:left w:val="nil"/>
              <w:bottom w:val="single" w:sz="4" w:space="0" w:color="auto"/>
              <w:right w:val="single" w:sz="4" w:space="0" w:color="auto"/>
            </w:tcBorders>
            <w:vAlign w:val="center"/>
            <w:hideMark/>
          </w:tcPr>
          <w:p w14:paraId="51BF666B" w14:textId="77777777" w:rsidR="000A2DAA" w:rsidRPr="000A2DAA" w:rsidRDefault="000A2DAA" w:rsidP="00E94280">
            <w:pPr>
              <w:spacing w:after="0" w:line="240" w:lineRule="auto"/>
              <w:jc w:val="center"/>
              <w:rPr>
                <w:b/>
                <w:sz w:val="16"/>
                <w:szCs w:val="16"/>
                <w:lang w:val="en-GB" w:eastAsia="en-US"/>
              </w:rPr>
            </w:pPr>
            <w:r w:rsidRPr="000A2DAA">
              <w:rPr>
                <w:sz w:val="16"/>
                <w:szCs w:val="16"/>
                <w:lang w:val="en-GB" w:eastAsia="en-US"/>
              </w:rPr>
              <w:t>(8,1)</w:t>
            </w:r>
          </w:p>
        </w:tc>
        <w:tc>
          <w:tcPr>
            <w:tcW w:w="0" w:type="auto"/>
            <w:vAlign w:val="center"/>
            <w:hideMark/>
          </w:tcPr>
          <w:p w14:paraId="36C90A30" w14:textId="77777777" w:rsidR="000A2DAA" w:rsidRPr="000A2DAA" w:rsidRDefault="000A2DAA" w:rsidP="000A2DAA">
            <w:pPr>
              <w:rPr>
                <w:sz w:val="16"/>
                <w:szCs w:val="16"/>
                <w:lang w:eastAsia="en-US"/>
              </w:rPr>
            </w:pPr>
          </w:p>
        </w:tc>
      </w:tr>
      <w:tr w:rsidR="000A2DAA" w:rsidRPr="000A2DAA" w14:paraId="1FAD51B0" w14:textId="77777777" w:rsidTr="00086ADD">
        <w:trPr>
          <w:cantSplit/>
          <w:trHeight w:val="303"/>
          <w:jc w:val="center"/>
        </w:trPr>
        <w:tc>
          <w:tcPr>
            <w:tcW w:w="0" w:type="auto"/>
            <w:vMerge w:val="restart"/>
            <w:tcBorders>
              <w:top w:val="nil"/>
              <w:left w:val="single" w:sz="4" w:space="0" w:color="auto"/>
              <w:bottom w:val="nil"/>
              <w:right w:val="single" w:sz="4" w:space="0" w:color="auto"/>
            </w:tcBorders>
            <w:vAlign w:val="center"/>
            <w:hideMark/>
          </w:tcPr>
          <w:p w14:paraId="4E9E8C99" w14:textId="77777777" w:rsidR="000A2DAA" w:rsidRPr="000A2DAA" w:rsidRDefault="000A2DAA" w:rsidP="00E94280">
            <w:pPr>
              <w:spacing w:after="0" w:line="240" w:lineRule="auto"/>
              <w:jc w:val="center"/>
              <w:rPr>
                <w:sz w:val="16"/>
                <w:szCs w:val="16"/>
                <w:lang w:val="en-GB" w:eastAsia="en-US"/>
              </w:rPr>
            </w:pPr>
            <w:r w:rsidRPr="000A2DAA">
              <w:rPr>
                <w:sz w:val="16"/>
                <w:szCs w:val="16"/>
                <w:lang w:val="en-GB" w:eastAsia="en-US"/>
              </w:rPr>
              <w:t>24</w:t>
            </w:r>
          </w:p>
        </w:tc>
        <w:tc>
          <w:tcPr>
            <w:tcW w:w="2664" w:type="dxa"/>
            <w:tcBorders>
              <w:top w:val="single" w:sz="4" w:space="0" w:color="auto"/>
              <w:left w:val="nil"/>
              <w:bottom w:val="single" w:sz="4" w:space="0" w:color="auto"/>
              <w:right w:val="single" w:sz="4" w:space="0" w:color="auto"/>
            </w:tcBorders>
            <w:vAlign w:val="center"/>
            <w:hideMark/>
          </w:tcPr>
          <w:p w14:paraId="3384A419" w14:textId="77777777" w:rsidR="000A2DAA" w:rsidRPr="000A2DAA" w:rsidRDefault="000A2DAA" w:rsidP="00E94280">
            <w:pPr>
              <w:spacing w:after="0" w:line="240" w:lineRule="auto"/>
              <w:jc w:val="center"/>
              <w:rPr>
                <w:b/>
                <w:sz w:val="16"/>
                <w:szCs w:val="16"/>
                <w:lang w:val="en-GB" w:eastAsia="en-US"/>
              </w:rPr>
            </w:pPr>
            <w:r w:rsidRPr="000A2DAA">
              <w:rPr>
                <w:sz w:val="16"/>
                <w:szCs w:val="16"/>
                <w:lang w:val="en-GB" w:eastAsia="en-US"/>
              </w:rPr>
              <w:t>(4,3)</w:t>
            </w:r>
          </w:p>
        </w:tc>
        <w:tc>
          <w:tcPr>
            <w:tcW w:w="0" w:type="auto"/>
            <w:vAlign w:val="center"/>
            <w:hideMark/>
          </w:tcPr>
          <w:p w14:paraId="029816BF" w14:textId="77777777" w:rsidR="000A2DAA" w:rsidRPr="000A2DAA" w:rsidRDefault="000A2DAA" w:rsidP="000A2DAA">
            <w:pPr>
              <w:rPr>
                <w:sz w:val="16"/>
                <w:szCs w:val="16"/>
                <w:lang w:eastAsia="en-US"/>
              </w:rPr>
            </w:pPr>
          </w:p>
        </w:tc>
      </w:tr>
      <w:tr w:rsidR="000A2DAA" w:rsidRPr="000A2DAA" w14:paraId="01D67B9F" w14:textId="77777777" w:rsidTr="00086ADD">
        <w:trPr>
          <w:cantSplit/>
          <w:trHeight w:val="101"/>
          <w:jc w:val="center"/>
        </w:trPr>
        <w:tc>
          <w:tcPr>
            <w:tcW w:w="0" w:type="auto"/>
            <w:vMerge/>
            <w:tcBorders>
              <w:top w:val="nil"/>
              <w:left w:val="single" w:sz="4" w:space="0" w:color="auto"/>
              <w:bottom w:val="nil"/>
              <w:right w:val="single" w:sz="4" w:space="0" w:color="auto"/>
            </w:tcBorders>
            <w:vAlign w:val="center"/>
            <w:hideMark/>
          </w:tcPr>
          <w:p w14:paraId="57239E89" w14:textId="77777777" w:rsidR="000A2DAA" w:rsidRPr="000A2DAA" w:rsidRDefault="000A2DAA" w:rsidP="00E94280">
            <w:pPr>
              <w:spacing w:after="0" w:line="240" w:lineRule="auto"/>
              <w:jc w:val="center"/>
              <w:rPr>
                <w:sz w:val="16"/>
                <w:szCs w:val="16"/>
                <w:lang w:val="en-GB" w:eastAsia="en-US"/>
              </w:rPr>
            </w:pPr>
          </w:p>
        </w:tc>
        <w:tc>
          <w:tcPr>
            <w:tcW w:w="2664" w:type="dxa"/>
            <w:tcBorders>
              <w:top w:val="single" w:sz="4" w:space="0" w:color="auto"/>
              <w:left w:val="nil"/>
              <w:bottom w:val="single" w:sz="4" w:space="0" w:color="auto"/>
              <w:right w:val="single" w:sz="4" w:space="0" w:color="auto"/>
            </w:tcBorders>
            <w:vAlign w:val="center"/>
            <w:hideMark/>
          </w:tcPr>
          <w:p w14:paraId="0C85D732" w14:textId="77777777" w:rsidR="000A2DAA" w:rsidRPr="000A2DAA" w:rsidRDefault="000A2DAA" w:rsidP="00E94280">
            <w:pPr>
              <w:spacing w:after="0" w:line="240" w:lineRule="auto"/>
              <w:jc w:val="center"/>
              <w:rPr>
                <w:b/>
                <w:sz w:val="16"/>
                <w:szCs w:val="16"/>
                <w:lang w:val="en-GB" w:eastAsia="en-US"/>
              </w:rPr>
            </w:pPr>
            <w:r w:rsidRPr="000A2DAA">
              <w:rPr>
                <w:sz w:val="16"/>
                <w:szCs w:val="16"/>
                <w:lang w:val="en-GB" w:eastAsia="en-US"/>
              </w:rPr>
              <w:t>(6,2)</w:t>
            </w:r>
          </w:p>
        </w:tc>
        <w:tc>
          <w:tcPr>
            <w:tcW w:w="0" w:type="auto"/>
            <w:vAlign w:val="center"/>
            <w:hideMark/>
          </w:tcPr>
          <w:p w14:paraId="059D6273" w14:textId="77777777" w:rsidR="000A2DAA" w:rsidRPr="000A2DAA" w:rsidRDefault="000A2DAA" w:rsidP="000A2DAA">
            <w:pPr>
              <w:rPr>
                <w:sz w:val="16"/>
                <w:szCs w:val="16"/>
                <w:lang w:eastAsia="en-US"/>
              </w:rPr>
            </w:pPr>
          </w:p>
        </w:tc>
      </w:tr>
      <w:tr w:rsidR="000A2DAA" w:rsidRPr="000A2DAA" w14:paraId="1F6CDEFB" w14:textId="77777777" w:rsidTr="00086ADD">
        <w:trPr>
          <w:cantSplit/>
          <w:trHeight w:val="101"/>
          <w:jc w:val="center"/>
        </w:trPr>
        <w:tc>
          <w:tcPr>
            <w:tcW w:w="0" w:type="auto"/>
            <w:vMerge/>
            <w:tcBorders>
              <w:top w:val="nil"/>
              <w:left w:val="single" w:sz="4" w:space="0" w:color="auto"/>
              <w:bottom w:val="nil"/>
              <w:right w:val="single" w:sz="4" w:space="0" w:color="auto"/>
            </w:tcBorders>
            <w:vAlign w:val="center"/>
            <w:hideMark/>
          </w:tcPr>
          <w:p w14:paraId="1C512BD3" w14:textId="77777777" w:rsidR="000A2DAA" w:rsidRPr="000A2DAA" w:rsidRDefault="000A2DAA" w:rsidP="00E94280">
            <w:pPr>
              <w:spacing w:after="0" w:line="240" w:lineRule="auto"/>
              <w:jc w:val="center"/>
              <w:rPr>
                <w:sz w:val="16"/>
                <w:szCs w:val="16"/>
                <w:lang w:val="en-GB" w:eastAsia="en-US"/>
              </w:rPr>
            </w:pPr>
          </w:p>
        </w:tc>
        <w:tc>
          <w:tcPr>
            <w:tcW w:w="2664" w:type="dxa"/>
            <w:tcBorders>
              <w:top w:val="single" w:sz="4" w:space="0" w:color="auto"/>
              <w:left w:val="nil"/>
              <w:bottom w:val="single" w:sz="4" w:space="0" w:color="auto"/>
              <w:right w:val="single" w:sz="4" w:space="0" w:color="auto"/>
            </w:tcBorders>
            <w:vAlign w:val="center"/>
            <w:hideMark/>
          </w:tcPr>
          <w:p w14:paraId="710B05CF" w14:textId="77777777" w:rsidR="000A2DAA" w:rsidRPr="000A2DAA" w:rsidRDefault="000A2DAA" w:rsidP="00E94280">
            <w:pPr>
              <w:spacing w:after="0" w:line="240" w:lineRule="auto"/>
              <w:jc w:val="center"/>
              <w:rPr>
                <w:b/>
                <w:sz w:val="16"/>
                <w:szCs w:val="16"/>
                <w:lang w:val="en-GB" w:eastAsia="en-US"/>
              </w:rPr>
            </w:pPr>
            <w:r w:rsidRPr="000A2DAA">
              <w:rPr>
                <w:sz w:val="16"/>
                <w:szCs w:val="16"/>
                <w:lang w:val="en-GB" w:eastAsia="en-US"/>
              </w:rPr>
              <w:t>(12,1)</w:t>
            </w:r>
          </w:p>
        </w:tc>
        <w:tc>
          <w:tcPr>
            <w:tcW w:w="0" w:type="auto"/>
            <w:vAlign w:val="center"/>
            <w:hideMark/>
          </w:tcPr>
          <w:p w14:paraId="4EEAC3F8" w14:textId="77777777" w:rsidR="000A2DAA" w:rsidRPr="000A2DAA" w:rsidRDefault="000A2DAA" w:rsidP="000A2DAA">
            <w:pPr>
              <w:rPr>
                <w:sz w:val="16"/>
                <w:szCs w:val="16"/>
                <w:lang w:eastAsia="en-US"/>
              </w:rPr>
            </w:pPr>
          </w:p>
        </w:tc>
      </w:tr>
      <w:tr w:rsidR="000A2DAA" w:rsidRPr="000A2DAA" w14:paraId="3796A2BF" w14:textId="77777777" w:rsidTr="00086ADD">
        <w:trPr>
          <w:cantSplit/>
          <w:trHeight w:val="30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B30D84" w14:textId="77777777" w:rsidR="000A2DAA" w:rsidRPr="000A2DAA" w:rsidRDefault="000A2DAA" w:rsidP="00E94280">
            <w:pPr>
              <w:spacing w:after="0" w:line="240" w:lineRule="auto"/>
              <w:jc w:val="center"/>
              <w:rPr>
                <w:sz w:val="16"/>
                <w:szCs w:val="16"/>
                <w:lang w:val="en-GB" w:eastAsia="en-US"/>
              </w:rPr>
            </w:pPr>
            <w:r w:rsidRPr="000A2DAA">
              <w:rPr>
                <w:sz w:val="16"/>
                <w:szCs w:val="16"/>
                <w:lang w:val="en-GB" w:eastAsia="en-US"/>
              </w:rPr>
              <w:t>32</w:t>
            </w:r>
          </w:p>
        </w:tc>
        <w:tc>
          <w:tcPr>
            <w:tcW w:w="2664" w:type="dxa"/>
            <w:tcBorders>
              <w:top w:val="single" w:sz="4" w:space="0" w:color="auto"/>
              <w:left w:val="nil"/>
              <w:bottom w:val="single" w:sz="4" w:space="0" w:color="auto"/>
              <w:right w:val="single" w:sz="4" w:space="0" w:color="auto"/>
            </w:tcBorders>
            <w:vAlign w:val="center"/>
            <w:hideMark/>
          </w:tcPr>
          <w:p w14:paraId="261A3BA0" w14:textId="77777777" w:rsidR="000A2DAA" w:rsidRPr="000A2DAA" w:rsidRDefault="000A2DAA" w:rsidP="00E94280">
            <w:pPr>
              <w:spacing w:after="0" w:line="240" w:lineRule="auto"/>
              <w:jc w:val="center"/>
              <w:rPr>
                <w:b/>
                <w:sz w:val="16"/>
                <w:szCs w:val="16"/>
                <w:lang w:val="en-GB" w:eastAsia="en-US"/>
              </w:rPr>
            </w:pPr>
            <w:r w:rsidRPr="000A2DAA">
              <w:rPr>
                <w:sz w:val="16"/>
                <w:szCs w:val="16"/>
                <w:lang w:val="en-GB" w:eastAsia="en-US"/>
              </w:rPr>
              <w:t>(4,4)</w:t>
            </w:r>
          </w:p>
        </w:tc>
        <w:tc>
          <w:tcPr>
            <w:tcW w:w="0" w:type="auto"/>
            <w:vAlign w:val="center"/>
            <w:hideMark/>
          </w:tcPr>
          <w:p w14:paraId="576E2537" w14:textId="77777777" w:rsidR="000A2DAA" w:rsidRPr="000A2DAA" w:rsidRDefault="000A2DAA" w:rsidP="000A2DAA">
            <w:pPr>
              <w:rPr>
                <w:sz w:val="16"/>
                <w:szCs w:val="16"/>
                <w:lang w:eastAsia="en-US"/>
              </w:rPr>
            </w:pPr>
          </w:p>
        </w:tc>
      </w:tr>
      <w:tr w:rsidR="000A2DAA" w:rsidRPr="000A2DAA" w14:paraId="3BE995D1" w14:textId="77777777" w:rsidTr="00086ADD">
        <w:trPr>
          <w:cantSplit/>
          <w:trHeight w:val="1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EE4537" w14:textId="77777777" w:rsidR="000A2DAA" w:rsidRPr="000A2DAA" w:rsidRDefault="000A2DAA" w:rsidP="00E94280">
            <w:pPr>
              <w:spacing w:after="0" w:line="240" w:lineRule="auto"/>
              <w:jc w:val="center"/>
              <w:rPr>
                <w:sz w:val="16"/>
                <w:szCs w:val="16"/>
                <w:lang w:val="en-GB" w:eastAsia="en-US"/>
              </w:rPr>
            </w:pPr>
          </w:p>
        </w:tc>
        <w:tc>
          <w:tcPr>
            <w:tcW w:w="2664" w:type="dxa"/>
            <w:tcBorders>
              <w:top w:val="single" w:sz="4" w:space="0" w:color="auto"/>
              <w:left w:val="nil"/>
              <w:bottom w:val="single" w:sz="4" w:space="0" w:color="auto"/>
              <w:right w:val="single" w:sz="4" w:space="0" w:color="auto"/>
            </w:tcBorders>
            <w:vAlign w:val="center"/>
            <w:hideMark/>
          </w:tcPr>
          <w:p w14:paraId="57E221ED" w14:textId="77777777" w:rsidR="000A2DAA" w:rsidRPr="000A2DAA" w:rsidRDefault="000A2DAA" w:rsidP="00E94280">
            <w:pPr>
              <w:spacing w:after="0" w:line="240" w:lineRule="auto"/>
              <w:jc w:val="center"/>
              <w:rPr>
                <w:b/>
                <w:sz w:val="16"/>
                <w:szCs w:val="16"/>
                <w:lang w:val="en-GB" w:eastAsia="en-US"/>
              </w:rPr>
            </w:pPr>
            <w:r w:rsidRPr="000A2DAA">
              <w:rPr>
                <w:sz w:val="16"/>
                <w:szCs w:val="16"/>
                <w:lang w:val="en-GB" w:eastAsia="en-US"/>
              </w:rPr>
              <w:t>(8,2)</w:t>
            </w:r>
          </w:p>
        </w:tc>
        <w:tc>
          <w:tcPr>
            <w:tcW w:w="0" w:type="auto"/>
            <w:vAlign w:val="center"/>
            <w:hideMark/>
          </w:tcPr>
          <w:p w14:paraId="193C5DDD" w14:textId="77777777" w:rsidR="000A2DAA" w:rsidRPr="000A2DAA" w:rsidRDefault="000A2DAA" w:rsidP="000A2DAA">
            <w:pPr>
              <w:rPr>
                <w:sz w:val="16"/>
                <w:szCs w:val="16"/>
                <w:lang w:eastAsia="en-US"/>
              </w:rPr>
            </w:pPr>
          </w:p>
        </w:tc>
      </w:tr>
      <w:tr w:rsidR="000A2DAA" w:rsidRPr="000A2DAA" w14:paraId="53B8968B" w14:textId="77777777" w:rsidTr="00086ADD">
        <w:trPr>
          <w:cantSplit/>
          <w:trHeight w:val="1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25450D" w14:textId="77777777" w:rsidR="000A2DAA" w:rsidRPr="000A2DAA" w:rsidRDefault="000A2DAA" w:rsidP="00E94280">
            <w:pPr>
              <w:spacing w:after="0" w:line="240" w:lineRule="auto"/>
              <w:jc w:val="center"/>
              <w:rPr>
                <w:sz w:val="16"/>
                <w:szCs w:val="16"/>
                <w:lang w:val="en-GB" w:eastAsia="en-US"/>
              </w:rPr>
            </w:pPr>
          </w:p>
        </w:tc>
        <w:tc>
          <w:tcPr>
            <w:tcW w:w="2664" w:type="dxa"/>
            <w:tcBorders>
              <w:top w:val="single" w:sz="4" w:space="0" w:color="auto"/>
              <w:left w:val="nil"/>
              <w:bottom w:val="single" w:sz="4" w:space="0" w:color="auto"/>
              <w:right w:val="single" w:sz="4" w:space="0" w:color="auto"/>
            </w:tcBorders>
            <w:vAlign w:val="center"/>
            <w:hideMark/>
          </w:tcPr>
          <w:p w14:paraId="2FD6BA32" w14:textId="77777777" w:rsidR="000A2DAA" w:rsidRPr="000A2DAA" w:rsidRDefault="000A2DAA" w:rsidP="00E94280">
            <w:pPr>
              <w:spacing w:after="0" w:line="240" w:lineRule="auto"/>
              <w:jc w:val="center"/>
              <w:rPr>
                <w:b/>
                <w:sz w:val="16"/>
                <w:szCs w:val="16"/>
                <w:lang w:val="en-GB" w:eastAsia="en-US"/>
              </w:rPr>
            </w:pPr>
            <w:r w:rsidRPr="000A2DAA">
              <w:rPr>
                <w:sz w:val="16"/>
                <w:szCs w:val="16"/>
                <w:lang w:val="en-GB" w:eastAsia="en-US"/>
              </w:rPr>
              <w:t>(16,1)</w:t>
            </w:r>
          </w:p>
        </w:tc>
        <w:tc>
          <w:tcPr>
            <w:tcW w:w="0" w:type="auto"/>
            <w:vAlign w:val="center"/>
            <w:hideMark/>
          </w:tcPr>
          <w:p w14:paraId="5BB1EC06" w14:textId="77777777" w:rsidR="000A2DAA" w:rsidRPr="000A2DAA" w:rsidRDefault="000A2DAA" w:rsidP="000A2DAA">
            <w:pPr>
              <w:rPr>
                <w:sz w:val="16"/>
                <w:szCs w:val="16"/>
                <w:lang w:eastAsia="en-US"/>
              </w:rPr>
            </w:pPr>
          </w:p>
        </w:tc>
      </w:tr>
      <w:tr w:rsidR="00E94280" w:rsidRPr="000A2DAA" w14:paraId="38633269" w14:textId="77777777" w:rsidTr="00086ADD">
        <w:trPr>
          <w:cantSplit/>
          <w:trHeight w:val="303"/>
          <w:jc w:val="center"/>
        </w:trPr>
        <w:tc>
          <w:tcPr>
            <w:tcW w:w="0" w:type="auto"/>
            <w:vMerge w:val="restart"/>
            <w:tcBorders>
              <w:top w:val="single" w:sz="4" w:space="0" w:color="auto"/>
              <w:left w:val="single" w:sz="4" w:space="0" w:color="auto"/>
              <w:right w:val="single" w:sz="4" w:space="0" w:color="auto"/>
            </w:tcBorders>
            <w:vAlign w:val="center"/>
          </w:tcPr>
          <w:p w14:paraId="19DC8831" w14:textId="529240DF" w:rsidR="00E94280" w:rsidRPr="00086ADD" w:rsidRDefault="00E94280" w:rsidP="00E94280">
            <w:pPr>
              <w:spacing w:after="0" w:line="240" w:lineRule="auto"/>
              <w:jc w:val="center"/>
              <w:rPr>
                <w:rFonts w:cs="Times New Roman"/>
                <w:sz w:val="16"/>
                <w:szCs w:val="16"/>
                <w:lang w:val="en-GB" w:eastAsia="en-US"/>
              </w:rPr>
            </w:pPr>
            <w:r w:rsidRPr="00086ADD">
              <w:rPr>
                <w:rFonts w:eastAsia="Times New Roman" w:cs="Times New Roman"/>
                <w:color w:val="000000"/>
                <w:sz w:val="16"/>
                <w:szCs w:val="16"/>
                <w:lang w:eastAsia="en-GB"/>
              </w:rPr>
              <w:t>48</w:t>
            </w:r>
          </w:p>
        </w:tc>
        <w:tc>
          <w:tcPr>
            <w:tcW w:w="2664" w:type="dxa"/>
            <w:tcBorders>
              <w:top w:val="single" w:sz="4" w:space="0" w:color="auto"/>
              <w:left w:val="nil"/>
              <w:bottom w:val="single" w:sz="4" w:space="0" w:color="auto"/>
              <w:right w:val="single" w:sz="4" w:space="0" w:color="auto"/>
            </w:tcBorders>
            <w:vAlign w:val="center"/>
          </w:tcPr>
          <w:p w14:paraId="3C61869C" w14:textId="4FCF853A" w:rsidR="00E94280" w:rsidRPr="00086ADD" w:rsidRDefault="00E94280" w:rsidP="00E94280">
            <w:pPr>
              <w:spacing w:after="0" w:line="240" w:lineRule="auto"/>
              <w:jc w:val="center"/>
              <w:rPr>
                <w:rFonts w:cs="Times New Roman"/>
                <w:sz w:val="16"/>
                <w:szCs w:val="16"/>
                <w:lang w:val="en-GB" w:eastAsia="en-US"/>
              </w:rPr>
            </w:pPr>
            <w:r w:rsidRPr="00086ADD">
              <w:rPr>
                <w:rFonts w:eastAsia="Times New Roman" w:cs="Times New Roman"/>
                <w:color w:val="000000"/>
                <w:sz w:val="16"/>
                <w:szCs w:val="16"/>
                <w:lang w:eastAsia="en-GB"/>
              </w:rPr>
              <w:t>(8,3)</w:t>
            </w:r>
          </w:p>
        </w:tc>
        <w:tc>
          <w:tcPr>
            <w:tcW w:w="0" w:type="auto"/>
            <w:vAlign w:val="center"/>
          </w:tcPr>
          <w:p w14:paraId="0475DB1A" w14:textId="77777777" w:rsidR="00E94280" w:rsidRPr="00086ADD" w:rsidRDefault="00E94280" w:rsidP="00E94280">
            <w:pPr>
              <w:rPr>
                <w:sz w:val="16"/>
                <w:szCs w:val="16"/>
                <w:lang w:eastAsia="en-US"/>
              </w:rPr>
            </w:pPr>
          </w:p>
        </w:tc>
      </w:tr>
      <w:tr w:rsidR="00E94280" w:rsidRPr="000A2DAA" w14:paraId="61F6D8FF" w14:textId="77777777" w:rsidTr="00086ADD">
        <w:trPr>
          <w:cantSplit/>
          <w:trHeight w:val="101"/>
          <w:jc w:val="center"/>
        </w:trPr>
        <w:tc>
          <w:tcPr>
            <w:tcW w:w="0" w:type="auto"/>
            <w:vMerge/>
            <w:tcBorders>
              <w:left w:val="single" w:sz="4" w:space="0" w:color="auto"/>
              <w:bottom w:val="single" w:sz="4" w:space="0" w:color="auto"/>
              <w:right w:val="single" w:sz="4" w:space="0" w:color="auto"/>
            </w:tcBorders>
            <w:vAlign w:val="center"/>
          </w:tcPr>
          <w:p w14:paraId="41CDA208" w14:textId="77777777" w:rsidR="00E94280" w:rsidRPr="00086ADD" w:rsidRDefault="00E94280" w:rsidP="00E94280">
            <w:pPr>
              <w:spacing w:after="0" w:line="240" w:lineRule="auto"/>
              <w:jc w:val="center"/>
              <w:rPr>
                <w:rFonts w:cs="Times New Roman"/>
                <w:sz w:val="16"/>
                <w:szCs w:val="16"/>
                <w:lang w:val="en-GB" w:eastAsia="en-US"/>
              </w:rPr>
            </w:pPr>
          </w:p>
        </w:tc>
        <w:tc>
          <w:tcPr>
            <w:tcW w:w="2664" w:type="dxa"/>
            <w:tcBorders>
              <w:top w:val="single" w:sz="4" w:space="0" w:color="auto"/>
              <w:left w:val="nil"/>
              <w:bottom w:val="single" w:sz="4" w:space="0" w:color="auto"/>
              <w:right w:val="single" w:sz="4" w:space="0" w:color="auto"/>
            </w:tcBorders>
            <w:vAlign w:val="center"/>
          </w:tcPr>
          <w:p w14:paraId="08CDD165" w14:textId="6736D038" w:rsidR="00E94280" w:rsidRPr="00086ADD" w:rsidRDefault="00E94280" w:rsidP="00E94280">
            <w:pPr>
              <w:spacing w:after="0" w:line="240" w:lineRule="auto"/>
              <w:jc w:val="center"/>
              <w:rPr>
                <w:rFonts w:cs="Times New Roman"/>
                <w:sz w:val="16"/>
                <w:szCs w:val="16"/>
                <w:lang w:val="en-GB" w:eastAsia="en-US"/>
              </w:rPr>
            </w:pPr>
            <w:r w:rsidRPr="00086ADD">
              <w:rPr>
                <w:rFonts w:eastAsia="Times New Roman" w:cs="Times New Roman"/>
                <w:color w:val="000000"/>
                <w:sz w:val="16"/>
                <w:szCs w:val="16"/>
                <w:lang w:eastAsia="en-GB"/>
              </w:rPr>
              <w:t>(6,4)</w:t>
            </w:r>
          </w:p>
        </w:tc>
        <w:tc>
          <w:tcPr>
            <w:tcW w:w="0" w:type="auto"/>
            <w:vAlign w:val="center"/>
          </w:tcPr>
          <w:p w14:paraId="5AE6C3EA" w14:textId="77777777" w:rsidR="00E94280" w:rsidRPr="00086ADD" w:rsidRDefault="00E94280" w:rsidP="00E94280">
            <w:pPr>
              <w:rPr>
                <w:sz w:val="16"/>
                <w:szCs w:val="16"/>
                <w:lang w:eastAsia="en-US"/>
              </w:rPr>
            </w:pPr>
          </w:p>
        </w:tc>
      </w:tr>
      <w:tr w:rsidR="00E94280" w:rsidRPr="000A2DAA" w14:paraId="506BC472" w14:textId="77777777" w:rsidTr="00086ADD">
        <w:trPr>
          <w:cantSplit/>
          <w:trHeight w:val="297"/>
          <w:jc w:val="center"/>
        </w:trPr>
        <w:tc>
          <w:tcPr>
            <w:tcW w:w="0" w:type="auto"/>
            <w:vMerge w:val="restart"/>
            <w:tcBorders>
              <w:top w:val="single" w:sz="4" w:space="0" w:color="auto"/>
              <w:left w:val="single" w:sz="4" w:space="0" w:color="auto"/>
              <w:right w:val="single" w:sz="4" w:space="0" w:color="auto"/>
            </w:tcBorders>
            <w:vAlign w:val="center"/>
          </w:tcPr>
          <w:p w14:paraId="628AD4E0" w14:textId="3CDEDF7E" w:rsidR="00E94280" w:rsidRPr="00086ADD" w:rsidRDefault="00E94280" w:rsidP="00E94280">
            <w:pPr>
              <w:spacing w:after="0" w:line="240" w:lineRule="auto"/>
              <w:jc w:val="center"/>
              <w:rPr>
                <w:rFonts w:cs="Times New Roman"/>
                <w:sz w:val="16"/>
                <w:szCs w:val="16"/>
                <w:lang w:val="en-GB" w:eastAsia="en-US"/>
              </w:rPr>
            </w:pPr>
            <w:r w:rsidRPr="00086ADD">
              <w:rPr>
                <w:rFonts w:eastAsia="Times New Roman" w:cs="Times New Roman"/>
                <w:color w:val="000000"/>
                <w:sz w:val="16"/>
                <w:szCs w:val="16"/>
                <w:lang w:eastAsia="en-GB"/>
              </w:rPr>
              <w:t>64</w:t>
            </w:r>
          </w:p>
        </w:tc>
        <w:tc>
          <w:tcPr>
            <w:tcW w:w="2664" w:type="dxa"/>
            <w:tcBorders>
              <w:top w:val="single" w:sz="4" w:space="0" w:color="auto"/>
              <w:left w:val="nil"/>
              <w:bottom w:val="single" w:sz="4" w:space="0" w:color="auto"/>
              <w:right w:val="single" w:sz="4" w:space="0" w:color="auto"/>
            </w:tcBorders>
            <w:vAlign w:val="center"/>
          </w:tcPr>
          <w:p w14:paraId="031588FE" w14:textId="4D30B4DF" w:rsidR="00E94280" w:rsidRPr="00086ADD" w:rsidRDefault="00E94280" w:rsidP="00E94280">
            <w:pPr>
              <w:spacing w:after="0" w:line="240" w:lineRule="auto"/>
              <w:jc w:val="center"/>
              <w:rPr>
                <w:rFonts w:cs="Times New Roman"/>
                <w:sz w:val="16"/>
                <w:szCs w:val="16"/>
                <w:lang w:val="en-GB" w:eastAsia="en-US"/>
              </w:rPr>
            </w:pPr>
            <w:r w:rsidRPr="00086ADD">
              <w:rPr>
                <w:rFonts w:eastAsia="Times New Roman" w:cs="Times New Roman"/>
                <w:color w:val="000000"/>
                <w:sz w:val="16"/>
                <w:szCs w:val="16"/>
                <w:lang w:eastAsia="en-GB"/>
              </w:rPr>
              <w:t>(16,2)</w:t>
            </w:r>
          </w:p>
        </w:tc>
        <w:tc>
          <w:tcPr>
            <w:tcW w:w="0" w:type="auto"/>
            <w:vAlign w:val="center"/>
          </w:tcPr>
          <w:p w14:paraId="6C353629" w14:textId="77777777" w:rsidR="00E94280" w:rsidRPr="00086ADD" w:rsidRDefault="00E94280" w:rsidP="00E94280">
            <w:pPr>
              <w:rPr>
                <w:sz w:val="16"/>
                <w:szCs w:val="16"/>
                <w:lang w:eastAsia="en-US"/>
              </w:rPr>
            </w:pPr>
          </w:p>
        </w:tc>
      </w:tr>
      <w:tr w:rsidR="00E94280" w:rsidRPr="000A2DAA" w14:paraId="22787DA5" w14:textId="77777777" w:rsidTr="00086ADD">
        <w:trPr>
          <w:cantSplit/>
          <w:trHeight w:val="101"/>
          <w:jc w:val="center"/>
        </w:trPr>
        <w:tc>
          <w:tcPr>
            <w:tcW w:w="0" w:type="auto"/>
            <w:vMerge/>
            <w:tcBorders>
              <w:left w:val="single" w:sz="4" w:space="0" w:color="auto"/>
              <w:bottom w:val="nil"/>
              <w:right w:val="single" w:sz="4" w:space="0" w:color="auto"/>
            </w:tcBorders>
            <w:vAlign w:val="center"/>
          </w:tcPr>
          <w:p w14:paraId="5740F800" w14:textId="77777777" w:rsidR="00E94280" w:rsidRPr="00086ADD" w:rsidRDefault="00E94280" w:rsidP="00E94280">
            <w:pPr>
              <w:spacing w:after="0" w:line="240" w:lineRule="auto"/>
              <w:jc w:val="center"/>
              <w:rPr>
                <w:rFonts w:cs="Times New Roman"/>
                <w:sz w:val="16"/>
                <w:szCs w:val="16"/>
                <w:lang w:val="en-GB" w:eastAsia="en-US"/>
              </w:rPr>
            </w:pPr>
          </w:p>
        </w:tc>
        <w:tc>
          <w:tcPr>
            <w:tcW w:w="2664" w:type="dxa"/>
            <w:tcBorders>
              <w:top w:val="single" w:sz="4" w:space="0" w:color="auto"/>
              <w:left w:val="nil"/>
              <w:bottom w:val="single" w:sz="4" w:space="0" w:color="auto"/>
              <w:right w:val="single" w:sz="4" w:space="0" w:color="auto"/>
            </w:tcBorders>
            <w:vAlign w:val="center"/>
          </w:tcPr>
          <w:p w14:paraId="7276E9BE" w14:textId="6097AF85" w:rsidR="00E94280" w:rsidRPr="00086ADD" w:rsidRDefault="00E94280" w:rsidP="00E94280">
            <w:pPr>
              <w:spacing w:after="0" w:line="240" w:lineRule="auto"/>
              <w:jc w:val="center"/>
              <w:rPr>
                <w:rFonts w:cs="Times New Roman"/>
                <w:sz w:val="16"/>
                <w:szCs w:val="16"/>
                <w:lang w:val="en-GB" w:eastAsia="en-US"/>
              </w:rPr>
            </w:pPr>
            <w:r w:rsidRPr="00086ADD">
              <w:rPr>
                <w:rFonts w:eastAsia="Times New Roman" w:cs="Times New Roman"/>
                <w:color w:val="000000"/>
                <w:sz w:val="16"/>
                <w:szCs w:val="16"/>
                <w:lang w:eastAsia="en-GB"/>
              </w:rPr>
              <w:t>(8,4)</w:t>
            </w:r>
          </w:p>
        </w:tc>
        <w:tc>
          <w:tcPr>
            <w:tcW w:w="0" w:type="auto"/>
            <w:vAlign w:val="center"/>
          </w:tcPr>
          <w:p w14:paraId="56F224BE" w14:textId="77777777" w:rsidR="00E94280" w:rsidRPr="00086ADD" w:rsidRDefault="00E94280" w:rsidP="00E94280">
            <w:pPr>
              <w:rPr>
                <w:sz w:val="16"/>
                <w:szCs w:val="16"/>
                <w:lang w:eastAsia="en-US"/>
              </w:rPr>
            </w:pPr>
          </w:p>
        </w:tc>
      </w:tr>
      <w:tr w:rsidR="00E94280" w:rsidRPr="000A2DAA" w14:paraId="4BAC2928" w14:textId="77777777" w:rsidTr="00086ADD">
        <w:trPr>
          <w:cantSplit/>
          <w:trHeight w:val="303"/>
          <w:jc w:val="center"/>
        </w:trPr>
        <w:tc>
          <w:tcPr>
            <w:tcW w:w="0" w:type="auto"/>
            <w:vMerge w:val="restart"/>
            <w:tcBorders>
              <w:top w:val="single" w:sz="4" w:space="0" w:color="auto"/>
              <w:left w:val="single" w:sz="4" w:space="0" w:color="auto"/>
              <w:right w:val="single" w:sz="4" w:space="0" w:color="auto"/>
            </w:tcBorders>
            <w:vAlign w:val="center"/>
          </w:tcPr>
          <w:p w14:paraId="1722F44D" w14:textId="3635595C" w:rsidR="00E94280" w:rsidRPr="00086ADD" w:rsidRDefault="00E94280" w:rsidP="00E94280">
            <w:pPr>
              <w:spacing w:after="0" w:line="240" w:lineRule="auto"/>
              <w:jc w:val="center"/>
              <w:rPr>
                <w:rFonts w:cs="Times New Roman"/>
                <w:sz w:val="16"/>
                <w:szCs w:val="16"/>
                <w:lang w:val="en-GB" w:eastAsia="en-US"/>
              </w:rPr>
            </w:pPr>
            <w:r w:rsidRPr="00086ADD">
              <w:rPr>
                <w:rFonts w:eastAsia="MS Mincho" w:cs="Times New Roman"/>
                <w:color w:val="000000"/>
                <w:sz w:val="16"/>
                <w:szCs w:val="16"/>
                <w:lang w:eastAsia="ja-JP"/>
              </w:rPr>
              <w:t>128</w:t>
            </w:r>
          </w:p>
        </w:tc>
        <w:tc>
          <w:tcPr>
            <w:tcW w:w="2664" w:type="dxa"/>
            <w:tcBorders>
              <w:top w:val="single" w:sz="4" w:space="0" w:color="auto"/>
              <w:left w:val="nil"/>
              <w:bottom w:val="single" w:sz="4" w:space="0" w:color="auto"/>
              <w:right w:val="single" w:sz="4" w:space="0" w:color="auto"/>
            </w:tcBorders>
            <w:vAlign w:val="center"/>
          </w:tcPr>
          <w:p w14:paraId="3302EF29" w14:textId="37B1E24F" w:rsidR="00E94280" w:rsidRPr="00086ADD" w:rsidRDefault="00E94280" w:rsidP="00E94280">
            <w:pPr>
              <w:spacing w:after="0" w:line="240" w:lineRule="auto"/>
              <w:jc w:val="center"/>
              <w:rPr>
                <w:rFonts w:cs="Times New Roman"/>
                <w:sz w:val="16"/>
                <w:szCs w:val="16"/>
                <w:lang w:val="en-GB" w:eastAsia="en-US"/>
              </w:rPr>
            </w:pPr>
            <w:r w:rsidRPr="00086ADD">
              <w:rPr>
                <w:rFonts w:eastAsia="MS Mincho" w:cs="Times New Roman"/>
                <w:color w:val="000000"/>
                <w:sz w:val="16"/>
                <w:szCs w:val="16"/>
                <w:lang w:eastAsia="ja-JP"/>
              </w:rPr>
              <w:t>(16,4)</w:t>
            </w:r>
          </w:p>
        </w:tc>
        <w:tc>
          <w:tcPr>
            <w:tcW w:w="0" w:type="auto"/>
            <w:vAlign w:val="center"/>
          </w:tcPr>
          <w:p w14:paraId="129DD2C9" w14:textId="77777777" w:rsidR="00E94280" w:rsidRPr="00086ADD" w:rsidRDefault="00E94280" w:rsidP="00E94280">
            <w:pPr>
              <w:rPr>
                <w:sz w:val="16"/>
                <w:szCs w:val="16"/>
                <w:lang w:eastAsia="en-US"/>
              </w:rPr>
            </w:pPr>
          </w:p>
        </w:tc>
      </w:tr>
      <w:tr w:rsidR="00E94280" w:rsidRPr="000A2DAA" w14:paraId="4FB2DCD4" w14:textId="77777777" w:rsidTr="00086ADD">
        <w:trPr>
          <w:cantSplit/>
          <w:trHeight w:val="101"/>
          <w:jc w:val="center"/>
        </w:trPr>
        <w:tc>
          <w:tcPr>
            <w:tcW w:w="0" w:type="auto"/>
            <w:vMerge/>
            <w:tcBorders>
              <w:left w:val="single" w:sz="4" w:space="0" w:color="auto"/>
              <w:bottom w:val="single" w:sz="4" w:space="0" w:color="auto"/>
              <w:right w:val="single" w:sz="4" w:space="0" w:color="auto"/>
            </w:tcBorders>
            <w:vAlign w:val="center"/>
          </w:tcPr>
          <w:p w14:paraId="3EDCD8BE" w14:textId="77777777" w:rsidR="00E94280" w:rsidRPr="00086ADD" w:rsidRDefault="00E94280" w:rsidP="00E94280">
            <w:pPr>
              <w:spacing w:after="0" w:line="240" w:lineRule="auto"/>
              <w:jc w:val="center"/>
              <w:rPr>
                <w:rFonts w:cs="Times New Roman"/>
                <w:sz w:val="16"/>
                <w:szCs w:val="16"/>
                <w:lang w:val="en-GB" w:eastAsia="en-US"/>
              </w:rPr>
            </w:pPr>
          </w:p>
        </w:tc>
        <w:tc>
          <w:tcPr>
            <w:tcW w:w="2664" w:type="dxa"/>
            <w:tcBorders>
              <w:top w:val="single" w:sz="4" w:space="0" w:color="auto"/>
              <w:left w:val="nil"/>
              <w:bottom w:val="single" w:sz="4" w:space="0" w:color="auto"/>
              <w:right w:val="single" w:sz="4" w:space="0" w:color="auto"/>
            </w:tcBorders>
            <w:vAlign w:val="center"/>
          </w:tcPr>
          <w:p w14:paraId="3973C5C5" w14:textId="3E43B9E8" w:rsidR="00E94280" w:rsidRPr="00086ADD" w:rsidRDefault="00E94280" w:rsidP="00E94280">
            <w:pPr>
              <w:spacing w:after="0" w:line="240" w:lineRule="auto"/>
              <w:jc w:val="center"/>
              <w:rPr>
                <w:rFonts w:cs="Times New Roman"/>
                <w:sz w:val="16"/>
                <w:szCs w:val="16"/>
                <w:lang w:val="en-GB" w:eastAsia="en-US"/>
              </w:rPr>
            </w:pPr>
            <w:r w:rsidRPr="00086ADD">
              <w:rPr>
                <w:rFonts w:eastAsia="MS Mincho" w:cs="Times New Roman"/>
                <w:color w:val="000000"/>
                <w:sz w:val="16"/>
                <w:szCs w:val="16"/>
                <w:lang w:eastAsia="ja-JP"/>
              </w:rPr>
              <w:t>(8,8)</w:t>
            </w:r>
          </w:p>
        </w:tc>
        <w:tc>
          <w:tcPr>
            <w:tcW w:w="0" w:type="auto"/>
            <w:vAlign w:val="center"/>
          </w:tcPr>
          <w:p w14:paraId="2976DAC1" w14:textId="77777777" w:rsidR="00E94280" w:rsidRPr="00086ADD" w:rsidRDefault="00E94280" w:rsidP="00E94280">
            <w:pPr>
              <w:rPr>
                <w:sz w:val="16"/>
                <w:szCs w:val="16"/>
                <w:lang w:eastAsia="en-US"/>
              </w:rPr>
            </w:pPr>
          </w:p>
        </w:tc>
      </w:tr>
    </w:tbl>
    <w:p w14:paraId="30980091" w14:textId="77777777" w:rsidR="000A2DAA" w:rsidRDefault="000A2DAA" w:rsidP="008573BB">
      <w:pPr>
        <w:rPr>
          <w:color w:val="FF0000"/>
          <w:lang w:val="en-GB" w:eastAsia="en-US"/>
        </w:rPr>
      </w:pPr>
    </w:p>
    <w:p w14:paraId="0483EDA7" w14:textId="3BBFC3F1" w:rsidR="00DC18C0" w:rsidRPr="00DC18C0" w:rsidRDefault="00DC18C0" w:rsidP="0067704C">
      <w:pPr>
        <w:jc w:val="both"/>
        <w:rPr>
          <w:lang w:val="en-GB" w:eastAsia="en-US"/>
        </w:rPr>
      </w:pPr>
      <w:r>
        <w:rPr>
          <w:lang w:val="en-GB" w:eastAsia="en-US"/>
        </w:rPr>
        <w:t xml:space="preserve">We note that there is no explicit agreement on rank support for </w:t>
      </w:r>
      <w:r w:rsidR="00645CE9">
        <w:rPr>
          <w:lang w:val="en-GB" w:eastAsia="en-US"/>
        </w:rPr>
        <w:t xml:space="preserve">AI/ML-based CSI compression. However, the development of the supported parameter combinations which define the feedback overhead </w:t>
      </w:r>
      <w:r w:rsidR="0067704C">
        <w:rPr>
          <w:lang w:val="en-GB" w:eastAsia="en-US"/>
        </w:rPr>
        <w:t>(as agreed in RAN1#122bis) addresses ranks 1-4, which is identical to the rank</w:t>
      </w:r>
      <w:r w:rsidR="00E70169">
        <w:rPr>
          <w:lang w:val="en-GB" w:eastAsia="en-US"/>
        </w:rPr>
        <w:t>s supported by the legacy eTypeII codebooks.  We propose to formalize support for ranks 1-4 in the following proposal.</w:t>
      </w:r>
    </w:p>
    <w:p w14:paraId="17745DB2" w14:textId="6F333CE2" w:rsidR="000065AD" w:rsidRPr="00015E21" w:rsidRDefault="000065AD" w:rsidP="008573BB">
      <w:pPr>
        <w:rPr>
          <w:b/>
          <w:bCs/>
          <w:lang w:val="en-GB" w:eastAsia="en-US"/>
        </w:rPr>
      </w:pPr>
      <w:r w:rsidRPr="00015E21">
        <w:rPr>
          <w:b/>
          <w:bCs/>
          <w:lang w:val="en-GB" w:eastAsia="en-US"/>
        </w:rPr>
        <w:t>Proposal</w:t>
      </w:r>
      <w:r w:rsidR="00E70169" w:rsidRPr="00015E21">
        <w:rPr>
          <w:b/>
          <w:bCs/>
          <w:lang w:val="en-GB" w:eastAsia="en-US"/>
        </w:rPr>
        <w:t xml:space="preserve"> </w:t>
      </w:r>
      <w:r w:rsidR="000B77E5">
        <w:rPr>
          <w:b/>
          <w:bCs/>
          <w:lang w:val="en-GB" w:eastAsia="en-US"/>
        </w:rPr>
        <w:t>3</w:t>
      </w:r>
      <w:r w:rsidRPr="00015E21">
        <w:rPr>
          <w:b/>
          <w:bCs/>
          <w:lang w:val="en-GB" w:eastAsia="en-US"/>
        </w:rPr>
        <w:t>:</w:t>
      </w:r>
      <w:r w:rsidR="00E70169" w:rsidRPr="00015E21">
        <w:rPr>
          <w:b/>
          <w:bCs/>
          <w:lang w:val="en-GB" w:eastAsia="en-US"/>
        </w:rPr>
        <w:t xml:space="preserve"> AI/ML-based CSI compression </w:t>
      </w:r>
      <w:r w:rsidR="00015E21" w:rsidRPr="00015E21">
        <w:rPr>
          <w:b/>
          <w:bCs/>
          <w:lang w:val="en-GB" w:eastAsia="en-US"/>
        </w:rPr>
        <w:t>supports ranks 1-4.</w:t>
      </w:r>
    </w:p>
    <w:p w14:paraId="1066B594" w14:textId="6722CB7A" w:rsidR="00015E21" w:rsidRPr="00015E21" w:rsidRDefault="00015E21" w:rsidP="0091698A">
      <w:pPr>
        <w:jc w:val="both"/>
        <w:rPr>
          <w:lang w:val="en-GB" w:eastAsia="en-US"/>
        </w:rPr>
      </w:pPr>
      <w:r>
        <w:rPr>
          <w:lang w:val="en-GB" w:eastAsia="en-US"/>
        </w:rPr>
        <w:t xml:space="preserve">As previously indicated, detailed support for </w:t>
      </w:r>
      <w:r w:rsidR="00271116">
        <w:rPr>
          <w:lang w:val="en-GB" w:eastAsia="en-US"/>
        </w:rPr>
        <w:t xml:space="preserve">parameter combinations is currently in progress and we address this development in the following section. In addition, </w:t>
      </w:r>
      <w:r w:rsidR="0091698A">
        <w:rPr>
          <w:lang w:val="en-GB" w:eastAsia="en-US"/>
        </w:rPr>
        <w:t xml:space="preserve">RAN1 plans to discuss </w:t>
      </w:r>
      <w:r w:rsidR="00271116">
        <w:rPr>
          <w:lang w:val="en-GB" w:eastAsia="en-US"/>
        </w:rPr>
        <w:t xml:space="preserve">support for CBSR </w:t>
      </w:r>
      <w:r w:rsidR="0091698A">
        <w:rPr>
          <w:lang w:val="en-GB" w:eastAsia="en-US"/>
        </w:rPr>
        <w:t>and we address this topic in a section of this contribution.</w:t>
      </w:r>
    </w:p>
    <w:p w14:paraId="2CE33A28" w14:textId="0E4EAC0E" w:rsidR="00B9015B" w:rsidRDefault="00A34EB9" w:rsidP="00B9015B">
      <w:pPr>
        <w:pStyle w:val="StyleHeading2H2h2DONOTUSEh2h21Heading23GPPTimesNew"/>
        <w:ind w:left="576"/>
      </w:pPr>
      <w:r>
        <w:t>Quantization</w:t>
      </w:r>
      <w:r w:rsidR="000065AD">
        <w:t xml:space="preserve"> Support and </w:t>
      </w:r>
      <w:r w:rsidR="00335DC8">
        <w:t>Parameter Combinations</w:t>
      </w:r>
    </w:p>
    <w:p w14:paraId="4CA1025E" w14:textId="33B29AD4" w:rsidR="00EE3381" w:rsidRDefault="00EE3381" w:rsidP="00F72320">
      <w:pPr>
        <w:jc w:val="both"/>
        <w:rPr>
          <w:szCs w:val="20"/>
          <w:lang w:val=""/>
        </w:rPr>
      </w:pPr>
      <w:r>
        <w:rPr>
          <w:lang w:val="en-GB" w:eastAsia="en-US"/>
        </w:rPr>
        <w:t>The agreements in RAN1#122bis</w:t>
      </w:r>
      <w:r w:rsidR="00BA582F">
        <w:rPr>
          <w:lang w:val="en-GB" w:eastAsia="en-US"/>
        </w:rPr>
        <w:t xml:space="preserve"> were to investigate the performance of scalar </w:t>
      </w:r>
      <w:r w:rsidR="00155D4F">
        <w:rPr>
          <w:lang w:val="en-GB" w:eastAsia="en-US"/>
        </w:rPr>
        <w:t>quantization</w:t>
      </w:r>
      <w:r w:rsidR="00180881">
        <w:rPr>
          <w:lang w:val="en-GB" w:eastAsia="en-US"/>
        </w:rPr>
        <w:t xml:space="preserve"> configurations of the form </w:t>
      </w:r>
      <m:oMath>
        <m:d>
          <m:dPr>
            <m:begChr m:val="{"/>
            <m:endChr m:val="}"/>
            <m:ctrlPr>
              <w:rPr>
                <w:rFonts w:ascii="Cambria Math" w:hAnsi="Cambria Math" w:cs="Calibri"/>
                <w:szCs w:val="20"/>
                <w:lang w:val=""/>
              </w:rPr>
            </m:ctrlPr>
          </m:dPr>
          <m:e>
            <m:sSup>
              <m:sSupPr>
                <m:ctrlPr>
                  <w:rPr>
                    <w:rFonts w:ascii="Cambria Math" w:hAnsi="Cambria Math" w:cs="Calibri"/>
                    <w:szCs w:val="20"/>
                    <w:lang w:val=""/>
                  </w:rPr>
                </m:ctrlPr>
              </m:sSupPr>
              <m:e>
                <m:r>
                  <w:rPr>
                    <w:rFonts w:ascii="Cambria Math" w:hAnsi="Cambria Math" w:cs="Calibri"/>
                    <w:szCs w:val="20"/>
                    <w:lang w:val=""/>
                  </w:rPr>
                  <m:t>d</m:t>
                </m:r>
              </m:e>
              <m:sup>
                <m:r>
                  <w:rPr>
                    <w:rFonts w:ascii="Cambria Math" w:hAnsi="Cambria Math" w:cs="Calibri"/>
                    <w:szCs w:val="20"/>
                    <w:lang w:val=""/>
                  </w:rPr>
                  <m:t>l</m:t>
                </m:r>
                <m:r>
                  <m:rPr>
                    <m:sty m:val="p"/>
                  </m:rPr>
                  <w:rPr>
                    <w:rFonts w:ascii="Cambria Math" w:hAnsi="Cambria Math" w:cs="Calibri"/>
                    <w:szCs w:val="20"/>
                    <w:lang w:val=""/>
                  </w:rPr>
                  <m:t>,</m:t>
                </m:r>
                <m:r>
                  <w:rPr>
                    <w:rFonts w:ascii="Cambria Math" w:hAnsi="Cambria Math" w:cs="Calibri"/>
                    <w:szCs w:val="20"/>
                    <w:lang w:val=""/>
                  </w:rPr>
                  <m:t>ν</m:t>
                </m:r>
              </m:sup>
            </m:sSup>
            <m:r>
              <m:rPr>
                <m:sty m:val="p"/>
              </m:rPr>
              <w:rPr>
                <w:rFonts w:ascii="Cambria Math" w:hAnsi="Cambria Math" w:cs="Calibri"/>
                <w:szCs w:val="20"/>
                <w:lang w:val=""/>
              </w:rPr>
              <m:t>,</m:t>
            </m:r>
            <m:sSup>
              <m:sSupPr>
                <m:ctrlPr>
                  <w:rPr>
                    <w:rFonts w:ascii="Cambria Math" w:hAnsi="Cambria Math" w:cs="Calibri"/>
                    <w:szCs w:val="20"/>
                    <w:lang w:val=""/>
                  </w:rPr>
                </m:ctrlPr>
              </m:sSupPr>
              <m:e>
                <m:r>
                  <w:rPr>
                    <w:rFonts w:ascii="Cambria Math" w:hAnsi="Cambria Math" w:cs="Calibri"/>
                    <w:szCs w:val="20"/>
                    <w:lang w:val=""/>
                  </w:rPr>
                  <m:t>Q</m:t>
                </m:r>
              </m:e>
              <m:sup>
                <m:r>
                  <w:rPr>
                    <w:rFonts w:ascii="Cambria Math" w:hAnsi="Cambria Math" w:cs="Calibri"/>
                    <w:szCs w:val="20"/>
                    <w:lang w:val=""/>
                  </w:rPr>
                  <m:t>l</m:t>
                </m:r>
                <m:r>
                  <m:rPr>
                    <m:sty m:val="p"/>
                  </m:rPr>
                  <w:rPr>
                    <w:rFonts w:ascii="Cambria Math" w:hAnsi="Cambria Math" w:cs="Calibri"/>
                    <w:szCs w:val="20"/>
                    <w:lang w:val=""/>
                  </w:rPr>
                  <m:t>,</m:t>
                </m:r>
                <m:r>
                  <w:rPr>
                    <w:rFonts w:ascii="Cambria Math" w:hAnsi="Cambria Math" w:cs="Calibri"/>
                    <w:szCs w:val="20"/>
                    <w:lang w:val=""/>
                  </w:rPr>
                  <m:t>ν</m:t>
                </m:r>
              </m:sup>
            </m:sSup>
          </m:e>
        </m:d>
      </m:oMath>
      <w:r w:rsidR="00155D4F" w:rsidRPr="00FF611A">
        <w:rPr>
          <w:szCs w:val="20"/>
          <w:lang w:val="en-GB" w:eastAsia="en-US"/>
        </w:rPr>
        <w:t xml:space="preserve"> </w:t>
      </w:r>
      <w:r w:rsidR="00BA582F">
        <w:rPr>
          <w:lang w:val="en-GB" w:eastAsia="en-US"/>
        </w:rPr>
        <w:t>and vector quantization configurations</w:t>
      </w:r>
      <w:r w:rsidR="00180881">
        <w:rPr>
          <w:lang w:val="en-GB" w:eastAsia="en-US"/>
        </w:rPr>
        <w:t xml:space="preserve"> of the </w:t>
      </w:r>
      <w:r w:rsidR="00180881" w:rsidRPr="00FF611A">
        <w:rPr>
          <w:szCs w:val="20"/>
          <w:lang w:val="en-GB" w:eastAsia="en-US"/>
        </w:rPr>
        <w:t xml:space="preserve">form </w:t>
      </w:r>
      <m:oMath>
        <m:d>
          <m:dPr>
            <m:begChr m:val="{"/>
            <m:endChr m:val="}"/>
            <m:ctrlPr>
              <w:rPr>
                <w:rFonts w:ascii="Cambria Math" w:hAnsi="Cambria Math" w:cs="Calibri"/>
                <w:szCs w:val="20"/>
                <w:lang w:val=""/>
              </w:rPr>
            </m:ctrlPr>
          </m:dPr>
          <m:e>
            <m:sSup>
              <m:sSupPr>
                <m:ctrlPr>
                  <w:rPr>
                    <w:rFonts w:ascii="Cambria Math" w:hAnsi="Cambria Math" w:cs="Calibri"/>
                    <w:szCs w:val="20"/>
                    <w:lang w:val=""/>
                  </w:rPr>
                </m:ctrlPr>
              </m:sSupPr>
              <m:e>
                <m:r>
                  <w:rPr>
                    <w:rFonts w:ascii="Cambria Math" w:hAnsi="Cambria Math" w:cs="Calibri"/>
                    <w:szCs w:val="20"/>
                    <w:lang w:val=""/>
                  </w:rPr>
                  <m:t>d</m:t>
                </m:r>
              </m:e>
              <m:sup>
                <m:r>
                  <w:rPr>
                    <w:rFonts w:ascii="Cambria Math" w:hAnsi="Cambria Math" w:cs="Calibri"/>
                    <w:szCs w:val="20"/>
                    <w:lang w:val=""/>
                  </w:rPr>
                  <m:t>l</m:t>
                </m:r>
                <m:r>
                  <m:rPr>
                    <m:sty m:val="p"/>
                  </m:rPr>
                  <w:rPr>
                    <w:rFonts w:ascii="Cambria Math" w:hAnsi="Cambria Math" w:cs="Calibri"/>
                    <w:szCs w:val="20"/>
                    <w:lang w:val=""/>
                  </w:rPr>
                  <m:t>,</m:t>
                </m:r>
                <m:r>
                  <w:rPr>
                    <w:rFonts w:ascii="Cambria Math" w:hAnsi="Cambria Math" w:cs="Calibri"/>
                    <w:szCs w:val="20"/>
                    <w:lang w:val=""/>
                  </w:rPr>
                  <m:t>ν</m:t>
                </m:r>
              </m:sup>
            </m:sSup>
            <m:r>
              <m:rPr>
                <m:sty m:val="p"/>
              </m:rPr>
              <w:rPr>
                <w:rFonts w:ascii="Cambria Math" w:hAnsi="Cambria Math" w:cs="Calibri"/>
                <w:szCs w:val="20"/>
                <w:lang w:val=""/>
              </w:rPr>
              <m:t>,</m:t>
            </m:r>
            <m:r>
              <w:rPr>
                <w:rFonts w:ascii="Cambria Math" w:hAnsi="Cambria Math" w:cs="Calibri"/>
                <w:szCs w:val="20"/>
                <w:lang w:val=""/>
              </w:rPr>
              <m:t>L</m:t>
            </m:r>
            <m:r>
              <m:rPr>
                <m:sty m:val="p"/>
              </m:rPr>
              <w:rPr>
                <w:rFonts w:ascii="Cambria Math" w:hAnsi="Cambria Math" w:cs="Calibri"/>
                <w:szCs w:val="20"/>
                <w:lang w:val=""/>
              </w:rPr>
              <m:t>,</m:t>
            </m:r>
            <m:sSup>
              <m:sSupPr>
                <m:ctrlPr>
                  <w:rPr>
                    <w:rFonts w:ascii="Cambria Math" w:hAnsi="Cambria Math" w:cs="Calibri"/>
                    <w:szCs w:val="20"/>
                    <w:lang w:val=""/>
                  </w:rPr>
                </m:ctrlPr>
              </m:sSupPr>
              <m:e>
                <m:r>
                  <w:rPr>
                    <w:rFonts w:ascii="Cambria Math" w:hAnsi="Cambria Math" w:cs="Calibri"/>
                    <w:szCs w:val="20"/>
                    <w:lang w:val=""/>
                  </w:rPr>
                  <m:t>Q</m:t>
                </m:r>
              </m:e>
              <m:sup>
                <m:r>
                  <w:rPr>
                    <w:rFonts w:ascii="Cambria Math" w:hAnsi="Cambria Math" w:cs="Calibri"/>
                    <w:szCs w:val="20"/>
                    <w:lang w:val=""/>
                  </w:rPr>
                  <m:t>l</m:t>
                </m:r>
                <m:r>
                  <m:rPr>
                    <m:sty m:val="p"/>
                  </m:rPr>
                  <w:rPr>
                    <w:rFonts w:ascii="Cambria Math" w:hAnsi="Cambria Math" w:cs="Calibri"/>
                    <w:szCs w:val="20"/>
                    <w:lang w:val=""/>
                  </w:rPr>
                  <m:t>,</m:t>
                </m:r>
                <m:r>
                  <w:rPr>
                    <w:rFonts w:ascii="Cambria Math" w:hAnsi="Cambria Math" w:cs="Calibri"/>
                    <w:szCs w:val="20"/>
                    <w:lang w:val=""/>
                  </w:rPr>
                  <m:t>ν</m:t>
                </m:r>
              </m:sup>
            </m:sSup>
          </m:e>
        </m:d>
      </m:oMath>
      <w:r w:rsidR="00180881" w:rsidRPr="00FF611A">
        <w:rPr>
          <w:szCs w:val="20"/>
          <w:lang w:val=""/>
        </w:rPr>
        <w:t xml:space="preserve">, where </w:t>
      </w:r>
      <m:oMath>
        <m:sSup>
          <m:sSupPr>
            <m:ctrlPr>
              <w:rPr>
                <w:rFonts w:ascii="Cambria Math" w:hAnsi="Cambria Math" w:cs="Calibri"/>
                <w:szCs w:val="20"/>
                <w:lang w:val=""/>
              </w:rPr>
            </m:ctrlPr>
          </m:sSupPr>
          <m:e>
            <m:r>
              <w:rPr>
                <w:rFonts w:ascii="Cambria Math" w:hAnsi="Cambria Math" w:cs="Calibri"/>
                <w:szCs w:val="20"/>
                <w:lang w:val=""/>
              </w:rPr>
              <m:t>d</m:t>
            </m:r>
          </m:e>
          <m:sup>
            <m:r>
              <w:rPr>
                <w:rFonts w:ascii="Cambria Math" w:hAnsi="Cambria Math" w:cs="Calibri"/>
                <w:szCs w:val="20"/>
                <w:lang w:val=""/>
              </w:rPr>
              <m:t>l</m:t>
            </m:r>
            <m:r>
              <m:rPr>
                <m:sty m:val="p"/>
              </m:rPr>
              <w:rPr>
                <w:rFonts w:ascii="Cambria Math" w:hAnsi="Cambria Math" w:cs="Calibri"/>
                <w:szCs w:val="20"/>
                <w:lang w:val=""/>
              </w:rPr>
              <m:t>,</m:t>
            </m:r>
            <m:r>
              <w:rPr>
                <w:rFonts w:ascii="Cambria Math" w:hAnsi="Cambria Math" w:cs="Calibri"/>
                <w:szCs w:val="20"/>
                <w:lang w:val=""/>
              </w:rPr>
              <m:t>ν</m:t>
            </m:r>
          </m:sup>
        </m:sSup>
      </m:oMath>
      <w:r w:rsidR="00FF611A" w:rsidRPr="00FF611A">
        <w:rPr>
          <w:szCs w:val="20"/>
          <w:lang w:val=""/>
        </w:rPr>
        <w:t xml:space="preserve"> is the dimension of the latent space</w:t>
      </w:r>
      <w:r w:rsidR="00FF611A">
        <w:rPr>
          <w:szCs w:val="20"/>
          <w:lang w:val=""/>
        </w:rPr>
        <w:t xml:space="preserve">, </w:t>
      </w:r>
      <m:oMath>
        <m:r>
          <w:rPr>
            <w:rFonts w:ascii="Cambria Math" w:hAnsi="Cambria Math" w:cs="Calibri"/>
            <w:szCs w:val="20"/>
            <w:lang w:val=""/>
          </w:rPr>
          <m:t>L</m:t>
        </m:r>
      </m:oMath>
      <w:r w:rsidR="00FF611A">
        <w:rPr>
          <w:szCs w:val="20"/>
          <w:lang w:val=""/>
        </w:rPr>
        <w:t xml:space="preserve"> is the vector quantization segment length, and </w:t>
      </w:r>
      <m:oMath>
        <m:sSup>
          <m:sSupPr>
            <m:ctrlPr>
              <w:rPr>
                <w:rFonts w:ascii="Cambria Math" w:hAnsi="Cambria Math" w:cs="Calibri"/>
                <w:szCs w:val="20"/>
                <w:lang w:val=""/>
              </w:rPr>
            </m:ctrlPr>
          </m:sSupPr>
          <m:e>
            <m:r>
              <w:rPr>
                <w:rFonts w:ascii="Cambria Math" w:hAnsi="Cambria Math" w:cs="Calibri"/>
                <w:szCs w:val="20"/>
                <w:lang w:val=""/>
              </w:rPr>
              <m:t>Q</m:t>
            </m:r>
          </m:e>
          <m:sup>
            <m:r>
              <w:rPr>
                <w:rFonts w:ascii="Cambria Math" w:hAnsi="Cambria Math" w:cs="Calibri"/>
                <w:szCs w:val="20"/>
                <w:lang w:val=""/>
              </w:rPr>
              <m:t>l</m:t>
            </m:r>
            <m:r>
              <m:rPr>
                <m:sty m:val="p"/>
              </m:rPr>
              <w:rPr>
                <w:rFonts w:ascii="Cambria Math" w:hAnsi="Cambria Math" w:cs="Calibri"/>
                <w:szCs w:val="20"/>
                <w:lang w:val=""/>
              </w:rPr>
              <m:t>,</m:t>
            </m:r>
            <m:r>
              <w:rPr>
                <w:rFonts w:ascii="Cambria Math" w:hAnsi="Cambria Math" w:cs="Calibri"/>
                <w:szCs w:val="20"/>
                <w:lang w:val=""/>
              </w:rPr>
              <m:t>ν</m:t>
            </m:r>
          </m:sup>
        </m:sSup>
      </m:oMath>
      <w:r w:rsidR="00FF611A">
        <w:rPr>
          <w:szCs w:val="20"/>
          <w:lang w:val=""/>
        </w:rPr>
        <w:t xml:space="preserve"> </w:t>
      </w:r>
      <w:r w:rsidR="00801F3D">
        <w:rPr>
          <w:szCs w:val="20"/>
          <w:lang w:val=""/>
        </w:rPr>
        <w:t xml:space="preserve">is </w:t>
      </w:r>
      <w:r w:rsidR="00A442A8">
        <w:rPr>
          <w:szCs w:val="20"/>
          <w:lang w:val=""/>
        </w:rPr>
        <w:t>the number of bits per scalar/segment</w:t>
      </w:r>
      <w:r w:rsidR="00BD517B">
        <w:rPr>
          <w:szCs w:val="20"/>
          <w:lang w:val=""/>
        </w:rPr>
        <w:t xml:space="preserve"> (depending on the quantization type). We have investigated </w:t>
      </w:r>
      <w:r w:rsidR="004B5B25">
        <w:rPr>
          <w:szCs w:val="20"/>
          <w:lang w:val=""/>
        </w:rPr>
        <w:t>various configurations using</w:t>
      </w:r>
      <w:r w:rsidR="001F1BFB">
        <w:rPr>
          <w:szCs w:val="20"/>
          <w:lang w:val=""/>
        </w:rPr>
        <w:t xml:space="preserve"> encoder-decoder pair</w:t>
      </w:r>
      <w:r w:rsidR="00D05B94">
        <w:rPr>
          <w:szCs w:val="20"/>
          <w:lang w:val=""/>
        </w:rPr>
        <w:t>s</w:t>
      </w:r>
      <w:r w:rsidR="001F1BFB">
        <w:rPr>
          <w:szCs w:val="20"/>
          <w:lang w:val=""/>
        </w:rPr>
        <w:t xml:space="preserve"> based on a transformer architecture trained on data from a (</w:t>
      </w:r>
      <w:r w:rsidR="000C14F4">
        <w:rPr>
          <w:szCs w:val="20"/>
          <w:lang w:val=""/>
        </w:rPr>
        <w:t xml:space="preserve">2,8,2) gNB port configuration with data from UMa </w:t>
      </w:r>
      <w:r w:rsidR="00D05B94">
        <w:rPr>
          <w:szCs w:val="20"/>
          <w:lang w:val=""/>
        </w:rPr>
        <w:t>models</w:t>
      </w:r>
      <w:r w:rsidR="006408BE">
        <w:rPr>
          <w:szCs w:val="20"/>
          <w:lang w:val=""/>
        </w:rPr>
        <w:t xml:space="preserve"> </w:t>
      </w:r>
      <w:r w:rsidR="00AB24D4">
        <w:rPr>
          <w:szCs w:val="20"/>
          <w:lang w:val=""/>
        </w:rPr>
        <w:t>in a 10MHz bandwidth (13 subbands)</w:t>
      </w:r>
      <w:r w:rsidR="00D05B94">
        <w:rPr>
          <w:szCs w:val="20"/>
          <w:lang w:val=""/>
        </w:rPr>
        <w:t xml:space="preserve">. </w:t>
      </w:r>
      <w:r w:rsidR="00275A80">
        <w:rPr>
          <w:szCs w:val="20"/>
          <w:lang w:val=""/>
        </w:rPr>
        <w:t xml:space="preserve">The models were trained using a quantization-aware approach. </w:t>
      </w:r>
      <w:r w:rsidR="00D05B94">
        <w:rPr>
          <w:szCs w:val="20"/>
          <w:lang w:val=""/>
        </w:rPr>
        <w:t xml:space="preserve">The SGCS performance </w:t>
      </w:r>
      <w:r w:rsidR="005975FE">
        <w:rPr>
          <w:szCs w:val="20"/>
          <w:lang w:val=""/>
        </w:rPr>
        <w:t xml:space="preserve">results for these models are shown in </w:t>
      </w:r>
      <w:r w:rsidR="005975FE">
        <w:rPr>
          <w:szCs w:val="20"/>
          <w:lang w:val=""/>
        </w:rPr>
        <w:fldChar w:fldCharType="begin"/>
      </w:r>
      <w:r w:rsidR="005975FE">
        <w:rPr>
          <w:szCs w:val="20"/>
          <w:lang w:val=""/>
        </w:rPr>
        <w:instrText xml:space="preserve"> REF _Ref213393101 \h </w:instrText>
      </w:r>
      <w:r w:rsidR="005975FE">
        <w:rPr>
          <w:szCs w:val="20"/>
          <w:lang w:val=""/>
        </w:rPr>
      </w:r>
      <w:r w:rsidR="005975FE">
        <w:rPr>
          <w:szCs w:val="20"/>
          <w:lang w:val=""/>
        </w:rPr>
        <w:fldChar w:fldCharType="separate"/>
      </w:r>
      <w:r w:rsidR="000337A2">
        <w:t xml:space="preserve">Table </w:t>
      </w:r>
      <w:r w:rsidR="000337A2">
        <w:rPr>
          <w:noProof/>
        </w:rPr>
        <w:t>2</w:t>
      </w:r>
      <w:r w:rsidR="005975FE">
        <w:rPr>
          <w:szCs w:val="20"/>
          <w:lang w:val=""/>
        </w:rPr>
        <w:fldChar w:fldCharType="end"/>
      </w:r>
      <w:r w:rsidR="005975FE">
        <w:rPr>
          <w:szCs w:val="20"/>
          <w:lang w:val=""/>
        </w:rPr>
        <w:t xml:space="preserve"> </w:t>
      </w:r>
      <w:r w:rsidR="00E654C0">
        <w:rPr>
          <w:szCs w:val="20"/>
          <w:lang w:val=""/>
        </w:rPr>
        <w:t xml:space="preserve">and </w:t>
      </w:r>
      <w:r w:rsidR="00E654C0">
        <w:rPr>
          <w:szCs w:val="20"/>
          <w:lang w:val=""/>
        </w:rPr>
        <w:fldChar w:fldCharType="begin"/>
      </w:r>
      <w:r w:rsidR="00E654C0">
        <w:rPr>
          <w:szCs w:val="20"/>
          <w:lang w:val=""/>
        </w:rPr>
        <w:instrText xml:space="preserve"> REF _Ref213393142 \h </w:instrText>
      </w:r>
      <w:r w:rsidR="00E654C0">
        <w:rPr>
          <w:szCs w:val="20"/>
          <w:lang w:val=""/>
        </w:rPr>
      </w:r>
      <w:r w:rsidR="00E654C0">
        <w:rPr>
          <w:szCs w:val="20"/>
          <w:lang w:val=""/>
        </w:rPr>
        <w:fldChar w:fldCharType="separate"/>
      </w:r>
      <w:r w:rsidR="000337A2">
        <w:t xml:space="preserve">Table </w:t>
      </w:r>
      <w:r w:rsidR="000337A2">
        <w:rPr>
          <w:noProof/>
        </w:rPr>
        <w:t>3</w:t>
      </w:r>
      <w:r w:rsidR="00E654C0">
        <w:rPr>
          <w:szCs w:val="20"/>
          <w:lang w:val=""/>
        </w:rPr>
        <w:fldChar w:fldCharType="end"/>
      </w:r>
      <w:r w:rsidR="00275A80">
        <w:rPr>
          <w:szCs w:val="20"/>
          <w:lang w:val=""/>
        </w:rPr>
        <w:t xml:space="preserve"> for compression of the first layer</w:t>
      </w:r>
      <w:r w:rsidR="00E654C0">
        <w:rPr>
          <w:szCs w:val="20"/>
          <w:lang w:val=""/>
        </w:rPr>
        <w:t xml:space="preserve">. The results are plotted as SGCS vs. total overhead in </w:t>
      </w:r>
      <w:r w:rsidR="00E654C0">
        <w:rPr>
          <w:szCs w:val="20"/>
          <w:lang w:val=""/>
        </w:rPr>
        <w:fldChar w:fldCharType="begin"/>
      </w:r>
      <w:r w:rsidR="00E654C0">
        <w:rPr>
          <w:szCs w:val="20"/>
          <w:lang w:val=""/>
        </w:rPr>
        <w:instrText xml:space="preserve"> REF _Ref213393210 \h </w:instrText>
      </w:r>
      <w:r w:rsidR="00E654C0">
        <w:rPr>
          <w:szCs w:val="20"/>
          <w:lang w:val=""/>
        </w:rPr>
      </w:r>
      <w:r w:rsidR="00E654C0">
        <w:rPr>
          <w:szCs w:val="20"/>
          <w:lang w:val=""/>
        </w:rPr>
        <w:fldChar w:fldCharType="separate"/>
      </w:r>
      <w:r w:rsidR="00697AA1">
        <w:t xml:space="preserve">Figure </w:t>
      </w:r>
      <w:r w:rsidR="00697AA1">
        <w:rPr>
          <w:noProof/>
        </w:rPr>
        <w:t>1</w:t>
      </w:r>
      <w:r w:rsidR="00E654C0">
        <w:rPr>
          <w:szCs w:val="20"/>
          <w:lang w:val=""/>
        </w:rPr>
        <w:fldChar w:fldCharType="end"/>
      </w:r>
      <w:r w:rsidR="00E654C0">
        <w:rPr>
          <w:szCs w:val="20"/>
          <w:lang w:val=""/>
        </w:rPr>
        <w:t>.</w:t>
      </w:r>
      <w:r w:rsidR="002F0879">
        <w:rPr>
          <w:szCs w:val="20"/>
          <w:lang w:val=""/>
        </w:rPr>
        <w:t xml:space="preserve"> The values displayed in the table</w:t>
      </w:r>
      <w:r w:rsidR="00FC5995">
        <w:rPr>
          <w:szCs w:val="20"/>
          <w:lang w:val=""/>
        </w:rPr>
        <w:t>s</w:t>
      </w:r>
      <w:r w:rsidR="002F0879">
        <w:rPr>
          <w:szCs w:val="20"/>
          <w:lang w:val=""/>
        </w:rPr>
        <w:t xml:space="preserve"> do not</w:t>
      </w:r>
      <w:r w:rsidR="00FC5995">
        <w:rPr>
          <w:szCs w:val="20"/>
          <w:lang w:val=""/>
        </w:rPr>
        <w:t xml:space="preserve"> all match candidate values for the </w:t>
      </w:r>
      <w:r w:rsidR="00106F47">
        <w:rPr>
          <w:szCs w:val="20"/>
          <w:lang w:val=""/>
        </w:rPr>
        <w:t>latent space dimension, but the following correspondences are close and we expect the performance to be similar:</w:t>
      </w:r>
    </w:p>
    <w:p w14:paraId="74B4B27B" w14:textId="6B31B14E" w:rsidR="00106F47" w:rsidRPr="00106F47" w:rsidRDefault="00C26642" w:rsidP="00106F47">
      <w:pPr>
        <w:pStyle w:val="ListParagraph"/>
        <w:numPr>
          <w:ilvl w:val="0"/>
          <w:numId w:val="38"/>
        </w:numPr>
        <w:jc w:val="both"/>
        <w:rPr>
          <w:lang w:val="en-GB" w:eastAsia="en-US"/>
        </w:rPr>
      </w:pPr>
      <m:oMath>
        <m:sSup>
          <m:sSupPr>
            <m:ctrlPr>
              <w:rPr>
                <w:rFonts w:ascii="Cambria Math" w:hAnsi="Cambria Math" w:cs="Calibri"/>
                <w:szCs w:val="20"/>
                <w:lang w:val=""/>
              </w:rPr>
            </m:ctrlPr>
          </m:sSupPr>
          <m:e>
            <m:r>
              <w:rPr>
                <w:rFonts w:ascii="Cambria Math" w:hAnsi="Cambria Math" w:cs="Calibri"/>
                <w:szCs w:val="20"/>
                <w:lang w:val=""/>
              </w:rPr>
              <m:t>d</m:t>
            </m:r>
          </m:e>
          <m:sup>
            <m:r>
              <w:rPr>
                <w:rFonts w:ascii="Cambria Math" w:hAnsi="Cambria Math" w:cs="Calibri"/>
                <w:szCs w:val="20"/>
                <w:lang w:val=""/>
              </w:rPr>
              <m:t>l</m:t>
            </m:r>
            <m:r>
              <m:rPr>
                <m:sty m:val="p"/>
              </m:rPr>
              <w:rPr>
                <w:rFonts w:ascii="Cambria Math" w:hAnsi="Cambria Math" w:cs="Calibri"/>
                <w:szCs w:val="20"/>
                <w:lang w:val=""/>
              </w:rPr>
              <m:t>,</m:t>
            </m:r>
            <m:r>
              <w:rPr>
                <w:rFonts w:ascii="Cambria Math" w:hAnsi="Cambria Math" w:cs="Calibri"/>
                <w:szCs w:val="20"/>
                <w:lang w:val=""/>
              </w:rPr>
              <m:t>ν</m:t>
            </m:r>
          </m:sup>
        </m:sSup>
        <m:r>
          <w:rPr>
            <w:rFonts w:ascii="Cambria Math" w:hAnsi="Cambria Math" w:cs="Calibri"/>
            <w:szCs w:val="20"/>
            <w:lang w:val=""/>
          </w:rPr>
          <m:t>=26</m:t>
        </m:r>
      </m:oMath>
      <w:r w:rsidR="00106F47" w:rsidRPr="00106F47">
        <w:rPr>
          <w:lang w:val="en-GB" w:eastAsia="en-US"/>
        </w:rPr>
        <w:t xml:space="preserve"> is close to candidate </w:t>
      </w:r>
      <m:oMath>
        <m:sSup>
          <m:sSupPr>
            <m:ctrlPr>
              <w:rPr>
                <w:rFonts w:ascii="Cambria Math" w:hAnsi="Cambria Math" w:cs="Calibri"/>
                <w:szCs w:val="20"/>
                <w:lang w:val=""/>
              </w:rPr>
            </m:ctrlPr>
          </m:sSupPr>
          <m:e>
            <m:r>
              <w:rPr>
                <w:rFonts w:ascii="Cambria Math" w:hAnsi="Cambria Math" w:cs="Calibri"/>
                <w:szCs w:val="20"/>
                <w:lang w:val=""/>
              </w:rPr>
              <m:t>d</m:t>
            </m:r>
          </m:e>
          <m:sup>
            <m:r>
              <w:rPr>
                <w:rFonts w:ascii="Cambria Math" w:hAnsi="Cambria Math" w:cs="Calibri"/>
                <w:szCs w:val="20"/>
                <w:lang w:val=""/>
              </w:rPr>
              <m:t>l</m:t>
            </m:r>
            <m:r>
              <m:rPr>
                <m:sty m:val="p"/>
              </m:rPr>
              <w:rPr>
                <w:rFonts w:ascii="Cambria Math" w:hAnsi="Cambria Math" w:cs="Calibri"/>
                <w:szCs w:val="20"/>
                <w:lang w:val=""/>
              </w:rPr>
              <m:t>,</m:t>
            </m:r>
            <m:r>
              <w:rPr>
                <w:rFonts w:ascii="Cambria Math" w:hAnsi="Cambria Math" w:cs="Calibri"/>
                <w:szCs w:val="20"/>
                <w:lang w:val=""/>
              </w:rPr>
              <m:t>ν</m:t>
            </m:r>
          </m:sup>
        </m:sSup>
        <m:r>
          <w:rPr>
            <w:rFonts w:ascii="Cambria Math" w:hAnsi="Cambria Math" w:cs="Calibri"/>
            <w:szCs w:val="20"/>
            <w:lang w:val=""/>
          </w:rPr>
          <m:t>=32</m:t>
        </m:r>
      </m:oMath>
      <w:r w:rsidR="00106F47">
        <w:rPr>
          <w:szCs w:val="20"/>
          <w:lang w:val=""/>
        </w:rPr>
        <w:t>.</w:t>
      </w:r>
    </w:p>
    <w:p w14:paraId="532FFD16" w14:textId="094C461B" w:rsidR="00106F47" w:rsidRPr="00106F47" w:rsidRDefault="00C26642" w:rsidP="00106F47">
      <w:pPr>
        <w:pStyle w:val="ListParagraph"/>
        <w:numPr>
          <w:ilvl w:val="0"/>
          <w:numId w:val="38"/>
        </w:numPr>
        <w:jc w:val="both"/>
        <w:rPr>
          <w:lang w:val="en-GB" w:eastAsia="en-US"/>
        </w:rPr>
      </w:pPr>
      <m:oMath>
        <m:sSup>
          <m:sSupPr>
            <m:ctrlPr>
              <w:rPr>
                <w:rFonts w:ascii="Cambria Math" w:hAnsi="Cambria Math" w:cs="Calibri"/>
                <w:szCs w:val="20"/>
                <w:lang w:val=""/>
              </w:rPr>
            </m:ctrlPr>
          </m:sSupPr>
          <m:e>
            <m:r>
              <w:rPr>
                <w:rFonts w:ascii="Cambria Math" w:hAnsi="Cambria Math" w:cs="Calibri"/>
                <w:szCs w:val="20"/>
                <w:lang w:val=""/>
              </w:rPr>
              <m:t>d</m:t>
            </m:r>
          </m:e>
          <m:sup>
            <m:r>
              <w:rPr>
                <w:rFonts w:ascii="Cambria Math" w:hAnsi="Cambria Math" w:cs="Calibri"/>
                <w:szCs w:val="20"/>
                <w:lang w:val=""/>
              </w:rPr>
              <m:t>l</m:t>
            </m:r>
            <m:r>
              <m:rPr>
                <m:sty m:val="p"/>
              </m:rPr>
              <w:rPr>
                <w:rFonts w:ascii="Cambria Math" w:hAnsi="Cambria Math" w:cs="Calibri"/>
                <w:szCs w:val="20"/>
                <w:lang w:val=""/>
              </w:rPr>
              <m:t>,</m:t>
            </m:r>
            <m:r>
              <w:rPr>
                <w:rFonts w:ascii="Cambria Math" w:hAnsi="Cambria Math" w:cs="Calibri"/>
                <w:szCs w:val="20"/>
                <w:lang w:val=""/>
              </w:rPr>
              <m:t>ν</m:t>
            </m:r>
          </m:sup>
        </m:sSup>
        <m:r>
          <w:rPr>
            <w:rFonts w:ascii="Cambria Math" w:hAnsi="Cambria Math" w:cs="Calibri"/>
            <w:szCs w:val="20"/>
            <w:lang w:val=""/>
          </w:rPr>
          <m:t>=32, 64</m:t>
        </m:r>
      </m:oMath>
      <w:r w:rsidR="00B67180" w:rsidRPr="00106F47">
        <w:rPr>
          <w:lang w:val="en-GB" w:eastAsia="en-US"/>
        </w:rPr>
        <w:t xml:space="preserve"> </w:t>
      </w:r>
      <w:r w:rsidR="00356419">
        <w:rPr>
          <w:lang w:val="en-GB" w:eastAsia="en-US"/>
        </w:rPr>
        <w:t>are</w:t>
      </w:r>
      <w:r w:rsidR="00106F47" w:rsidRPr="00106F47">
        <w:rPr>
          <w:lang w:val="en-GB" w:eastAsia="en-US"/>
        </w:rPr>
        <w:t xml:space="preserve"> candidate value</w:t>
      </w:r>
      <w:r w:rsidR="00356419">
        <w:rPr>
          <w:lang w:val="en-GB" w:eastAsia="en-US"/>
        </w:rPr>
        <w:t>s</w:t>
      </w:r>
    </w:p>
    <w:p w14:paraId="730D1E1D" w14:textId="096DA7E1" w:rsidR="00106F47" w:rsidRPr="00356419" w:rsidRDefault="00C26642" w:rsidP="00106F47">
      <w:pPr>
        <w:pStyle w:val="ListParagraph"/>
        <w:numPr>
          <w:ilvl w:val="0"/>
          <w:numId w:val="38"/>
        </w:numPr>
        <w:jc w:val="both"/>
        <w:rPr>
          <w:lang w:val="en-GB" w:eastAsia="en-US"/>
        </w:rPr>
      </w:pPr>
      <m:oMath>
        <m:sSup>
          <m:sSupPr>
            <m:ctrlPr>
              <w:rPr>
                <w:rFonts w:ascii="Cambria Math" w:hAnsi="Cambria Math" w:cs="Calibri"/>
                <w:szCs w:val="20"/>
                <w:lang w:val=""/>
              </w:rPr>
            </m:ctrlPr>
          </m:sSupPr>
          <m:e>
            <m:r>
              <w:rPr>
                <w:rFonts w:ascii="Cambria Math" w:hAnsi="Cambria Math" w:cs="Calibri"/>
                <w:szCs w:val="20"/>
                <w:lang w:val=""/>
              </w:rPr>
              <m:t>d</m:t>
            </m:r>
          </m:e>
          <m:sup>
            <m:r>
              <w:rPr>
                <w:rFonts w:ascii="Cambria Math" w:hAnsi="Cambria Math" w:cs="Calibri"/>
                <w:szCs w:val="20"/>
                <w:lang w:val=""/>
              </w:rPr>
              <m:t>l</m:t>
            </m:r>
            <m:r>
              <m:rPr>
                <m:sty m:val="p"/>
              </m:rPr>
              <w:rPr>
                <w:rFonts w:ascii="Cambria Math" w:hAnsi="Cambria Math" w:cs="Calibri"/>
                <w:szCs w:val="20"/>
                <w:lang w:val=""/>
              </w:rPr>
              <m:t>,</m:t>
            </m:r>
            <m:r>
              <w:rPr>
                <w:rFonts w:ascii="Cambria Math" w:hAnsi="Cambria Math" w:cs="Calibri"/>
                <w:szCs w:val="20"/>
                <w:lang w:val=""/>
              </w:rPr>
              <m:t>ν</m:t>
            </m:r>
          </m:sup>
        </m:sSup>
        <m:r>
          <w:rPr>
            <w:rFonts w:ascii="Cambria Math" w:hAnsi="Cambria Math" w:cs="Calibri"/>
            <w:szCs w:val="20"/>
            <w:lang w:val=""/>
          </w:rPr>
          <m:t>=104</m:t>
        </m:r>
      </m:oMath>
      <w:r w:rsidR="00B67180" w:rsidRPr="00106F47">
        <w:rPr>
          <w:lang w:val="en-GB" w:eastAsia="en-US"/>
        </w:rPr>
        <w:t xml:space="preserve"> </w:t>
      </w:r>
      <w:r w:rsidR="00106F47" w:rsidRPr="00106F47">
        <w:rPr>
          <w:lang w:val="en-GB" w:eastAsia="en-US"/>
        </w:rPr>
        <w:t xml:space="preserve">is close to candidate </w:t>
      </w:r>
      <m:oMath>
        <m:sSup>
          <m:sSupPr>
            <m:ctrlPr>
              <w:rPr>
                <w:rFonts w:ascii="Cambria Math" w:hAnsi="Cambria Math" w:cs="Calibri"/>
                <w:szCs w:val="20"/>
                <w:lang w:val=""/>
              </w:rPr>
            </m:ctrlPr>
          </m:sSupPr>
          <m:e>
            <m:r>
              <w:rPr>
                <w:rFonts w:ascii="Cambria Math" w:hAnsi="Cambria Math" w:cs="Calibri"/>
                <w:szCs w:val="20"/>
                <w:lang w:val=""/>
              </w:rPr>
              <m:t>d</m:t>
            </m:r>
          </m:e>
          <m:sup>
            <m:r>
              <w:rPr>
                <w:rFonts w:ascii="Cambria Math" w:hAnsi="Cambria Math" w:cs="Calibri"/>
                <w:szCs w:val="20"/>
                <w:lang w:val=""/>
              </w:rPr>
              <m:t>l</m:t>
            </m:r>
            <m:r>
              <m:rPr>
                <m:sty m:val="p"/>
              </m:rPr>
              <w:rPr>
                <w:rFonts w:ascii="Cambria Math" w:hAnsi="Cambria Math" w:cs="Calibri"/>
                <w:szCs w:val="20"/>
                <w:lang w:val=""/>
              </w:rPr>
              <m:t>,</m:t>
            </m:r>
            <m:r>
              <w:rPr>
                <w:rFonts w:ascii="Cambria Math" w:hAnsi="Cambria Math" w:cs="Calibri"/>
                <w:szCs w:val="20"/>
                <w:lang w:val=""/>
              </w:rPr>
              <m:t>ν</m:t>
            </m:r>
          </m:sup>
        </m:sSup>
        <m:r>
          <w:rPr>
            <w:rFonts w:ascii="Cambria Math" w:hAnsi="Cambria Math" w:cs="Calibri"/>
            <w:szCs w:val="20"/>
            <w:lang w:val=""/>
          </w:rPr>
          <m:t>=96</m:t>
        </m:r>
      </m:oMath>
    </w:p>
    <w:p w14:paraId="739BC119" w14:textId="12897CC3" w:rsidR="00356419" w:rsidRPr="00356419" w:rsidRDefault="00C26642" w:rsidP="00356419">
      <w:pPr>
        <w:pStyle w:val="ListParagraph"/>
        <w:numPr>
          <w:ilvl w:val="0"/>
          <w:numId w:val="38"/>
        </w:numPr>
        <w:jc w:val="both"/>
        <w:rPr>
          <w:lang w:val="en-GB" w:eastAsia="en-US"/>
        </w:rPr>
      </w:pPr>
      <m:oMath>
        <m:sSup>
          <m:sSupPr>
            <m:ctrlPr>
              <w:rPr>
                <w:rFonts w:ascii="Cambria Math" w:hAnsi="Cambria Math" w:cs="Calibri"/>
                <w:szCs w:val="20"/>
                <w:lang w:val=""/>
              </w:rPr>
            </m:ctrlPr>
          </m:sSupPr>
          <m:e>
            <m:r>
              <w:rPr>
                <w:rFonts w:ascii="Cambria Math" w:hAnsi="Cambria Math" w:cs="Calibri"/>
                <w:szCs w:val="20"/>
                <w:lang w:val=""/>
              </w:rPr>
              <m:t>d</m:t>
            </m:r>
          </m:e>
          <m:sup>
            <m:r>
              <w:rPr>
                <w:rFonts w:ascii="Cambria Math" w:hAnsi="Cambria Math" w:cs="Calibri"/>
                <w:szCs w:val="20"/>
                <w:lang w:val=""/>
              </w:rPr>
              <m:t>l</m:t>
            </m:r>
            <m:r>
              <m:rPr>
                <m:sty m:val="p"/>
              </m:rPr>
              <w:rPr>
                <w:rFonts w:ascii="Cambria Math" w:hAnsi="Cambria Math" w:cs="Calibri"/>
                <w:szCs w:val="20"/>
                <w:lang w:val=""/>
              </w:rPr>
              <m:t>,</m:t>
            </m:r>
            <m:r>
              <w:rPr>
                <w:rFonts w:ascii="Cambria Math" w:hAnsi="Cambria Math" w:cs="Calibri"/>
                <w:szCs w:val="20"/>
                <w:lang w:val=""/>
              </w:rPr>
              <m:t>ν</m:t>
            </m:r>
          </m:sup>
        </m:sSup>
        <m:r>
          <w:rPr>
            <w:rFonts w:ascii="Cambria Math" w:hAnsi="Cambria Math" w:cs="Calibri"/>
            <w:szCs w:val="20"/>
            <w:lang w:val=""/>
          </w:rPr>
          <m:t>=120</m:t>
        </m:r>
      </m:oMath>
      <w:r w:rsidR="00356419" w:rsidRPr="00106F47">
        <w:rPr>
          <w:lang w:val="en-GB" w:eastAsia="en-US"/>
        </w:rPr>
        <w:t xml:space="preserve"> is close to candidate </w:t>
      </w:r>
      <m:oMath>
        <m:sSup>
          <m:sSupPr>
            <m:ctrlPr>
              <w:rPr>
                <w:rFonts w:ascii="Cambria Math" w:hAnsi="Cambria Math" w:cs="Calibri"/>
                <w:szCs w:val="20"/>
                <w:lang w:val=""/>
              </w:rPr>
            </m:ctrlPr>
          </m:sSupPr>
          <m:e>
            <m:r>
              <w:rPr>
                <w:rFonts w:ascii="Cambria Math" w:hAnsi="Cambria Math" w:cs="Calibri"/>
                <w:szCs w:val="20"/>
                <w:lang w:val=""/>
              </w:rPr>
              <m:t>d</m:t>
            </m:r>
          </m:e>
          <m:sup>
            <m:r>
              <w:rPr>
                <w:rFonts w:ascii="Cambria Math" w:hAnsi="Cambria Math" w:cs="Calibri"/>
                <w:szCs w:val="20"/>
                <w:lang w:val=""/>
              </w:rPr>
              <m:t>l</m:t>
            </m:r>
            <m:r>
              <m:rPr>
                <m:sty m:val="p"/>
              </m:rPr>
              <w:rPr>
                <w:rFonts w:ascii="Cambria Math" w:hAnsi="Cambria Math" w:cs="Calibri"/>
                <w:szCs w:val="20"/>
                <w:lang w:val=""/>
              </w:rPr>
              <m:t>,</m:t>
            </m:r>
            <m:r>
              <w:rPr>
                <w:rFonts w:ascii="Cambria Math" w:hAnsi="Cambria Math" w:cs="Calibri"/>
                <w:szCs w:val="20"/>
                <w:lang w:val=""/>
              </w:rPr>
              <m:t>ν</m:t>
            </m:r>
          </m:sup>
        </m:sSup>
        <m:r>
          <w:rPr>
            <w:rFonts w:ascii="Cambria Math" w:hAnsi="Cambria Math" w:cs="Calibri"/>
            <w:szCs w:val="20"/>
            <w:lang w:val=""/>
          </w:rPr>
          <m:t>=128</m:t>
        </m:r>
      </m:oMath>
    </w:p>
    <w:p w14:paraId="4FDC6C01" w14:textId="49409AEA" w:rsidR="00106F47" w:rsidRPr="00F039BE" w:rsidRDefault="00C26642" w:rsidP="00F039BE">
      <w:pPr>
        <w:pStyle w:val="ListParagraph"/>
        <w:numPr>
          <w:ilvl w:val="0"/>
          <w:numId w:val="38"/>
        </w:numPr>
        <w:spacing w:after="160"/>
        <w:ind w:left="714" w:hanging="357"/>
        <w:jc w:val="both"/>
        <w:rPr>
          <w:lang w:val="en-GB" w:eastAsia="en-US"/>
        </w:rPr>
      </w:pPr>
      <m:oMath>
        <m:sSup>
          <m:sSupPr>
            <m:ctrlPr>
              <w:rPr>
                <w:rFonts w:ascii="Cambria Math" w:hAnsi="Cambria Math" w:cs="Calibri"/>
                <w:szCs w:val="20"/>
                <w:lang w:val=""/>
              </w:rPr>
            </m:ctrlPr>
          </m:sSupPr>
          <m:e>
            <m:r>
              <w:rPr>
                <w:rFonts w:ascii="Cambria Math" w:hAnsi="Cambria Math" w:cs="Calibri"/>
                <w:szCs w:val="20"/>
                <w:lang w:val=""/>
              </w:rPr>
              <m:t>d</m:t>
            </m:r>
          </m:e>
          <m:sup>
            <m:r>
              <w:rPr>
                <w:rFonts w:ascii="Cambria Math" w:hAnsi="Cambria Math" w:cs="Calibri"/>
                <w:szCs w:val="20"/>
                <w:lang w:val=""/>
              </w:rPr>
              <m:t>l</m:t>
            </m:r>
            <m:r>
              <m:rPr>
                <m:sty m:val="p"/>
              </m:rPr>
              <w:rPr>
                <w:rFonts w:ascii="Cambria Math" w:hAnsi="Cambria Math" w:cs="Calibri"/>
                <w:szCs w:val="20"/>
                <w:lang w:val=""/>
              </w:rPr>
              <m:t>,</m:t>
            </m:r>
            <m:r>
              <w:rPr>
                <w:rFonts w:ascii="Cambria Math" w:hAnsi="Cambria Math" w:cs="Calibri"/>
                <w:szCs w:val="20"/>
                <w:lang w:val=""/>
              </w:rPr>
              <m:t>ν</m:t>
            </m:r>
          </m:sup>
        </m:sSup>
        <m:r>
          <w:rPr>
            <w:rFonts w:ascii="Cambria Math" w:hAnsi="Cambria Math" w:cs="Calibri"/>
            <w:szCs w:val="20"/>
            <w:lang w:val=""/>
          </w:rPr>
          <m:t>=208</m:t>
        </m:r>
      </m:oMath>
      <w:r w:rsidR="00B67180" w:rsidRPr="00106F47">
        <w:rPr>
          <w:lang w:val="en-GB" w:eastAsia="en-US"/>
        </w:rPr>
        <w:t xml:space="preserve"> </w:t>
      </w:r>
      <w:r w:rsidR="00106F47" w:rsidRPr="00106F47">
        <w:rPr>
          <w:lang w:val="en-GB" w:eastAsia="en-US"/>
        </w:rPr>
        <w:t xml:space="preserve">is close to candidate </w:t>
      </w:r>
      <m:oMath>
        <m:sSup>
          <m:sSupPr>
            <m:ctrlPr>
              <w:rPr>
                <w:rFonts w:ascii="Cambria Math" w:hAnsi="Cambria Math" w:cs="Calibri"/>
                <w:szCs w:val="20"/>
                <w:lang w:val=""/>
              </w:rPr>
            </m:ctrlPr>
          </m:sSupPr>
          <m:e>
            <m:r>
              <w:rPr>
                <w:rFonts w:ascii="Cambria Math" w:hAnsi="Cambria Math" w:cs="Calibri"/>
                <w:szCs w:val="20"/>
                <w:lang w:val=""/>
              </w:rPr>
              <m:t>d</m:t>
            </m:r>
          </m:e>
          <m:sup>
            <m:r>
              <w:rPr>
                <w:rFonts w:ascii="Cambria Math" w:hAnsi="Cambria Math" w:cs="Calibri"/>
                <w:szCs w:val="20"/>
                <w:lang w:val=""/>
              </w:rPr>
              <m:t>l</m:t>
            </m:r>
            <m:r>
              <m:rPr>
                <m:sty m:val="p"/>
              </m:rPr>
              <w:rPr>
                <w:rFonts w:ascii="Cambria Math" w:hAnsi="Cambria Math" w:cs="Calibri"/>
                <w:szCs w:val="20"/>
                <w:lang w:val=""/>
              </w:rPr>
              <m:t>,</m:t>
            </m:r>
            <m:r>
              <w:rPr>
                <w:rFonts w:ascii="Cambria Math" w:hAnsi="Cambria Math" w:cs="Calibri"/>
                <w:szCs w:val="20"/>
                <w:lang w:val=""/>
              </w:rPr>
              <m:t>ν</m:t>
            </m:r>
          </m:sup>
        </m:sSup>
        <m:r>
          <w:rPr>
            <w:rFonts w:ascii="Cambria Math" w:hAnsi="Cambria Math" w:cs="Calibri"/>
            <w:szCs w:val="20"/>
            <w:lang w:val=""/>
          </w:rPr>
          <m:t>=192</m:t>
        </m:r>
      </m:oMath>
    </w:p>
    <w:p w14:paraId="096EE04D" w14:textId="209A56E9" w:rsidR="00F039BE" w:rsidRPr="00F039BE" w:rsidRDefault="004D3953" w:rsidP="00F039BE">
      <w:pPr>
        <w:spacing w:after="120"/>
        <w:jc w:val="both"/>
        <w:rPr>
          <w:lang w:val="en-GB" w:eastAsia="en-US"/>
        </w:rPr>
      </w:pPr>
      <w:r>
        <w:rPr>
          <w:lang w:val="en-GB" w:eastAsia="en-US"/>
        </w:rPr>
        <w:t xml:space="preserve">We can observe from the plot in </w:t>
      </w:r>
      <w:r>
        <w:rPr>
          <w:lang w:val="en-GB" w:eastAsia="en-US"/>
        </w:rPr>
        <w:fldChar w:fldCharType="begin"/>
      </w:r>
      <w:r>
        <w:rPr>
          <w:lang w:val="en-GB" w:eastAsia="en-US"/>
        </w:rPr>
        <w:instrText xml:space="preserve"> REF _Ref213393210 \h </w:instrText>
      </w:r>
      <w:r>
        <w:rPr>
          <w:lang w:val="en-GB" w:eastAsia="en-US"/>
        </w:rPr>
      </w:r>
      <w:r>
        <w:rPr>
          <w:lang w:val="en-GB" w:eastAsia="en-US"/>
        </w:rPr>
        <w:fldChar w:fldCharType="separate"/>
      </w:r>
      <w:r>
        <w:t xml:space="preserve">Figure </w:t>
      </w:r>
      <w:r>
        <w:rPr>
          <w:noProof/>
        </w:rPr>
        <w:t>1</w:t>
      </w:r>
      <w:r>
        <w:rPr>
          <w:lang w:val="en-GB" w:eastAsia="en-US"/>
        </w:rPr>
        <w:fldChar w:fldCharType="end"/>
      </w:r>
      <w:r>
        <w:rPr>
          <w:lang w:val="en-GB" w:eastAsia="en-US"/>
        </w:rPr>
        <w:t xml:space="preserve"> that there is little difference in performance between</w:t>
      </w:r>
      <w:r w:rsidR="00F043C5">
        <w:rPr>
          <w:lang w:val="en-GB" w:eastAsia="en-US"/>
        </w:rPr>
        <w:t xml:space="preserve"> vector quantization and scalar quantization at the</w:t>
      </w:r>
      <w:r w:rsidR="00490D4E">
        <w:rPr>
          <w:lang w:val="en-GB" w:eastAsia="en-US"/>
        </w:rPr>
        <w:t xml:space="preserve"> </w:t>
      </w:r>
      <w:r w:rsidR="00974A4C">
        <w:rPr>
          <w:lang w:val="en-GB" w:eastAsia="en-US"/>
        </w:rPr>
        <w:t>low-overhead/high</w:t>
      </w:r>
      <w:r w:rsidR="00947CCC">
        <w:rPr>
          <w:lang w:val="en-GB" w:eastAsia="en-US"/>
        </w:rPr>
        <w:t xml:space="preserve">-SGCS edge of performance. </w:t>
      </w:r>
      <w:r w:rsidR="005939BB">
        <w:rPr>
          <w:lang w:val="en-GB" w:eastAsia="en-US"/>
        </w:rPr>
        <w:t xml:space="preserve">Since there is little performance tradeoff between the two quantization methods, we </w:t>
      </w:r>
      <w:r w:rsidR="00F37B9E">
        <w:rPr>
          <w:lang w:val="en-GB" w:eastAsia="en-US"/>
        </w:rPr>
        <w:t>will focus on scalar quantization due to its simplicity compared to vector quantization.</w:t>
      </w:r>
      <w:r w:rsidR="0031143B">
        <w:rPr>
          <w:lang w:val="en-GB" w:eastAsia="en-US"/>
        </w:rPr>
        <w:t xml:space="preserve"> To this end, we have plotted the scalar quantization results in </w:t>
      </w:r>
      <w:r w:rsidR="005B7B65">
        <w:rPr>
          <w:lang w:val="en-GB" w:eastAsia="en-US"/>
        </w:rPr>
        <w:fldChar w:fldCharType="begin"/>
      </w:r>
      <w:r w:rsidR="005B7B65">
        <w:rPr>
          <w:lang w:val="en-GB" w:eastAsia="en-US"/>
        </w:rPr>
        <w:instrText xml:space="preserve"> REF _Ref213404775 \h </w:instrText>
      </w:r>
      <w:r w:rsidR="005B7B65">
        <w:rPr>
          <w:lang w:val="en-GB" w:eastAsia="en-US"/>
        </w:rPr>
      </w:r>
      <w:r w:rsidR="005B7B65">
        <w:rPr>
          <w:lang w:val="en-GB" w:eastAsia="en-US"/>
        </w:rPr>
        <w:fldChar w:fldCharType="separate"/>
      </w:r>
      <w:r w:rsidR="005B7B65">
        <w:t xml:space="preserve">Figure </w:t>
      </w:r>
      <w:r w:rsidR="005B7B65">
        <w:rPr>
          <w:noProof/>
        </w:rPr>
        <w:t>2</w:t>
      </w:r>
      <w:r w:rsidR="005B7B65">
        <w:rPr>
          <w:lang w:val="en-GB" w:eastAsia="en-US"/>
        </w:rPr>
        <w:fldChar w:fldCharType="end"/>
      </w:r>
      <w:r w:rsidR="0031143B">
        <w:rPr>
          <w:lang w:val="en-GB" w:eastAsia="en-US"/>
        </w:rPr>
        <w:t xml:space="preserve"> without the </w:t>
      </w:r>
      <w:r w:rsidR="00CB700F">
        <w:rPr>
          <w:lang w:val="en-GB" w:eastAsia="en-US"/>
        </w:rPr>
        <w:t>vector quantization results.</w:t>
      </w:r>
    </w:p>
    <w:p w14:paraId="3B8C20F4" w14:textId="59F1FF3B" w:rsidR="00A4033D" w:rsidRDefault="005B7B65" w:rsidP="005B7B65">
      <w:pPr>
        <w:pStyle w:val="Caption"/>
        <w:jc w:val="both"/>
        <w:rPr>
          <w:b w:val="0"/>
        </w:rPr>
      </w:pPr>
      <w:r>
        <w:t xml:space="preserve">Observation </w:t>
      </w:r>
      <w:r w:rsidR="000B77E5">
        <w:t>1</w:t>
      </w:r>
      <w:r>
        <w:t xml:space="preserve">: </w:t>
      </w:r>
      <w:r>
        <w:rPr>
          <w:b w:val="0"/>
        </w:rPr>
        <w:t xml:space="preserve">There is little performance difference between vector quantization and scalar quantization schemes when considering the </w:t>
      </w:r>
      <w:r w:rsidR="00A4033D">
        <w:rPr>
          <w:b w:val="0"/>
        </w:rPr>
        <w:t>low-overhead/high-SGCS hull.</w:t>
      </w:r>
    </w:p>
    <w:p w14:paraId="53336CBB" w14:textId="1A209F53" w:rsidR="00427FCB" w:rsidRPr="00427FCB" w:rsidRDefault="00427FCB" w:rsidP="00427FCB">
      <w:pPr>
        <w:rPr>
          <w:b/>
          <w:bCs/>
          <w:lang w:val="en-GB" w:eastAsia="en-US"/>
        </w:rPr>
      </w:pPr>
      <w:r w:rsidRPr="00015E21">
        <w:rPr>
          <w:b/>
          <w:bCs/>
          <w:lang w:val="en-GB" w:eastAsia="en-US"/>
        </w:rPr>
        <w:t xml:space="preserve">Proposal </w:t>
      </w:r>
      <w:r w:rsidR="000B77E5">
        <w:rPr>
          <w:b/>
          <w:bCs/>
          <w:lang w:val="en-GB" w:eastAsia="en-US"/>
        </w:rPr>
        <w:t>4</w:t>
      </w:r>
      <w:r w:rsidRPr="00015E21">
        <w:rPr>
          <w:b/>
          <w:bCs/>
          <w:lang w:val="en-GB" w:eastAsia="en-US"/>
        </w:rPr>
        <w:t xml:space="preserve">: </w:t>
      </w:r>
      <w:r>
        <w:rPr>
          <w:b/>
          <w:bCs/>
          <w:lang w:val="en-GB" w:eastAsia="en-US"/>
        </w:rPr>
        <w:t>Adopt scalar quantization</w:t>
      </w:r>
      <w:r w:rsidR="00764014">
        <w:rPr>
          <w:b/>
          <w:bCs/>
          <w:lang w:val="en-GB" w:eastAsia="en-US"/>
        </w:rPr>
        <w:t xml:space="preserve"> as the quantization method for AI/ML-based CSI compression</w:t>
      </w:r>
      <w:r w:rsidRPr="00015E21">
        <w:rPr>
          <w:b/>
          <w:bCs/>
          <w:lang w:val="en-GB" w:eastAsia="en-US"/>
        </w:rPr>
        <w:t>.</w:t>
      </w:r>
    </w:p>
    <w:p w14:paraId="42C7F410" w14:textId="3E580D27" w:rsidR="006C42C9" w:rsidDel="006C42C9" w:rsidRDefault="00A4033D" w:rsidP="00427FCB">
      <w:pPr>
        <w:pStyle w:val="Caption"/>
        <w:jc w:val="both"/>
        <w:rPr>
          <w:b w:val="0"/>
          <w:szCs w:val="20"/>
          <w:lang w:val=""/>
        </w:rPr>
      </w:pPr>
      <w:r>
        <w:rPr>
          <w:b w:val="0"/>
        </w:rPr>
        <w:t xml:space="preserve">When considering which </w:t>
      </w:r>
      <w:r w:rsidR="00DC1C1C">
        <w:rPr>
          <w:b w:val="0"/>
        </w:rPr>
        <w:t xml:space="preserve">quantization schemes to select, we will also </w:t>
      </w:r>
      <w:r w:rsidR="00935700">
        <w:rPr>
          <w:b w:val="0"/>
        </w:rPr>
        <w:t>consider</w:t>
      </w:r>
      <w:r w:rsidR="00DC1C1C">
        <w:rPr>
          <w:b w:val="0"/>
        </w:rPr>
        <w:t xml:space="preserve"> the overhead of the legacy</w:t>
      </w:r>
      <w:r w:rsidR="00581341">
        <w:rPr>
          <w:b w:val="0"/>
        </w:rPr>
        <w:t xml:space="preserve"> eTypeII codebook. The maximum overhead for each layer for the eTypeII has been tabulated for rank 1</w:t>
      </w:r>
      <w:r w:rsidR="00527CF0">
        <w:rPr>
          <w:b w:val="0"/>
        </w:rPr>
        <w:t>-4</w:t>
      </w:r>
      <w:r w:rsidR="00581341">
        <w:rPr>
          <w:b w:val="0"/>
        </w:rPr>
        <w:t xml:space="preserve"> feedback and all </w:t>
      </w:r>
      <w:r w:rsidR="00D87F93">
        <w:rPr>
          <w:b w:val="0"/>
        </w:rPr>
        <w:t xml:space="preserve">parameter combinations in </w:t>
      </w:r>
      <w:r w:rsidR="00D87F93" w:rsidRPr="00935700">
        <w:rPr>
          <w:b w:val="0"/>
        </w:rPr>
        <w:fldChar w:fldCharType="begin"/>
      </w:r>
      <w:r w:rsidR="00D87F93" w:rsidRPr="00935700">
        <w:rPr>
          <w:b w:val="0"/>
        </w:rPr>
        <w:instrText xml:space="preserve"> REF _Ref213405002 \h </w:instrText>
      </w:r>
      <w:r w:rsidR="00935700" w:rsidRPr="00935700">
        <w:rPr>
          <w:b w:val="0"/>
        </w:rPr>
        <w:instrText xml:space="preserve"> \* MERGEFORMAT </w:instrText>
      </w:r>
      <w:r w:rsidR="00D87F93" w:rsidRPr="00935700">
        <w:rPr>
          <w:b w:val="0"/>
        </w:rPr>
      </w:r>
      <w:r w:rsidR="00D87F93" w:rsidRPr="00935700">
        <w:rPr>
          <w:b w:val="0"/>
        </w:rPr>
        <w:fldChar w:fldCharType="separate"/>
      </w:r>
      <w:r w:rsidR="00A80F9C" w:rsidRPr="00A80F9C">
        <w:rPr>
          <w:b w:val="0"/>
        </w:rPr>
        <w:t xml:space="preserve">Table </w:t>
      </w:r>
      <w:r w:rsidR="00A80F9C" w:rsidRPr="00A80F9C">
        <w:rPr>
          <w:b w:val="0"/>
          <w:noProof/>
        </w:rPr>
        <w:t>4</w:t>
      </w:r>
      <w:r w:rsidR="00D87F93" w:rsidRPr="00935700">
        <w:rPr>
          <w:b w:val="0"/>
        </w:rPr>
        <w:fldChar w:fldCharType="end"/>
      </w:r>
      <w:r w:rsidR="00D87F93">
        <w:rPr>
          <w:b w:val="0"/>
        </w:rPr>
        <w:t xml:space="preserve"> for the 32-port (2,8,2) configuration </w:t>
      </w:r>
      <w:r w:rsidR="00D019E8">
        <w:rPr>
          <w:b w:val="0"/>
        </w:rPr>
        <w:t>with 13 subb</w:t>
      </w:r>
      <w:r w:rsidR="003B3C61">
        <w:rPr>
          <w:b w:val="0"/>
        </w:rPr>
        <w:t>ands (R=1).</w:t>
      </w:r>
      <w:r w:rsidR="006723CC">
        <w:rPr>
          <w:b w:val="0"/>
        </w:rPr>
        <w:t xml:space="preserve"> Since the rank 2 overhead of the eTypeII codebook</w:t>
      </w:r>
      <w:r w:rsidR="006C67D6">
        <w:rPr>
          <w:b w:val="0"/>
        </w:rPr>
        <w:t xml:space="preserve"> is approximately twice the overhead o</w:t>
      </w:r>
      <w:r w:rsidR="00E83475">
        <w:rPr>
          <w:b w:val="0"/>
        </w:rPr>
        <w:t xml:space="preserve">f the rank 1 codebook and the rank 3-4 overhead is approximately the same as the rank 2 overhead, to mimic the overhead range of the eTypeII codebook the selected </w:t>
      </w:r>
      <m:oMath>
        <m:d>
          <m:dPr>
            <m:begChr m:val="{"/>
            <m:endChr m:val="}"/>
            <m:ctrlPr>
              <w:rPr>
                <w:rFonts w:ascii="Cambria Math" w:hAnsi="Cambria Math" w:cs="Calibri"/>
                <w:b w:val="0"/>
                <w:bCs/>
                <w:szCs w:val="20"/>
                <w:lang w:val=""/>
              </w:rPr>
            </m:ctrlPr>
          </m:dPr>
          <m:e>
            <m:sSup>
              <m:sSupPr>
                <m:ctrlPr>
                  <w:rPr>
                    <w:rFonts w:ascii="Cambria Math" w:hAnsi="Cambria Math" w:cs="Calibri"/>
                    <w:b w:val="0"/>
                    <w:bCs/>
                    <w:szCs w:val="20"/>
                    <w:lang w:val=""/>
                  </w:rPr>
                </m:ctrlPr>
              </m:sSupPr>
              <m:e>
                <m:r>
                  <m:rPr>
                    <m:sty m:val="bi"/>
                  </m:rPr>
                  <w:rPr>
                    <w:rFonts w:ascii="Cambria Math" w:hAnsi="Cambria Math" w:cs="Calibri"/>
                    <w:szCs w:val="20"/>
                    <w:lang w:val=""/>
                  </w:rPr>
                  <m:t>d</m:t>
                </m:r>
              </m:e>
              <m:sup>
                <m:r>
                  <m:rPr>
                    <m:sty m:val="bi"/>
                  </m:rPr>
                  <w:rPr>
                    <w:rFonts w:ascii="Cambria Math" w:hAnsi="Cambria Math" w:cs="Calibri"/>
                    <w:szCs w:val="20"/>
                    <w:lang w:val=""/>
                  </w:rPr>
                  <m:t>l</m:t>
                </m:r>
                <m:r>
                  <m:rPr>
                    <m:sty m:val="b"/>
                  </m:rPr>
                  <w:rPr>
                    <w:rFonts w:ascii="Cambria Math" w:hAnsi="Cambria Math" w:cs="Calibri"/>
                    <w:szCs w:val="20"/>
                    <w:lang w:val=""/>
                  </w:rPr>
                  <m:t>,</m:t>
                </m:r>
                <m:r>
                  <m:rPr>
                    <m:sty m:val="bi"/>
                  </m:rPr>
                  <w:rPr>
                    <w:rFonts w:ascii="Cambria Math" w:hAnsi="Cambria Math" w:cs="Calibri"/>
                    <w:szCs w:val="20"/>
                    <w:lang w:val=""/>
                  </w:rPr>
                  <m:t>ν</m:t>
                </m:r>
              </m:sup>
            </m:sSup>
            <m:r>
              <m:rPr>
                <m:sty m:val="b"/>
              </m:rPr>
              <w:rPr>
                <w:rFonts w:ascii="Cambria Math" w:hAnsi="Cambria Math" w:cs="Calibri"/>
                <w:szCs w:val="20"/>
                <w:lang w:val=""/>
              </w:rPr>
              <m:t>,</m:t>
            </m:r>
            <m:sSup>
              <m:sSupPr>
                <m:ctrlPr>
                  <w:rPr>
                    <w:rFonts w:ascii="Cambria Math" w:hAnsi="Cambria Math" w:cs="Calibri"/>
                    <w:b w:val="0"/>
                    <w:bCs/>
                    <w:szCs w:val="20"/>
                    <w:lang w:val=""/>
                  </w:rPr>
                </m:ctrlPr>
              </m:sSupPr>
              <m:e>
                <m:r>
                  <m:rPr>
                    <m:sty m:val="bi"/>
                  </m:rPr>
                  <w:rPr>
                    <w:rFonts w:ascii="Cambria Math" w:hAnsi="Cambria Math" w:cs="Calibri"/>
                    <w:szCs w:val="20"/>
                    <w:lang w:val=""/>
                  </w:rPr>
                  <m:t>Q</m:t>
                </m:r>
              </m:e>
              <m:sup>
                <m:r>
                  <m:rPr>
                    <m:sty m:val="bi"/>
                  </m:rPr>
                  <w:rPr>
                    <w:rFonts w:ascii="Cambria Math" w:hAnsi="Cambria Math" w:cs="Calibri"/>
                    <w:szCs w:val="20"/>
                    <w:lang w:val=""/>
                  </w:rPr>
                  <m:t>l</m:t>
                </m:r>
                <m:r>
                  <m:rPr>
                    <m:sty m:val="b"/>
                  </m:rPr>
                  <w:rPr>
                    <w:rFonts w:ascii="Cambria Math" w:hAnsi="Cambria Math" w:cs="Calibri"/>
                    <w:szCs w:val="20"/>
                    <w:lang w:val=""/>
                  </w:rPr>
                  <m:t>,</m:t>
                </m:r>
                <m:r>
                  <m:rPr>
                    <m:sty m:val="bi"/>
                  </m:rPr>
                  <w:rPr>
                    <w:rFonts w:ascii="Cambria Math" w:hAnsi="Cambria Math" w:cs="Calibri"/>
                    <w:szCs w:val="20"/>
                    <w:lang w:val=""/>
                  </w:rPr>
                  <m:t>ν</m:t>
                </m:r>
              </m:sup>
            </m:sSup>
          </m:e>
        </m:d>
      </m:oMath>
      <w:r w:rsidR="00D47355">
        <w:rPr>
          <w:b w:val="0"/>
          <w:bCs/>
          <w:szCs w:val="20"/>
          <w:lang w:val=""/>
        </w:rPr>
        <w:t xml:space="preserve"> should span from roughly one-half the minimum rank 1 eTypeII overhead to the maximum (parameter combination 8) of the rank 1 eTypeII overhead.  This provides a span of about 30-3</w:t>
      </w:r>
      <w:r w:rsidR="00730928">
        <w:rPr>
          <w:b w:val="0"/>
          <w:bCs/>
          <w:szCs w:val="20"/>
          <w:lang w:val=""/>
        </w:rPr>
        <w:t>5</w:t>
      </w:r>
      <w:r w:rsidR="00D47355">
        <w:rPr>
          <w:b w:val="0"/>
          <w:bCs/>
          <w:szCs w:val="20"/>
          <w:lang w:val=""/>
        </w:rPr>
        <w:t>0 bits</w:t>
      </w:r>
      <w:r w:rsidR="005B7B65">
        <w:rPr>
          <w:b w:val="0"/>
          <w:szCs w:val="20"/>
          <w:lang w:val=""/>
        </w:rPr>
        <w:t>.</w:t>
      </w:r>
      <w:r w:rsidR="00AC1A93">
        <w:rPr>
          <w:b w:val="0"/>
          <w:bCs/>
          <w:szCs w:val="20"/>
          <w:lang w:val=""/>
        </w:rPr>
        <w:t xml:space="preserve"> Based on the results in </w:t>
      </w:r>
      <w:r w:rsidR="0030478A" w:rsidRPr="0030478A">
        <w:rPr>
          <w:b w:val="0"/>
          <w:bCs/>
          <w:szCs w:val="20"/>
          <w:lang w:val=""/>
        </w:rPr>
        <w:fldChar w:fldCharType="begin"/>
      </w:r>
      <w:r w:rsidR="0030478A" w:rsidRPr="0030478A">
        <w:rPr>
          <w:b w:val="0"/>
          <w:bCs/>
          <w:szCs w:val="20"/>
          <w:lang w:val=""/>
        </w:rPr>
        <w:instrText xml:space="preserve"> REF _Ref213404775 \h  \* MERGEFORMAT </w:instrText>
      </w:r>
      <w:r w:rsidR="0030478A" w:rsidRPr="0030478A">
        <w:rPr>
          <w:b w:val="0"/>
          <w:bCs/>
          <w:szCs w:val="20"/>
          <w:lang w:val=""/>
        </w:rPr>
      </w:r>
      <w:r w:rsidR="0030478A" w:rsidRPr="0030478A">
        <w:rPr>
          <w:b w:val="0"/>
          <w:bCs/>
          <w:szCs w:val="20"/>
          <w:lang w:val=""/>
        </w:rPr>
        <w:fldChar w:fldCharType="separate"/>
      </w:r>
      <w:r w:rsidR="0030478A" w:rsidRPr="0030478A">
        <w:rPr>
          <w:b w:val="0"/>
          <w:bCs/>
        </w:rPr>
        <w:t xml:space="preserve">Figure </w:t>
      </w:r>
      <w:r w:rsidR="0030478A" w:rsidRPr="0030478A">
        <w:rPr>
          <w:b w:val="0"/>
          <w:bCs/>
          <w:noProof/>
        </w:rPr>
        <w:t>2</w:t>
      </w:r>
      <w:r w:rsidR="0030478A" w:rsidRPr="0030478A">
        <w:rPr>
          <w:b w:val="0"/>
          <w:bCs/>
          <w:szCs w:val="20"/>
          <w:lang w:val=""/>
        </w:rPr>
        <w:fldChar w:fldCharType="end"/>
      </w:r>
      <w:r w:rsidR="0030478A">
        <w:rPr>
          <w:b w:val="0"/>
          <w:bCs/>
          <w:szCs w:val="20"/>
          <w:lang w:val=""/>
        </w:rPr>
        <w:t xml:space="preserve">, we propose to select the </w:t>
      </w:r>
      <w:r w:rsidR="0030478A" w:rsidRPr="00EF45D9">
        <w:rPr>
          <w:b w:val="0"/>
          <w:bCs/>
          <w:szCs w:val="20"/>
          <w:lang w:val=""/>
        </w:rPr>
        <w:t>following pairs</w:t>
      </w:r>
      <w:r w:rsidR="00EF45D9" w:rsidRPr="00EF45D9">
        <w:rPr>
          <w:b w:val="0"/>
          <w:bCs/>
          <w:szCs w:val="20"/>
          <w:lang w:val=""/>
        </w:rPr>
        <w:t xml:space="preserve">: </w:t>
      </w:r>
      <w:r w:rsidR="00EF45D9" w:rsidRPr="00D80A12">
        <w:rPr>
          <w:b w:val="0"/>
          <w:bCs/>
          <w:szCs w:val="20"/>
          <w:lang w:val=""/>
        </w:rPr>
        <w:t xml:space="preserve">{26, 1}, {26, 2}, {64, 2}, </w:t>
      </w:r>
      <w:r w:rsidR="00D07660" w:rsidRPr="00D80A12">
        <w:rPr>
          <w:b w:val="0"/>
          <w:bCs/>
          <w:szCs w:val="20"/>
          <w:lang w:val=""/>
        </w:rPr>
        <w:t xml:space="preserve">{120, 2}, {104, 3}, and {208, 2} for N=6 pairs. Using the closest candidate values for the latent space dimension, these pairs become </w:t>
      </w:r>
      <w:r w:rsidR="006E3899" w:rsidRPr="00D80A12">
        <w:rPr>
          <w:b w:val="0"/>
          <w:bCs/>
          <w:szCs w:val="20"/>
          <w:lang w:val=""/>
        </w:rPr>
        <w:t xml:space="preserve">{32, 1}, {32, 2}, {64, 2}, {128, 2}, {96, 3}, and {192, 2} with per layer overheads ranging from 32 to </w:t>
      </w:r>
      <w:r w:rsidR="00427FCB" w:rsidRPr="00D80A12">
        <w:rPr>
          <w:b w:val="0"/>
          <w:bCs/>
          <w:szCs w:val="20"/>
          <w:lang w:val=""/>
        </w:rPr>
        <w:t>384 bits.</w:t>
      </w:r>
      <w:bookmarkStart w:id="6" w:name="_Ref213393090"/>
    </w:p>
    <w:p w14:paraId="5DFB3942" w14:textId="09239282" w:rsidR="00764014" w:rsidRPr="00427FCB" w:rsidRDefault="00764014" w:rsidP="00764014">
      <w:pPr>
        <w:rPr>
          <w:b/>
          <w:bCs/>
          <w:lang w:val="en-GB" w:eastAsia="en-US"/>
        </w:rPr>
      </w:pPr>
      <w:r w:rsidRPr="00015E21">
        <w:rPr>
          <w:b/>
          <w:bCs/>
          <w:lang w:val="en-GB" w:eastAsia="en-US"/>
        </w:rPr>
        <w:t xml:space="preserve">Proposal </w:t>
      </w:r>
      <w:r w:rsidR="000B77E5">
        <w:rPr>
          <w:b/>
          <w:bCs/>
          <w:lang w:val="en-GB" w:eastAsia="en-US"/>
        </w:rPr>
        <w:t>5</w:t>
      </w:r>
      <w:r w:rsidRPr="00015E21">
        <w:rPr>
          <w:b/>
          <w:bCs/>
          <w:lang w:val="en-GB" w:eastAsia="en-US"/>
        </w:rPr>
        <w:t xml:space="preserve">: </w:t>
      </w:r>
      <w:r>
        <w:rPr>
          <w:b/>
          <w:bCs/>
          <w:lang w:val="en-GB" w:eastAsia="en-US"/>
        </w:rPr>
        <w:t xml:space="preserve">Adopt </w:t>
      </w:r>
      <w:r w:rsidR="003413E9">
        <w:rPr>
          <w:b/>
          <w:bCs/>
          <w:lang w:val="en-GB" w:eastAsia="en-US"/>
        </w:rPr>
        <w:t xml:space="preserve">the following scalar quantization configurations as the N=6 per-layer payload configurations </w:t>
      </w:r>
      <w:r w:rsidR="003413E9" w:rsidRPr="003413E9">
        <w:rPr>
          <w:rFonts w:ascii="Cambria Math" w:hAnsi="Cambria Math" w:cs="Calibri"/>
          <w:b/>
          <w:bCs/>
          <w:szCs w:val="20"/>
          <w:lang w:val=""/>
        </w:rPr>
        <w:br/>
      </w:r>
      <m:oMath>
        <m:d>
          <m:dPr>
            <m:begChr m:val="{"/>
            <m:endChr m:val="}"/>
            <m:ctrlPr>
              <w:rPr>
                <w:rFonts w:ascii="Cambria Math" w:hAnsi="Cambria Math" w:cs="Calibri"/>
                <w:b/>
                <w:bCs/>
                <w:szCs w:val="20"/>
                <w:lang w:val=""/>
              </w:rPr>
            </m:ctrlPr>
          </m:dPr>
          <m:e>
            <m:sSup>
              <m:sSupPr>
                <m:ctrlPr>
                  <w:rPr>
                    <w:rFonts w:ascii="Cambria Math" w:hAnsi="Cambria Math" w:cs="Calibri"/>
                    <w:b/>
                    <w:bCs/>
                    <w:szCs w:val="20"/>
                    <w:lang w:val=""/>
                  </w:rPr>
                </m:ctrlPr>
              </m:sSupPr>
              <m:e>
                <m:r>
                  <m:rPr>
                    <m:sty m:val="bi"/>
                  </m:rPr>
                  <w:rPr>
                    <w:rFonts w:ascii="Cambria Math" w:hAnsi="Cambria Math" w:cs="Calibri"/>
                    <w:szCs w:val="20"/>
                    <w:lang w:val=""/>
                  </w:rPr>
                  <m:t>d</m:t>
                </m:r>
              </m:e>
              <m:sup>
                <m:r>
                  <m:rPr>
                    <m:sty m:val="bi"/>
                  </m:rPr>
                  <w:rPr>
                    <w:rFonts w:ascii="Cambria Math" w:hAnsi="Cambria Math" w:cs="Calibri"/>
                    <w:szCs w:val="20"/>
                    <w:lang w:val=""/>
                  </w:rPr>
                  <m:t>l</m:t>
                </m:r>
                <m:r>
                  <m:rPr>
                    <m:sty m:val="b"/>
                  </m:rPr>
                  <w:rPr>
                    <w:rFonts w:ascii="Cambria Math" w:hAnsi="Cambria Math" w:cs="Calibri"/>
                    <w:szCs w:val="20"/>
                    <w:lang w:val=""/>
                  </w:rPr>
                  <m:t>,</m:t>
                </m:r>
                <m:r>
                  <m:rPr>
                    <m:sty m:val="bi"/>
                  </m:rPr>
                  <w:rPr>
                    <w:rFonts w:ascii="Cambria Math" w:hAnsi="Cambria Math" w:cs="Calibri"/>
                    <w:szCs w:val="20"/>
                    <w:lang w:val=""/>
                  </w:rPr>
                  <m:t>ν</m:t>
                </m:r>
              </m:sup>
            </m:sSup>
            <m:r>
              <m:rPr>
                <m:sty m:val="b"/>
              </m:rPr>
              <w:rPr>
                <w:rFonts w:ascii="Cambria Math" w:hAnsi="Cambria Math" w:cs="Calibri"/>
                <w:szCs w:val="20"/>
                <w:lang w:val=""/>
              </w:rPr>
              <m:t>,</m:t>
            </m:r>
            <m:sSup>
              <m:sSupPr>
                <m:ctrlPr>
                  <w:rPr>
                    <w:rFonts w:ascii="Cambria Math" w:hAnsi="Cambria Math" w:cs="Calibri"/>
                    <w:b/>
                    <w:bCs/>
                    <w:szCs w:val="20"/>
                    <w:lang w:val=""/>
                  </w:rPr>
                </m:ctrlPr>
              </m:sSupPr>
              <m:e>
                <m:r>
                  <m:rPr>
                    <m:sty m:val="bi"/>
                  </m:rPr>
                  <w:rPr>
                    <w:rFonts w:ascii="Cambria Math" w:hAnsi="Cambria Math" w:cs="Calibri"/>
                    <w:szCs w:val="20"/>
                    <w:lang w:val=""/>
                  </w:rPr>
                  <m:t>Q</m:t>
                </m:r>
              </m:e>
              <m:sup>
                <m:r>
                  <m:rPr>
                    <m:sty m:val="bi"/>
                  </m:rPr>
                  <w:rPr>
                    <w:rFonts w:ascii="Cambria Math" w:hAnsi="Cambria Math" w:cs="Calibri"/>
                    <w:szCs w:val="20"/>
                    <w:lang w:val=""/>
                  </w:rPr>
                  <m:t>l</m:t>
                </m:r>
                <m:r>
                  <m:rPr>
                    <m:sty m:val="b"/>
                  </m:rPr>
                  <w:rPr>
                    <w:rFonts w:ascii="Cambria Math" w:hAnsi="Cambria Math" w:cs="Calibri"/>
                    <w:szCs w:val="20"/>
                    <w:lang w:val=""/>
                  </w:rPr>
                  <m:t>,</m:t>
                </m:r>
                <m:r>
                  <m:rPr>
                    <m:sty m:val="bi"/>
                  </m:rPr>
                  <w:rPr>
                    <w:rFonts w:ascii="Cambria Math" w:hAnsi="Cambria Math" w:cs="Calibri"/>
                    <w:szCs w:val="20"/>
                    <w:lang w:val=""/>
                  </w:rPr>
                  <m:t>ν</m:t>
                </m:r>
              </m:sup>
            </m:sSup>
          </m:e>
        </m:d>
      </m:oMath>
      <w:r w:rsidR="003413E9" w:rsidRPr="003413E9">
        <w:rPr>
          <w:b/>
          <w:bCs/>
          <w:lang w:val="en-GB" w:eastAsia="en-US"/>
        </w:rPr>
        <w:t>:</w:t>
      </w:r>
      <w:r w:rsidR="003413E9">
        <w:rPr>
          <w:b/>
          <w:bCs/>
          <w:lang w:val="en-GB" w:eastAsia="en-US"/>
        </w:rPr>
        <w:t xml:space="preserve"> </w:t>
      </w:r>
      <w:r w:rsidR="003413E9" w:rsidRPr="00EF45D9">
        <w:rPr>
          <w:b/>
          <w:bCs/>
          <w:szCs w:val="20"/>
          <w:lang w:val=""/>
        </w:rPr>
        <w:t>{</w:t>
      </w:r>
      <w:r w:rsidR="003413E9">
        <w:rPr>
          <w:b/>
          <w:bCs/>
          <w:szCs w:val="20"/>
          <w:lang w:val=""/>
        </w:rPr>
        <w:t>32</w:t>
      </w:r>
      <w:r w:rsidR="003413E9" w:rsidRPr="00D07660">
        <w:rPr>
          <w:b/>
          <w:bCs/>
          <w:szCs w:val="20"/>
          <w:lang w:val=""/>
        </w:rPr>
        <w:t>, 1}, {</w:t>
      </w:r>
      <w:r w:rsidR="003413E9">
        <w:rPr>
          <w:b/>
          <w:bCs/>
          <w:szCs w:val="20"/>
          <w:lang w:val=""/>
        </w:rPr>
        <w:t>32</w:t>
      </w:r>
      <w:r w:rsidR="003413E9" w:rsidRPr="00D07660">
        <w:rPr>
          <w:b/>
          <w:bCs/>
          <w:szCs w:val="20"/>
          <w:lang w:val=""/>
        </w:rPr>
        <w:t>, 2}, {64, 2}, {12</w:t>
      </w:r>
      <w:r w:rsidR="003413E9">
        <w:rPr>
          <w:b/>
          <w:bCs/>
          <w:szCs w:val="20"/>
          <w:lang w:val=""/>
        </w:rPr>
        <w:t>8</w:t>
      </w:r>
      <w:r w:rsidR="003413E9" w:rsidRPr="00D07660">
        <w:rPr>
          <w:b/>
          <w:bCs/>
          <w:szCs w:val="20"/>
          <w:lang w:val=""/>
        </w:rPr>
        <w:t>, 2}, {</w:t>
      </w:r>
      <w:r w:rsidR="003413E9">
        <w:rPr>
          <w:b/>
          <w:bCs/>
          <w:szCs w:val="20"/>
          <w:lang w:val=""/>
        </w:rPr>
        <w:t>96</w:t>
      </w:r>
      <w:r w:rsidR="003413E9" w:rsidRPr="00D07660">
        <w:rPr>
          <w:b/>
          <w:bCs/>
          <w:szCs w:val="20"/>
          <w:lang w:val=""/>
        </w:rPr>
        <w:t>, 3}, and {</w:t>
      </w:r>
      <w:r w:rsidR="003413E9">
        <w:rPr>
          <w:b/>
          <w:bCs/>
          <w:szCs w:val="20"/>
          <w:lang w:val=""/>
        </w:rPr>
        <w:t>192</w:t>
      </w:r>
      <w:r w:rsidR="003413E9" w:rsidRPr="00D07660">
        <w:rPr>
          <w:b/>
          <w:bCs/>
          <w:szCs w:val="20"/>
          <w:lang w:val=""/>
        </w:rPr>
        <w:t>, 2}</w:t>
      </w:r>
      <w:r w:rsidR="003413E9">
        <w:rPr>
          <w:b/>
          <w:bCs/>
          <w:szCs w:val="20"/>
          <w:lang w:val=""/>
        </w:rPr>
        <w:t>.</w:t>
      </w:r>
    </w:p>
    <w:p w14:paraId="3656CC5F" w14:textId="2E48BA1B" w:rsidR="00426C12" w:rsidRDefault="00426C12" w:rsidP="004A5FAB">
      <w:pPr>
        <w:pStyle w:val="Caption"/>
        <w:jc w:val="center"/>
      </w:pPr>
      <w:r>
        <w:t xml:space="preserve">Table </w:t>
      </w:r>
      <w:r>
        <w:fldChar w:fldCharType="begin"/>
      </w:r>
      <w:r>
        <w:instrText xml:space="preserve"> SEQ Table \* ARABIC </w:instrText>
      </w:r>
      <w:r>
        <w:fldChar w:fldCharType="separate"/>
      </w:r>
      <w:r w:rsidR="004A5FAB">
        <w:rPr>
          <w:noProof/>
        </w:rPr>
        <w:t>2</w:t>
      </w:r>
      <w:r>
        <w:fldChar w:fldCharType="end"/>
      </w:r>
      <w:r>
        <w:t xml:space="preserve">: </w:t>
      </w:r>
      <w:r w:rsidR="0077239C">
        <w:t xml:space="preserve">SGCS </w:t>
      </w:r>
      <w:r>
        <w:t>Performance of Scalar Quantizatio</w:t>
      </w:r>
      <w:r w:rsidR="0077239C">
        <w:t>n</w:t>
      </w:r>
      <w:bookmarkEnd w:id="6"/>
      <w:r w:rsidR="00917E7D">
        <w:t xml:space="preserve"> on Layer 1</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7"/>
        <w:gridCol w:w="1548"/>
        <w:gridCol w:w="766"/>
      </w:tblGrid>
      <w:tr w:rsidR="00426C12" w:rsidRPr="00F95326" w14:paraId="33A7621A" w14:textId="77777777" w:rsidTr="00484D54">
        <w:trPr>
          <w:jc w:val="center"/>
        </w:trPr>
        <w:tc>
          <w:tcPr>
            <w:tcW w:w="0" w:type="auto"/>
            <w:shd w:val="clear" w:color="auto" w:fill="E7E6E6" w:themeFill="background2"/>
            <w:vAlign w:val="center"/>
          </w:tcPr>
          <w:p w14:paraId="4896475E" w14:textId="0C66D3AA" w:rsidR="00426C12" w:rsidRPr="00F95326" w:rsidRDefault="00C26642" w:rsidP="00B80B54">
            <w:pPr>
              <w:spacing w:after="0"/>
              <w:jc w:val="center"/>
              <w:rPr>
                <w:b/>
                <w:bCs/>
                <w:szCs w:val="20"/>
                <w:lang w:val=""/>
              </w:rPr>
            </w:pPr>
            <m:oMathPara>
              <m:oMath>
                <m:d>
                  <m:dPr>
                    <m:begChr m:val="{"/>
                    <m:endChr m:val="}"/>
                    <m:ctrlPr>
                      <w:rPr>
                        <w:rFonts w:ascii="Cambria Math" w:hAnsi="Cambria Math" w:cs="Calibri"/>
                        <w:b/>
                        <w:bCs/>
                        <w:szCs w:val="20"/>
                        <w:lang w:val=""/>
                      </w:rPr>
                    </m:ctrlPr>
                  </m:dPr>
                  <m:e>
                    <m:sSup>
                      <m:sSupPr>
                        <m:ctrlPr>
                          <w:rPr>
                            <w:rFonts w:ascii="Cambria Math" w:hAnsi="Cambria Math" w:cs="Calibri"/>
                            <w:b/>
                            <w:bCs/>
                            <w:szCs w:val="20"/>
                            <w:lang w:val=""/>
                          </w:rPr>
                        </m:ctrlPr>
                      </m:sSupPr>
                      <m:e>
                        <m:r>
                          <m:rPr>
                            <m:sty m:val="bi"/>
                          </m:rPr>
                          <w:rPr>
                            <w:rFonts w:ascii="Cambria Math" w:hAnsi="Cambria Math" w:cs="Calibri"/>
                            <w:szCs w:val="20"/>
                            <w:lang w:val=""/>
                          </w:rPr>
                          <m:t>d</m:t>
                        </m:r>
                      </m:e>
                      <m:sup>
                        <m:r>
                          <m:rPr>
                            <m:sty m:val="bi"/>
                          </m:rPr>
                          <w:rPr>
                            <w:rFonts w:ascii="Cambria Math" w:hAnsi="Cambria Math" w:cs="Calibri"/>
                            <w:szCs w:val="20"/>
                            <w:lang w:val=""/>
                          </w:rPr>
                          <m:t>l</m:t>
                        </m:r>
                        <m:r>
                          <m:rPr>
                            <m:sty m:val="b"/>
                          </m:rPr>
                          <w:rPr>
                            <w:rFonts w:ascii="Cambria Math" w:hAnsi="Cambria Math" w:cs="Calibri"/>
                            <w:szCs w:val="20"/>
                            <w:lang w:val=""/>
                          </w:rPr>
                          <m:t>,</m:t>
                        </m:r>
                        <m:r>
                          <m:rPr>
                            <m:sty m:val="bi"/>
                          </m:rPr>
                          <w:rPr>
                            <w:rFonts w:ascii="Cambria Math" w:hAnsi="Cambria Math" w:cs="Calibri"/>
                            <w:szCs w:val="20"/>
                            <w:lang w:val=""/>
                          </w:rPr>
                          <m:t>ν</m:t>
                        </m:r>
                      </m:sup>
                    </m:sSup>
                    <m:r>
                      <m:rPr>
                        <m:sty m:val="b"/>
                      </m:rPr>
                      <w:rPr>
                        <w:rFonts w:ascii="Cambria Math" w:hAnsi="Cambria Math" w:cs="Calibri"/>
                        <w:szCs w:val="20"/>
                        <w:lang w:val=""/>
                      </w:rPr>
                      <m:t>,</m:t>
                    </m:r>
                    <m:sSup>
                      <m:sSupPr>
                        <m:ctrlPr>
                          <w:rPr>
                            <w:rFonts w:ascii="Cambria Math" w:hAnsi="Cambria Math" w:cs="Calibri"/>
                            <w:b/>
                            <w:bCs/>
                            <w:szCs w:val="20"/>
                            <w:lang w:val=""/>
                          </w:rPr>
                        </m:ctrlPr>
                      </m:sSupPr>
                      <m:e>
                        <m:r>
                          <m:rPr>
                            <m:sty m:val="bi"/>
                          </m:rPr>
                          <w:rPr>
                            <w:rFonts w:ascii="Cambria Math" w:hAnsi="Cambria Math" w:cs="Calibri"/>
                            <w:szCs w:val="20"/>
                            <w:lang w:val=""/>
                          </w:rPr>
                          <m:t>Q</m:t>
                        </m:r>
                      </m:e>
                      <m:sup>
                        <m:r>
                          <m:rPr>
                            <m:sty m:val="bi"/>
                          </m:rPr>
                          <w:rPr>
                            <w:rFonts w:ascii="Cambria Math" w:hAnsi="Cambria Math" w:cs="Calibri"/>
                            <w:szCs w:val="20"/>
                            <w:lang w:val=""/>
                          </w:rPr>
                          <m:t>l</m:t>
                        </m:r>
                        <m:r>
                          <m:rPr>
                            <m:sty m:val="b"/>
                          </m:rPr>
                          <w:rPr>
                            <w:rFonts w:ascii="Cambria Math" w:hAnsi="Cambria Math" w:cs="Calibri"/>
                            <w:szCs w:val="20"/>
                            <w:lang w:val=""/>
                          </w:rPr>
                          <m:t>,</m:t>
                        </m:r>
                        <m:r>
                          <m:rPr>
                            <m:sty m:val="bi"/>
                          </m:rPr>
                          <w:rPr>
                            <w:rFonts w:ascii="Cambria Math" w:hAnsi="Cambria Math" w:cs="Calibri"/>
                            <w:szCs w:val="20"/>
                            <w:lang w:val=""/>
                          </w:rPr>
                          <m:t>ν</m:t>
                        </m:r>
                      </m:sup>
                    </m:sSup>
                  </m:e>
                </m:d>
              </m:oMath>
            </m:oMathPara>
          </w:p>
        </w:tc>
        <w:tc>
          <w:tcPr>
            <w:tcW w:w="0" w:type="auto"/>
            <w:shd w:val="clear" w:color="auto" w:fill="E7E6E6" w:themeFill="background2"/>
            <w:vAlign w:val="center"/>
          </w:tcPr>
          <w:p w14:paraId="483CCF85" w14:textId="725BBA14" w:rsidR="00426C12" w:rsidRPr="00F95326" w:rsidRDefault="00426C12" w:rsidP="00B80B54">
            <w:pPr>
              <w:spacing w:after="0"/>
              <w:jc w:val="center"/>
              <w:rPr>
                <w:b/>
                <w:bCs/>
                <w:szCs w:val="20"/>
                <w:lang w:val=""/>
              </w:rPr>
            </w:pPr>
            <w:r w:rsidRPr="00F95326">
              <w:rPr>
                <w:b/>
                <w:bCs/>
                <w:szCs w:val="20"/>
                <w:lang w:val=""/>
              </w:rPr>
              <w:t>Total Overhead</w:t>
            </w:r>
          </w:p>
        </w:tc>
        <w:tc>
          <w:tcPr>
            <w:tcW w:w="0" w:type="auto"/>
            <w:shd w:val="clear" w:color="auto" w:fill="E7E6E6" w:themeFill="background2"/>
            <w:vAlign w:val="center"/>
          </w:tcPr>
          <w:p w14:paraId="5FF1EA25" w14:textId="2287D549" w:rsidR="00426C12" w:rsidRPr="00F95326" w:rsidRDefault="00426C12" w:rsidP="00B80B54">
            <w:pPr>
              <w:spacing w:after="0"/>
              <w:jc w:val="center"/>
              <w:rPr>
                <w:b/>
                <w:bCs/>
                <w:szCs w:val="20"/>
                <w:lang w:val=""/>
              </w:rPr>
            </w:pPr>
            <w:r w:rsidRPr="00F95326">
              <w:rPr>
                <w:b/>
                <w:bCs/>
                <w:szCs w:val="20"/>
                <w:lang w:val=""/>
              </w:rPr>
              <w:t>SGCS</w:t>
            </w:r>
          </w:p>
        </w:tc>
      </w:tr>
      <w:tr w:rsidR="00426C12" w:rsidRPr="00F95326" w14:paraId="5264CA24" w14:textId="77777777" w:rsidTr="00C26642">
        <w:trPr>
          <w:jc w:val="center"/>
        </w:trPr>
        <w:tc>
          <w:tcPr>
            <w:tcW w:w="0" w:type="auto"/>
            <w:vAlign w:val="center"/>
          </w:tcPr>
          <w:p w14:paraId="376B455B" w14:textId="5B195173" w:rsidR="00426C12" w:rsidRPr="00F95326" w:rsidRDefault="00426C12" w:rsidP="00B15439">
            <w:pPr>
              <w:spacing w:after="0"/>
              <w:jc w:val="center"/>
              <w:rPr>
                <w:szCs w:val="20"/>
                <w:lang w:val=""/>
              </w:rPr>
            </w:pPr>
            <w:r w:rsidRPr="00F95326">
              <w:rPr>
                <w:szCs w:val="20"/>
                <w:lang w:val=""/>
              </w:rPr>
              <w:t>{26, 1}</w:t>
            </w:r>
          </w:p>
        </w:tc>
        <w:tc>
          <w:tcPr>
            <w:tcW w:w="0" w:type="auto"/>
            <w:vAlign w:val="center"/>
          </w:tcPr>
          <w:p w14:paraId="29507998" w14:textId="70F5541A" w:rsidR="00426C12" w:rsidRPr="00F95326" w:rsidRDefault="00426C12" w:rsidP="00B15439">
            <w:pPr>
              <w:spacing w:after="0"/>
              <w:jc w:val="center"/>
              <w:rPr>
                <w:szCs w:val="20"/>
                <w:lang w:val=""/>
              </w:rPr>
            </w:pPr>
            <w:r w:rsidRPr="00F95326">
              <w:rPr>
                <w:szCs w:val="20"/>
                <w:lang w:val=""/>
              </w:rPr>
              <w:t>26 bits</w:t>
            </w:r>
          </w:p>
        </w:tc>
        <w:tc>
          <w:tcPr>
            <w:tcW w:w="0" w:type="auto"/>
          </w:tcPr>
          <w:p w14:paraId="0F558547" w14:textId="729E68A5" w:rsidR="00426C12" w:rsidRPr="00F95326" w:rsidRDefault="00426C12" w:rsidP="00B15439">
            <w:pPr>
              <w:spacing w:after="0"/>
              <w:jc w:val="center"/>
              <w:rPr>
                <w:szCs w:val="20"/>
                <w:lang w:val=""/>
              </w:rPr>
            </w:pPr>
            <w:r w:rsidRPr="0042260D">
              <w:t>0.6848</w:t>
            </w:r>
          </w:p>
        </w:tc>
      </w:tr>
      <w:tr w:rsidR="00426C12" w:rsidRPr="00F95326" w14:paraId="345618A0" w14:textId="77777777" w:rsidTr="00C26642">
        <w:trPr>
          <w:jc w:val="center"/>
        </w:trPr>
        <w:tc>
          <w:tcPr>
            <w:tcW w:w="0" w:type="auto"/>
          </w:tcPr>
          <w:p w14:paraId="7FABB478" w14:textId="22646632" w:rsidR="00426C12" w:rsidRPr="00F95326" w:rsidRDefault="00426C12" w:rsidP="00B15439">
            <w:pPr>
              <w:spacing w:after="0"/>
              <w:jc w:val="center"/>
              <w:rPr>
                <w:szCs w:val="20"/>
                <w:lang w:val=""/>
              </w:rPr>
            </w:pPr>
            <w:r w:rsidRPr="00F95326">
              <w:rPr>
                <w:szCs w:val="20"/>
                <w:lang w:val=""/>
              </w:rPr>
              <w:t>{26, 2}</w:t>
            </w:r>
          </w:p>
        </w:tc>
        <w:tc>
          <w:tcPr>
            <w:tcW w:w="0" w:type="auto"/>
            <w:vAlign w:val="center"/>
          </w:tcPr>
          <w:p w14:paraId="79376749" w14:textId="0C41E04E" w:rsidR="00426C12" w:rsidRPr="00F95326" w:rsidRDefault="00426C12" w:rsidP="00B15439">
            <w:pPr>
              <w:spacing w:after="0"/>
              <w:jc w:val="center"/>
              <w:rPr>
                <w:szCs w:val="20"/>
                <w:lang w:val=""/>
              </w:rPr>
            </w:pPr>
            <w:r>
              <w:rPr>
                <w:szCs w:val="20"/>
                <w:lang w:val=""/>
              </w:rPr>
              <w:t>52 bits</w:t>
            </w:r>
          </w:p>
        </w:tc>
        <w:tc>
          <w:tcPr>
            <w:tcW w:w="0" w:type="auto"/>
          </w:tcPr>
          <w:p w14:paraId="5D8259EC" w14:textId="4221751B" w:rsidR="00426C12" w:rsidRPr="00F95326" w:rsidRDefault="00426C12" w:rsidP="00B15439">
            <w:pPr>
              <w:spacing w:after="0"/>
              <w:jc w:val="center"/>
              <w:rPr>
                <w:szCs w:val="20"/>
                <w:lang w:val=""/>
              </w:rPr>
            </w:pPr>
            <w:r w:rsidRPr="0042260D">
              <w:t>0.7487</w:t>
            </w:r>
          </w:p>
        </w:tc>
      </w:tr>
      <w:tr w:rsidR="00426C12" w:rsidRPr="00F95326" w14:paraId="3C50E331" w14:textId="77777777" w:rsidTr="00C26642">
        <w:trPr>
          <w:jc w:val="center"/>
        </w:trPr>
        <w:tc>
          <w:tcPr>
            <w:tcW w:w="0" w:type="auto"/>
          </w:tcPr>
          <w:p w14:paraId="65FB7363" w14:textId="00B14650" w:rsidR="00426C12" w:rsidRPr="00F95326" w:rsidRDefault="00426C12" w:rsidP="00B15439">
            <w:pPr>
              <w:spacing w:after="0"/>
              <w:jc w:val="center"/>
              <w:rPr>
                <w:szCs w:val="20"/>
                <w:lang w:val=""/>
              </w:rPr>
            </w:pPr>
            <w:r w:rsidRPr="00F95326">
              <w:rPr>
                <w:szCs w:val="20"/>
                <w:lang w:val=""/>
              </w:rPr>
              <w:t>{26, 3}</w:t>
            </w:r>
          </w:p>
        </w:tc>
        <w:tc>
          <w:tcPr>
            <w:tcW w:w="0" w:type="auto"/>
            <w:vAlign w:val="center"/>
          </w:tcPr>
          <w:p w14:paraId="7A867ED1" w14:textId="1696BF36" w:rsidR="00426C12" w:rsidRPr="00F95326" w:rsidRDefault="00426C12" w:rsidP="00B15439">
            <w:pPr>
              <w:spacing w:after="0"/>
              <w:jc w:val="center"/>
              <w:rPr>
                <w:szCs w:val="20"/>
                <w:lang w:val=""/>
              </w:rPr>
            </w:pPr>
            <w:r>
              <w:rPr>
                <w:szCs w:val="20"/>
                <w:lang w:val=""/>
              </w:rPr>
              <w:t>78 bits</w:t>
            </w:r>
          </w:p>
        </w:tc>
        <w:tc>
          <w:tcPr>
            <w:tcW w:w="0" w:type="auto"/>
          </w:tcPr>
          <w:p w14:paraId="14BC20AC" w14:textId="18966DB2" w:rsidR="00426C12" w:rsidRPr="00F95326" w:rsidRDefault="00426C12" w:rsidP="00B15439">
            <w:pPr>
              <w:spacing w:after="0"/>
              <w:jc w:val="center"/>
              <w:rPr>
                <w:szCs w:val="20"/>
                <w:lang w:val=""/>
              </w:rPr>
            </w:pPr>
            <w:r w:rsidRPr="0042260D">
              <w:t>0.7544</w:t>
            </w:r>
          </w:p>
        </w:tc>
      </w:tr>
      <w:tr w:rsidR="004779E3" w:rsidRPr="00F95326" w14:paraId="40ADDF7E" w14:textId="77777777" w:rsidTr="00C26642">
        <w:trPr>
          <w:jc w:val="center"/>
        </w:trPr>
        <w:tc>
          <w:tcPr>
            <w:tcW w:w="0" w:type="auto"/>
          </w:tcPr>
          <w:p w14:paraId="474A9C0D" w14:textId="287ADA66" w:rsidR="004779E3" w:rsidRPr="00F95326" w:rsidRDefault="004779E3" w:rsidP="00B15439">
            <w:pPr>
              <w:spacing w:after="0"/>
              <w:jc w:val="center"/>
              <w:rPr>
                <w:szCs w:val="20"/>
                <w:lang w:val=""/>
              </w:rPr>
            </w:pPr>
            <w:r w:rsidRPr="00F95326">
              <w:rPr>
                <w:szCs w:val="20"/>
                <w:lang w:val=""/>
              </w:rPr>
              <w:t>{</w:t>
            </w:r>
            <w:r w:rsidR="003D38B6">
              <w:rPr>
                <w:szCs w:val="20"/>
                <w:lang w:val=""/>
              </w:rPr>
              <w:t>32</w:t>
            </w:r>
            <w:r w:rsidRPr="00F95326">
              <w:rPr>
                <w:szCs w:val="20"/>
                <w:lang w:val=""/>
              </w:rPr>
              <w:t xml:space="preserve">, </w:t>
            </w:r>
            <w:r w:rsidR="003D38B6">
              <w:rPr>
                <w:szCs w:val="20"/>
                <w:lang w:val=""/>
              </w:rPr>
              <w:t>2</w:t>
            </w:r>
            <w:r w:rsidRPr="00F95326">
              <w:rPr>
                <w:szCs w:val="20"/>
                <w:lang w:val=""/>
              </w:rPr>
              <w:t>}</w:t>
            </w:r>
          </w:p>
        </w:tc>
        <w:tc>
          <w:tcPr>
            <w:tcW w:w="0" w:type="auto"/>
            <w:vAlign w:val="center"/>
          </w:tcPr>
          <w:p w14:paraId="14518694" w14:textId="3BB608D1" w:rsidR="004779E3" w:rsidRDefault="003D38B6" w:rsidP="00B15439">
            <w:pPr>
              <w:spacing w:after="0"/>
              <w:jc w:val="center"/>
              <w:rPr>
                <w:szCs w:val="20"/>
                <w:lang w:val=""/>
              </w:rPr>
            </w:pPr>
            <w:r>
              <w:rPr>
                <w:szCs w:val="20"/>
                <w:lang w:val=""/>
              </w:rPr>
              <w:t>64 bits</w:t>
            </w:r>
          </w:p>
        </w:tc>
        <w:tc>
          <w:tcPr>
            <w:tcW w:w="0" w:type="auto"/>
          </w:tcPr>
          <w:p w14:paraId="16A485CE" w14:textId="2805DAD9" w:rsidR="004779E3" w:rsidRPr="0042260D" w:rsidRDefault="003D38B6" w:rsidP="00B15439">
            <w:pPr>
              <w:spacing w:after="0"/>
              <w:jc w:val="center"/>
            </w:pPr>
            <w:r>
              <w:t>0.7350</w:t>
            </w:r>
          </w:p>
        </w:tc>
      </w:tr>
      <w:tr w:rsidR="00426C12" w:rsidRPr="00F95326" w14:paraId="5A601880" w14:textId="77777777" w:rsidTr="00C26642">
        <w:trPr>
          <w:jc w:val="center"/>
        </w:trPr>
        <w:tc>
          <w:tcPr>
            <w:tcW w:w="0" w:type="auto"/>
          </w:tcPr>
          <w:p w14:paraId="06289D41" w14:textId="3C945F90" w:rsidR="00426C12" w:rsidRPr="00F95326" w:rsidRDefault="00426C12" w:rsidP="00ED0AB8">
            <w:pPr>
              <w:spacing w:after="0"/>
              <w:jc w:val="center"/>
              <w:rPr>
                <w:szCs w:val="20"/>
                <w:lang w:val=""/>
              </w:rPr>
            </w:pPr>
            <w:r w:rsidRPr="00575126">
              <w:rPr>
                <w:szCs w:val="20"/>
                <w:lang w:val=""/>
              </w:rPr>
              <w:t>{64, 1}</w:t>
            </w:r>
          </w:p>
        </w:tc>
        <w:tc>
          <w:tcPr>
            <w:tcW w:w="0" w:type="auto"/>
          </w:tcPr>
          <w:p w14:paraId="5F2580E8" w14:textId="2C249CD7" w:rsidR="00426C12" w:rsidRPr="00F95326" w:rsidRDefault="00426C12" w:rsidP="00ED0AB8">
            <w:pPr>
              <w:spacing w:after="0"/>
              <w:jc w:val="center"/>
              <w:rPr>
                <w:szCs w:val="20"/>
                <w:lang w:val=""/>
              </w:rPr>
            </w:pPr>
            <w:r w:rsidRPr="00F31CAC">
              <w:t>64 bits</w:t>
            </w:r>
          </w:p>
        </w:tc>
        <w:tc>
          <w:tcPr>
            <w:tcW w:w="0" w:type="auto"/>
          </w:tcPr>
          <w:p w14:paraId="3CCF2A42" w14:textId="6F947748" w:rsidR="00426C12" w:rsidRPr="00F95326" w:rsidRDefault="00426C12" w:rsidP="00ED0AB8">
            <w:pPr>
              <w:spacing w:after="0"/>
              <w:jc w:val="center"/>
              <w:rPr>
                <w:szCs w:val="20"/>
                <w:lang w:val=""/>
              </w:rPr>
            </w:pPr>
            <w:r w:rsidRPr="00A90B98">
              <w:t>0.7351</w:t>
            </w:r>
          </w:p>
        </w:tc>
      </w:tr>
      <w:tr w:rsidR="00426C12" w:rsidRPr="00F95326" w14:paraId="4E457BDC" w14:textId="77777777" w:rsidTr="00C26642">
        <w:trPr>
          <w:jc w:val="center"/>
        </w:trPr>
        <w:tc>
          <w:tcPr>
            <w:tcW w:w="0" w:type="auto"/>
          </w:tcPr>
          <w:p w14:paraId="3398CB21" w14:textId="2322F340" w:rsidR="00426C12" w:rsidRPr="00F95326" w:rsidRDefault="00426C12" w:rsidP="00ED0AB8">
            <w:pPr>
              <w:spacing w:after="0"/>
              <w:jc w:val="center"/>
              <w:rPr>
                <w:szCs w:val="20"/>
                <w:lang w:val=""/>
              </w:rPr>
            </w:pPr>
            <w:r w:rsidRPr="00575126">
              <w:rPr>
                <w:szCs w:val="20"/>
                <w:lang w:val=""/>
              </w:rPr>
              <w:t>{64, 2}</w:t>
            </w:r>
          </w:p>
        </w:tc>
        <w:tc>
          <w:tcPr>
            <w:tcW w:w="0" w:type="auto"/>
          </w:tcPr>
          <w:p w14:paraId="07B588A8" w14:textId="13A1B4E2" w:rsidR="00426C12" w:rsidRPr="00F95326" w:rsidRDefault="00426C12" w:rsidP="00ED0AB8">
            <w:pPr>
              <w:spacing w:after="0"/>
              <w:jc w:val="center"/>
              <w:rPr>
                <w:szCs w:val="20"/>
                <w:lang w:val=""/>
              </w:rPr>
            </w:pPr>
            <w:r w:rsidRPr="00F31CAC">
              <w:t>128 bits</w:t>
            </w:r>
          </w:p>
        </w:tc>
        <w:tc>
          <w:tcPr>
            <w:tcW w:w="0" w:type="auto"/>
          </w:tcPr>
          <w:p w14:paraId="5A485C70" w14:textId="2DB0F540" w:rsidR="00426C12" w:rsidRPr="00F95326" w:rsidRDefault="00426C12" w:rsidP="00ED0AB8">
            <w:pPr>
              <w:spacing w:after="0"/>
              <w:jc w:val="center"/>
              <w:rPr>
                <w:szCs w:val="20"/>
                <w:lang w:val=""/>
              </w:rPr>
            </w:pPr>
            <w:r w:rsidRPr="00A90B98">
              <w:t>0.8155</w:t>
            </w:r>
          </w:p>
        </w:tc>
      </w:tr>
      <w:tr w:rsidR="00426C12" w:rsidRPr="00F95326" w14:paraId="2187EB9E" w14:textId="77777777" w:rsidTr="00C26642">
        <w:trPr>
          <w:jc w:val="center"/>
        </w:trPr>
        <w:tc>
          <w:tcPr>
            <w:tcW w:w="0" w:type="auto"/>
          </w:tcPr>
          <w:p w14:paraId="5AAD8C13" w14:textId="0EDAB339" w:rsidR="00426C12" w:rsidRPr="00F95326" w:rsidRDefault="00426C12" w:rsidP="00ED0AB8">
            <w:pPr>
              <w:spacing w:after="0"/>
              <w:jc w:val="center"/>
              <w:rPr>
                <w:szCs w:val="20"/>
                <w:lang w:val=""/>
              </w:rPr>
            </w:pPr>
            <w:r w:rsidRPr="00575126">
              <w:rPr>
                <w:szCs w:val="20"/>
                <w:lang w:val=""/>
              </w:rPr>
              <w:t>{64, 3}</w:t>
            </w:r>
          </w:p>
        </w:tc>
        <w:tc>
          <w:tcPr>
            <w:tcW w:w="0" w:type="auto"/>
          </w:tcPr>
          <w:p w14:paraId="4EE396FC" w14:textId="3DA4EE3C" w:rsidR="00426C12" w:rsidRPr="00F95326" w:rsidRDefault="00426C12" w:rsidP="00ED0AB8">
            <w:pPr>
              <w:spacing w:after="0"/>
              <w:jc w:val="center"/>
              <w:rPr>
                <w:szCs w:val="20"/>
                <w:lang w:val=""/>
              </w:rPr>
            </w:pPr>
            <w:r w:rsidRPr="00F31CAC">
              <w:t>192 bits</w:t>
            </w:r>
          </w:p>
        </w:tc>
        <w:tc>
          <w:tcPr>
            <w:tcW w:w="0" w:type="auto"/>
          </w:tcPr>
          <w:p w14:paraId="0C241279" w14:textId="78BD67E5" w:rsidR="00426C12" w:rsidRPr="00F95326" w:rsidRDefault="00426C12" w:rsidP="00ED0AB8">
            <w:pPr>
              <w:spacing w:after="0"/>
              <w:jc w:val="center"/>
              <w:rPr>
                <w:szCs w:val="20"/>
                <w:lang w:val=""/>
              </w:rPr>
            </w:pPr>
            <w:r w:rsidRPr="00A90B98">
              <w:t>0.8511</w:t>
            </w:r>
          </w:p>
        </w:tc>
      </w:tr>
      <w:tr w:rsidR="00426C12" w:rsidRPr="00F95326" w14:paraId="259097AE" w14:textId="77777777" w:rsidTr="00C26642">
        <w:trPr>
          <w:jc w:val="center"/>
        </w:trPr>
        <w:tc>
          <w:tcPr>
            <w:tcW w:w="0" w:type="auto"/>
          </w:tcPr>
          <w:p w14:paraId="7666D467" w14:textId="771A446E" w:rsidR="00426C12" w:rsidRPr="00F95326" w:rsidRDefault="00426C12" w:rsidP="00ED0AB8">
            <w:pPr>
              <w:spacing w:after="0"/>
              <w:jc w:val="center"/>
              <w:rPr>
                <w:szCs w:val="20"/>
                <w:lang w:val=""/>
              </w:rPr>
            </w:pPr>
            <w:r w:rsidRPr="00575126">
              <w:rPr>
                <w:szCs w:val="20"/>
                <w:lang w:val=""/>
              </w:rPr>
              <w:t>{64, 4}</w:t>
            </w:r>
          </w:p>
        </w:tc>
        <w:tc>
          <w:tcPr>
            <w:tcW w:w="0" w:type="auto"/>
          </w:tcPr>
          <w:p w14:paraId="61EF629C" w14:textId="7B544D1C" w:rsidR="00426C12" w:rsidRPr="00F95326" w:rsidRDefault="00426C12" w:rsidP="00ED0AB8">
            <w:pPr>
              <w:spacing w:after="0"/>
              <w:jc w:val="center"/>
              <w:rPr>
                <w:szCs w:val="20"/>
                <w:lang w:val=""/>
              </w:rPr>
            </w:pPr>
            <w:r w:rsidRPr="00F31CAC">
              <w:t>256 bits</w:t>
            </w:r>
          </w:p>
        </w:tc>
        <w:tc>
          <w:tcPr>
            <w:tcW w:w="0" w:type="auto"/>
          </w:tcPr>
          <w:p w14:paraId="37A6E9CB" w14:textId="1547BF9E" w:rsidR="00426C12" w:rsidRPr="00F95326" w:rsidRDefault="00426C12" w:rsidP="00ED0AB8">
            <w:pPr>
              <w:spacing w:after="0"/>
              <w:jc w:val="center"/>
              <w:rPr>
                <w:szCs w:val="20"/>
                <w:lang w:val=""/>
              </w:rPr>
            </w:pPr>
            <w:r w:rsidRPr="00A90B98">
              <w:t>0.8648</w:t>
            </w:r>
          </w:p>
        </w:tc>
      </w:tr>
      <w:tr w:rsidR="00426C12" w:rsidRPr="00F95326" w14:paraId="361A437E" w14:textId="77777777" w:rsidTr="00C26642">
        <w:trPr>
          <w:jc w:val="center"/>
        </w:trPr>
        <w:tc>
          <w:tcPr>
            <w:tcW w:w="0" w:type="auto"/>
          </w:tcPr>
          <w:p w14:paraId="4B57B2A6" w14:textId="45C02F0A" w:rsidR="00426C12" w:rsidRPr="00F95326" w:rsidRDefault="00426C12" w:rsidP="00ED0AB8">
            <w:pPr>
              <w:spacing w:after="0"/>
              <w:jc w:val="center"/>
              <w:rPr>
                <w:szCs w:val="20"/>
                <w:lang w:val=""/>
              </w:rPr>
            </w:pPr>
            <w:r w:rsidRPr="00575126">
              <w:rPr>
                <w:szCs w:val="20"/>
                <w:lang w:val=""/>
              </w:rPr>
              <w:t>{104, 1}</w:t>
            </w:r>
          </w:p>
        </w:tc>
        <w:tc>
          <w:tcPr>
            <w:tcW w:w="0" w:type="auto"/>
          </w:tcPr>
          <w:p w14:paraId="7E6D5694" w14:textId="6C1F18CA" w:rsidR="00426C12" w:rsidRPr="00F95326" w:rsidRDefault="00426C12" w:rsidP="00ED0AB8">
            <w:pPr>
              <w:spacing w:after="0"/>
              <w:jc w:val="center"/>
              <w:rPr>
                <w:szCs w:val="20"/>
                <w:lang w:val=""/>
              </w:rPr>
            </w:pPr>
            <w:r w:rsidRPr="00F31CAC">
              <w:t>104 bits</w:t>
            </w:r>
          </w:p>
        </w:tc>
        <w:tc>
          <w:tcPr>
            <w:tcW w:w="0" w:type="auto"/>
          </w:tcPr>
          <w:p w14:paraId="439F6885" w14:textId="7C8EDAF3" w:rsidR="00426C12" w:rsidRPr="00F95326" w:rsidRDefault="00426C12" w:rsidP="00ED0AB8">
            <w:pPr>
              <w:spacing w:after="0"/>
              <w:jc w:val="center"/>
              <w:rPr>
                <w:szCs w:val="20"/>
                <w:lang w:val=""/>
              </w:rPr>
            </w:pPr>
            <w:r w:rsidRPr="00A90B98">
              <w:t>0.7904</w:t>
            </w:r>
          </w:p>
        </w:tc>
      </w:tr>
      <w:tr w:rsidR="00426C12" w:rsidRPr="00F95326" w14:paraId="4A993E71" w14:textId="77777777" w:rsidTr="00C26642">
        <w:trPr>
          <w:jc w:val="center"/>
        </w:trPr>
        <w:tc>
          <w:tcPr>
            <w:tcW w:w="0" w:type="auto"/>
          </w:tcPr>
          <w:p w14:paraId="289C1802" w14:textId="78D96EDE" w:rsidR="00426C12" w:rsidRPr="00F95326" w:rsidRDefault="00426C12" w:rsidP="00ED0AB8">
            <w:pPr>
              <w:spacing w:after="0"/>
              <w:jc w:val="center"/>
              <w:rPr>
                <w:szCs w:val="20"/>
                <w:lang w:val=""/>
              </w:rPr>
            </w:pPr>
            <w:r w:rsidRPr="00575126">
              <w:rPr>
                <w:szCs w:val="20"/>
                <w:lang w:val=""/>
              </w:rPr>
              <w:t>{104, 2}</w:t>
            </w:r>
          </w:p>
        </w:tc>
        <w:tc>
          <w:tcPr>
            <w:tcW w:w="0" w:type="auto"/>
          </w:tcPr>
          <w:p w14:paraId="0751D966" w14:textId="0006F3B3" w:rsidR="00426C12" w:rsidRPr="00F95326" w:rsidRDefault="00426C12" w:rsidP="00ED0AB8">
            <w:pPr>
              <w:spacing w:after="0"/>
              <w:jc w:val="center"/>
              <w:rPr>
                <w:szCs w:val="20"/>
                <w:lang w:val=""/>
              </w:rPr>
            </w:pPr>
            <w:r w:rsidRPr="00F31CAC">
              <w:t>208 bits</w:t>
            </w:r>
          </w:p>
        </w:tc>
        <w:tc>
          <w:tcPr>
            <w:tcW w:w="0" w:type="auto"/>
          </w:tcPr>
          <w:p w14:paraId="6A0DDB45" w14:textId="2BA0BDB5" w:rsidR="00426C12" w:rsidRPr="00F95326" w:rsidRDefault="00426C12" w:rsidP="00ED0AB8">
            <w:pPr>
              <w:spacing w:after="0"/>
              <w:jc w:val="center"/>
              <w:rPr>
                <w:szCs w:val="20"/>
                <w:lang w:val=""/>
              </w:rPr>
            </w:pPr>
            <w:r w:rsidRPr="00A90B98">
              <w:t>0.857</w:t>
            </w:r>
            <w:r w:rsidR="00E20FE0">
              <w:t>0</w:t>
            </w:r>
          </w:p>
        </w:tc>
      </w:tr>
      <w:tr w:rsidR="00426C12" w:rsidRPr="00F95326" w14:paraId="68F78F74" w14:textId="77777777" w:rsidTr="00C26642">
        <w:trPr>
          <w:jc w:val="center"/>
        </w:trPr>
        <w:tc>
          <w:tcPr>
            <w:tcW w:w="0" w:type="auto"/>
          </w:tcPr>
          <w:p w14:paraId="73FD4D9D" w14:textId="487F2B7E" w:rsidR="00426C12" w:rsidRPr="00F95326" w:rsidRDefault="00426C12" w:rsidP="00ED0AB8">
            <w:pPr>
              <w:spacing w:after="0"/>
              <w:jc w:val="center"/>
              <w:rPr>
                <w:szCs w:val="20"/>
                <w:lang w:val=""/>
              </w:rPr>
            </w:pPr>
            <w:r w:rsidRPr="00575126">
              <w:rPr>
                <w:szCs w:val="20"/>
                <w:lang w:val=""/>
              </w:rPr>
              <w:t>{104, 3}</w:t>
            </w:r>
          </w:p>
        </w:tc>
        <w:tc>
          <w:tcPr>
            <w:tcW w:w="0" w:type="auto"/>
          </w:tcPr>
          <w:p w14:paraId="579774B3" w14:textId="25BFC650" w:rsidR="00426C12" w:rsidRPr="00F95326" w:rsidRDefault="00426C12" w:rsidP="00ED0AB8">
            <w:pPr>
              <w:spacing w:after="0"/>
              <w:jc w:val="center"/>
              <w:rPr>
                <w:szCs w:val="20"/>
                <w:lang w:val=""/>
              </w:rPr>
            </w:pPr>
            <w:r w:rsidRPr="00F31CAC">
              <w:t>312 bits</w:t>
            </w:r>
          </w:p>
        </w:tc>
        <w:tc>
          <w:tcPr>
            <w:tcW w:w="0" w:type="auto"/>
          </w:tcPr>
          <w:p w14:paraId="6864C9D2" w14:textId="39601E39" w:rsidR="00426C12" w:rsidRPr="00F95326" w:rsidRDefault="00426C12" w:rsidP="00ED0AB8">
            <w:pPr>
              <w:spacing w:after="0"/>
              <w:jc w:val="center"/>
              <w:rPr>
                <w:szCs w:val="20"/>
                <w:lang w:val=""/>
              </w:rPr>
            </w:pPr>
            <w:r w:rsidRPr="00A90B98">
              <w:t>0.8878</w:t>
            </w:r>
          </w:p>
        </w:tc>
      </w:tr>
      <w:tr w:rsidR="00426C12" w:rsidRPr="00F95326" w14:paraId="5715FDFF" w14:textId="77777777" w:rsidTr="00C26642">
        <w:trPr>
          <w:jc w:val="center"/>
        </w:trPr>
        <w:tc>
          <w:tcPr>
            <w:tcW w:w="0" w:type="auto"/>
          </w:tcPr>
          <w:p w14:paraId="7C474CF3" w14:textId="51B44987" w:rsidR="00426C12" w:rsidRPr="00F95326" w:rsidRDefault="00426C12" w:rsidP="00ED0AB8">
            <w:pPr>
              <w:spacing w:after="0"/>
              <w:jc w:val="center"/>
              <w:rPr>
                <w:szCs w:val="20"/>
                <w:lang w:val=""/>
              </w:rPr>
            </w:pPr>
            <w:r w:rsidRPr="00575126">
              <w:rPr>
                <w:szCs w:val="20"/>
                <w:lang w:val=""/>
              </w:rPr>
              <w:t>{104, 4}</w:t>
            </w:r>
          </w:p>
        </w:tc>
        <w:tc>
          <w:tcPr>
            <w:tcW w:w="0" w:type="auto"/>
          </w:tcPr>
          <w:p w14:paraId="565FF120" w14:textId="4927ABF4" w:rsidR="00426C12" w:rsidRPr="00F95326" w:rsidRDefault="00426C12" w:rsidP="00ED0AB8">
            <w:pPr>
              <w:spacing w:after="0"/>
              <w:jc w:val="center"/>
              <w:rPr>
                <w:szCs w:val="20"/>
                <w:lang w:val=""/>
              </w:rPr>
            </w:pPr>
            <w:r w:rsidRPr="00F31CAC">
              <w:t>416 bits</w:t>
            </w:r>
          </w:p>
        </w:tc>
        <w:tc>
          <w:tcPr>
            <w:tcW w:w="0" w:type="auto"/>
          </w:tcPr>
          <w:p w14:paraId="39B2335D" w14:textId="37744D2B" w:rsidR="00426C12" w:rsidRPr="00F95326" w:rsidRDefault="00426C12" w:rsidP="00ED0AB8">
            <w:pPr>
              <w:spacing w:after="0"/>
              <w:jc w:val="center"/>
              <w:rPr>
                <w:szCs w:val="20"/>
                <w:lang w:val=""/>
              </w:rPr>
            </w:pPr>
            <w:r w:rsidRPr="00A90B98">
              <w:t>0.8912</w:t>
            </w:r>
          </w:p>
        </w:tc>
      </w:tr>
      <w:tr w:rsidR="004779E3" w:rsidRPr="00F95326" w14:paraId="553A0FE4" w14:textId="77777777" w:rsidTr="00C26642">
        <w:trPr>
          <w:jc w:val="center"/>
        </w:trPr>
        <w:tc>
          <w:tcPr>
            <w:tcW w:w="0" w:type="auto"/>
          </w:tcPr>
          <w:p w14:paraId="24B52B32" w14:textId="1F736706" w:rsidR="004779E3" w:rsidRPr="00575126" w:rsidRDefault="00356419" w:rsidP="00ED0AB8">
            <w:pPr>
              <w:spacing w:after="0"/>
              <w:jc w:val="center"/>
              <w:rPr>
                <w:szCs w:val="20"/>
                <w:lang w:val=""/>
              </w:rPr>
            </w:pPr>
            <w:r>
              <w:rPr>
                <w:szCs w:val="20"/>
                <w:lang w:val=""/>
              </w:rPr>
              <w:t>{120, 2}</w:t>
            </w:r>
          </w:p>
        </w:tc>
        <w:tc>
          <w:tcPr>
            <w:tcW w:w="0" w:type="auto"/>
          </w:tcPr>
          <w:p w14:paraId="5546D1D6" w14:textId="1EEF9AE3" w:rsidR="004779E3" w:rsidRPr="00F31CAC" w:rsidRDefault="00356419" w:rsidP="00ED0AB8">
            <w:pPr>
              <w:spacing w:after="0"/>
              <w:jc w:val="center"/>
            </w:pPr>
            <w:r>
              <w:t>240 bits</w:t>
            </w:r>
          </w:p>
        </w:tc>
        <w:tc>
          <w:tcPr>
            <w:tcW w:w="0" w:type="auto"/>
          </w:tcPr>
          <w:p w14:paraId="18ECF32F" w14:textId="16E9F6D9" w:rsidR="004779E3" w:rsidRPr="00A90B98" w:rsidRDefault="00356419" w:rsidP="00ED0AB8">
            <w:pPr>
              <w:spacing w:after="0"/>
              <w:jc w:val="center"/>
            </w:pPr>
            <w:r>
              <w:t>0.8650</w:t>
            </w:r>
          </w:p>
        </w:tc>
      </w:tr>
      <w:tr w:rsidR="00426C12" w:rsidRPr="00F95326" w14:paraId="62FCD28A" w14:textId="77777777" w:rsidTr="00C26642">
        <w:trPr>
          <w:jc w:val="center"/>
        </w:trPr>
        <w:tc>
          <w:tcPr>
            <w:tcW w:w="0" w:type="auto"/>
          </w:tcPr>
          <w:p w14:paraId="65D27D69" w14:textId="0C75A832" w:rsidR="00426C12" w:rsidRPr="00F95326" w:rsidRDefault="00426C12" w:rsidP="00ED0AB8">
            <w:pPr>
              <w:spacing w:after="0"/>
              <w:jc w:val="center"/>
              <w:rPr>
                <w:szCs w:val="20"/>
                <w:lang w:val=""/>
              </w:rPr>
            </w:pPr>
            <w:r w:rsidRPr="00575126">
              <w:rPr>
                <w:szCs w:val="20"/>
                <w:lang w:val=""/>
              </w:rPr>
              <w:t>{208, 2}</w:t>
            </w:r>
          </w:p>
        </w:tc>
        <w:tc>
          <w:tcPr>
            <w:tcW w:w="0" w:type="auto"/>
          </w:tcPr>
          <w:p w14:paraId="57221529" w14:textId="11FC7C4C" w:rsidR="00426C12" w:rsidRPr="00F95326" w:rsidRDefault="00426C12" w:rsidP="00ED0AB8">
            <w:pPr>
              <w:spacing w:after="0"/>
              <w:jc w:val="center"/>
              <w:rPr>
                <w:szCs w:val="20"/>
                <w:lang w:val=""/>
              </w:rPr>
            </w:pPr>
            <w:r w:rsidRPr="00F31CAC">
              <w:t>416 bits</w:t>
            </w:r>
          </w:p>
        </w:tc>
        <w:tc>
          <w:tcPr>
            <w:tcW w:w="0" w:type="auto"/>
          </w:tcPr>
          <w:p w14:paraId="5192B4F0" w14:textId="03C14A02" w:rsidR="00426C12" w:rsidRPr="00F95326" w:rsidRDefault="00426C12" w:rsidP="00ED0AB8">
            <w:pPr>
              <w:spacing w:after="0"/>
              <w:jc w:val="center"/>
              <w:rPr>
                <w:szCs w:val="20"/>
                <w:lang w:val=""/>
              </w:rPr>
            </w:pPr>
            <w:r w:rsidRPr="00A90B98">
              <w:t>0.9156</w:t>
            </w:r>
          </w:p>
        </w:tc>
      </w:tr>
      <w:tr w:rsidR="00426C12" w:rsidRPr="00F95326" w14:paraId="3E968088" w14:textId="77777777" w:rsidTr="00C26642">
        <w:trPr>
          <w:jc w:val="center"/>
        </w:trPr>
        <w:tc>
          <w:tcPr>
            <w:tcW w:w="0" w:type="auto"/>
          </w:tcPr>
          <w:p w14:paraId="1825E3A8" w14:textId="18C24C13" w:rsidR="00426C12" w:rsidRPr="00F95326" w:rsidRDefault="00426C12" w:rsidP="00ED0AB8">
            <w:pPr>
              <w:spacing w:after="0"/>
              <w:jc w:val="center"/>
              <w:rPr>
                <w:szCs w:val="20"/>
                <w:lang w:val=""/>
              </w:rPr>
            </w:pPr>
            <w:r w:rsidRPr="00575126">
              <w:rPr>
                <w:szCs w:val="20"/>
                <w:lang w:val=""/>
              </w:rPr>
              <w:t>{208, 3}</w:t>
            </w:r>
          </w:p>
        </w:tc>
        <w:tc>
          <w:tcPr>
            <w:tcW w:w="0" w:type="auto"/>
          </w:tcPr>
          <w:p w14:paraId="009B709D" w14:textId="1E391C1F" w:rsidR="00426C12" w:rsidRPr="00F95326" w:rsidRDefault="00426C12" w:rsidP="00ED0AB8">
            <w:pPr>
              <w:spacing w:after="0"/>
              <w:jc w:val="center"/>
              <w:rPr>
                <w:szCs w:val="20"/>
                <w:lang w:val=""/>
              </w:rPr>
            </w:pPr>
            <w:r w:rsidRPr="00F31CAC">
              <w:t>624 bits</w:t>
            </w:r>
          </w:p>
        </w:tc>
        <w:tc>
          <w:tcPr>
            <w:tcW w:w="0" w:type="auto"/>
          </w:tcPr>
          <w:p w14:paraId="663BDC92" w14:textId="2940EAF8" w:rsidR="00426C12" w:rsidRPr="00F95326" w:rsidRDefault="00426C12" w:rsidP="00ED0AB8">
            <w:pPr>
              <w:spacing w:after="0"/>
              <w:jc w:val="center"/>
              <w:rPr>
                <w:szCs w:val="20"/>
                <w:lang w:val=""/>
              </w:rPr>
            </w:pPr>
            <w:r w:rsidRPr="00A90B98">
              <w:t>0.9414</w:t>
            </w:r>
          </w:p>
        </w:tc>
      </w:tr>
    </w:tbl>
    <w:p w14:paraId="78986BDC" w14:textId="77777777" w:rsidR="00E31BEF" w:rsidRDefault="00E31BEF" w:rsidP="00F72320">
      <w:pPr>
        <w:jc w:val="both"/>
        <w:rPr>
          <w:sz w:val="22"/>
          <w:szCs w:val="22"/>
          <w:lang w:val=""/>
        </w:rPr>
      </w:pPr>
    </w:p>
    <w:p w14:paraId="63A710C3" w14:textId="0EF719A7" w:rsidR="00BC1380" w:rsidRDefault="00BC1380" w:rsidP="00BC1380">
      <w:pPr>
        <w:pStyle w:val="Caption"/>
        <w:keepNext/>
        <w:jc w:val="center"/>
      </w:pPr>
      <w:bookmarkStart w:id="7" w:name="_Ref213393112"/>
      <w:bookmarkStart w:id="8" w:name="_Ref213393142"/>
      <w:bookmarkStart w:id="9" w:name="_Ref213393061"/>
      <w:r>
        <w:t>Table</w:t>
      </w:r>
      <w:bookmarkEnd w:id="7"/>
      <w:r>
        <w:t xml:space="preserve"> </w:t>
      </w:r>
      <w:r>
        <w:fldChar w:fldCharType="begin"/>
      </w:r>
      <w:r>
        <w:instrText xml:space="preserve"> SEQ Table \* ARABIC </w:instrText>
      </w:r>
      <w:r>
        <w:fldChar w:fldCharType="separate"/>
      </w:r>
      <w:r w:rsidR="004A5FAB">
        <w:rPr>
          <w:noProof/>
        </w:rPr>
        <w:t>3</w:t>
      </w:r>
      <w:r>
        <w:fldChar w:fldCharType="end"/>
      </w:r>
      <w:bookmarkEnd w:id="8"/>
      <w:r>
        <w:t>: SGCS Performance of Vector Quantization</w:t>
      </w:r>
      <w:bookmarkEnd w:id="9"/>
      <w:r w:rsidR="00917E7D">
        <w:t xml:space="preserve"> on Layer 1</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1548"/>
        <w:gridCol w:w="766"/>
      </w:tblGrid>
      <w:tr w:rsidR="00A2642A" w:rsidRPr="00F95326" w14:paraId="71ED1A55" w14:textId="77777777" w:rsidTr="00C26642">
        <w:trPr>
          <w:jc w:val="center"/>
        </w:trPr>
        <w:tc>
          <w:tcPr>
            <w:tcW w:w="0" w:type="auto"/>
            <w:shd w:val="clear" w:color="auto" w:fill="E7E6E6" w:themeFill="background2"/>
            <w:vAlign w:val="center"/>
          </w:tcPr>
          <w:p w14:paraId="3B2B769A" w14:textId="623AADCD" w:rsidR="00A2642A" w:rsidRPr="00F95326" w:rsidRDefault="00C26642" w:rsidP="00C26642">
            <w:pPr>
              <w:spacing w:after="0"/>
              <w:jc w:val="center"/>
              <w:rPr>
                <w:b/>
                <w:bCs/>
                <w:szCs w:val="20"/>
                <w:lang w:val=""/>
              </w:rPr>
            </w:pPr>
            <m:oMathPara>
              <m:oMath>
                <m:d>
                  <m:dPr>
                    <m:begChr m:val="{"/>
                    <m:endChr m:val="}"/>
                    <m:ctrlPr>
                      <w:rPr>
                        <w:rFonts w:ascii="Cambria Math" w:hAnsi="Cambria Math" w:cs="Calibri"/>
                        <w:b/>
                        <w:bCs/>
                        <w:szCs w:val="20"/>
                        <w:lang w:val=""/>
                      </w:rPr>
                    </m:ctrlPr>
                  </m:dPr>
                  <m:e>
                    <m:sSup>
                      <m:sSupPr>
                        <m:ctrlPr>
                          <w:rPr>
                            <w:rFonts w:ascii="Cambria Math" w:hAnsi="Cambria Math" w:cs="Calibri"/>
                            <w:b/>
                            <w:bCs/>
                            <w:szCs w:val="20"/>
                            <w:lang w:val=""/>
                          </w:rPr>
                        </m:ctrlPr>
                      </m:sSupPr>
                      <m:e>
                        <m:r>
                          <m:rPr>
                            <m:sty m:val="bi"/>
                          </m:rPr>
                          <w:rPr>
                            <w:rFonts w:ascii="Cambria Math" w:hAnsi="Cambria Math" w:cs="Calibri"/>
                            <w:szCs w:val="20"/>
                            <w:lang w:val=""/>
                          </w:rPr>
                          <m:t>d</m:t>
                        </m:r>
                      </m:e>
                      <m:sup>
                        <m:r>
                          <m:rPr>
                            <m:sty m:val="bi"/>
                          </m:rPr>
                          <w:rPr>
                            <w:rFonts w:ascii="Cambria Math" w:hAnsi="Cambria Math" w:cs="Calibri"/>
                            <w:szCs w:val="20"/>
                            <w:lang w:val=""/>
                          </w:rPr>
                          <m:t>l</m:t>
                        </m:r>
                        <m:r>
                          <m:rPr>
                            <m:sty m:val="b"/>
                          </m:rPr>
                          <w:rPr>
                            <w:rFonts w:ascii="Cambria Math" w:hAnsi="Cambria Math" w:cs="Calibri"/>
                            <w:szCs w:val="20"/>
                            <w:lang w:val=""/>
                          </w:rPr>
                          <m:t>,</m:t>
                        </m:r>
                        <m:r>
                          <m:rPr>
                            <m:sty m:val="bi"/>
                          </m:rPr>
                          <w:rPr>
                            <w:rFonts w:ascii="Cambria Math" w:hAnsi="Cambria Math" w:cs="Calibri"/>
                            <w:szCs w:val="20"/>
                            <w:lang w:val=""/>
                          </w:rPr>
                          <m:t>ν</m:t>
                        </m:r>
                      </m:sup>
                    </m:sSup>
                    <m:r>
                      <m:rPr>
                        <m:sty m:val="b"/>
                      </m:rPr>
                      <w:rPr>
                        <w:rFonts w:ascii="Cambria Math" w:hAnsi="Cambria Math" w:cs="Calibri"/>
                        <w:szCs w:val="20"/>
                        <w:lang w:val=""/>
                      </w:rPr>
                      <m:t>,</m:t>
                    </m:r>
                    <m:sSup>
                      <m:sSupPr>
                        <m:ctrlPr>
                          <w:rPr>
                            <w:rFonts w:ascii="Cambria Math" w:hAnsi="Cambria Math" w:cs="Calibri"/>
                            <w:b/>
                            <w:bCs/>
                            <w:szCs w:val="20"/>
                            <w:lang w:val=""/>
                          </w:rPr>
                        </m:ctrlPr>
                      </m:sSupPr>
                      <m:e>
                        <m:r>
                          <m:rPr>
                            <m:sty m:val="bi"/>
                          </m:rPr>
                          <w:rPr>
                            <w:rFonts w:ascii="Cambria Math" w:hAnsi="Cambria Math" w:cs="Calibri"/>
                            <w:szCs w:val="20"/>
                            <w:lang w:val=""/>
                          </w:rPr>
                          <m:t>L,Q</m:t>
                        </m:r>
                      </m:e>
                      <m:sup>
                        <m:r>
                          <m:rPr>
                            <m:sty m:val="bi"/>
                          </m:rPr>
                          <w:rPr>
                            <w:rFonts w:ascii="Cambria Math" w:hAnsi="Cambria Math" w:cs="Calibri"/>
                            <w:szCs w:val="20"/>
                            <w:lang w:val=""/>
                          </w:rPr>
                          <m:t>l</m:t>
                        </m:r>
                        <m:r>
                          <m:rPr>
                            <m:sty m:val="b"/>
                          </m:rPr>
                          <w:rPr>
                            <w:rFonts w:ascii="Cambria Math" w:hAnsi="Cambria Math" w:cs="Calibri"/>
                            <w:szCs w:val="20"/>
                            <w:lang w:val=""/>
                          </w:rPr>
                          <m:t>,</m:t>
                        </m:r>
                        <m:r>
                          <m:rPr>
                            <m:sty m:val="bi"/>
                          </m:rPr>
                          <w:rPr>
                            <w:rFonts w:ascii="Cambria Math" w:hAnsi="Cambria Math" w:cs="Calibri"/>
                            <w:szCs w:val="20"/>
                            <w:lang w:val=""/>
                          </w:rPr>
                          <m:t>ν</m:t>
                        </m:r>
                      </m:sup>
                    </m:sSup>
                  </m:e>
                </m:d>
              </m:oMath>
            </m:oMathPara>
          </w:p>
        </w:tc>
        <w:tc>
          <w:tcPr>
            <w:tcW w:w="0" w:type="auto"/>
            <w:shd w:val="clear" w:color="auto" w:fill="E7E6E6" w:themeFill="background2"/>
            <w:vAlign w:val="center"/>
          </w:tcPr>
          <w:p w14:paraId="0D71B35C" w14:textId="77777777" w:rsidR="00A2642A" w:rsidRPr="00F95326" w:rsidRDefault="00A2642A" w:rsidP="00C26642">
            <w:pPr>
              <w:spacing w:after="0"/>
              <w:jc w:val="center"/>
              <w:rPr>
                <w:b/>
                <w:bCs/>
                <w:szCs w:val="20"/>
                <w:lang w:val=""/>
              </w:rPr>
            </w:pPr>
            <w:r w:rsidRPr="00F95326">
              <w:rPr>
                <w:b/>
                <w:bCs/>
                <w:szCs w:val="20"/>
                <w:lang w:val=""/>
              </w:rPr>
              <w:t>Total Overhead</w:t>
            </w:r>
          </w:p>
        </w:tc>
        <w:tc>
          <w:tcPr>
            <w:tcW w:w="0" w:type="auto"/>
            <w:shd w:val="clear" w:color="auto" w:fill="E7E6E6" w:themeFill="background2"/>
            <w:vAlign w:val="center"/>
          </w:tcPr>
          <w:p w14:paraId="5DFA99DA" w14:textId="77777777" w:rsidR="00A2642A" w:rsidRPr="00F95326" w:rsidRDefault="00A2642A" w:rsidP="00C26642">
            <w:pPr>
              <w:spacing w:after="0"/>
              <w:jc w:val="center"/>
              <w:rPr>
                <w:b/>
                <w:bCs/>
                <w:szCs w:val="20"/>
                <w:lang w:val=""/>
              </w:rPr>
            </w:pPr>
            <w:r w:rsidRPr="00F95326">
              <w:rPr>
                <w:b/>
                <w:bCs/>
                <w:szCs w:val="20"/>
                <w:lang w:val=""/>
              </w:rPr>
              <w:t>SGCS</w:t>
            </w:r>
          </w:p>
        </w:tc>
      </w:tr>
      <w:tr w:rsidR="00BC1380" w:rsidRPr="00F95326" w14:paraId="1D10604E" w14:textId="77777777" w:rsidTr="00C26642">
        <w:trPr>
          <w:jc w:val="center"/>
        </w:trPr>
        <w:tc>
          <w:tcPr>
            <w:tcW w:w="0" w:type="auto"/>
          </w:tcPr>
          <w:p w14:paraId="30181C6D" w14:textId="78D77AA8" w:rsidR="00BC1380" w:rsidRPr="00F95326" w:rsidRDefault="00BC1380" w:rsidP="00BC1380">
            <w:pPr>
              <w:spacing w:after="0"/>
              <w:jc w:val="center"/>
              <w:rPr>
                <w:szCs w:val="20"/>
                <w:lang w:val=""/>
              </w:rPr>
            </w:pPr>
            <w:r w:rsidRPr="000A335A">
              <w:t>{32, 4, 8}</w:t>
            </w:r>
          </w:p>
        </w:tc>
        <w:tc>
          <w:tcPr>
            <w:tcW w:w="0" w:type="auto"/>
          </w:tcPr>
          <w:p w14:paraId="28074AA8" w14:textId="0EC5F552" w:rsidR="00BC1380" w:rsidRPr="00F95326" w:rsidRDefault="00BC1380" w:rsidP="00BC1380">
            <w:pPr>
              <w:spacing w:after="0"/>
              <w:jc w:val="center"/>
              <w:rPr>
                <w:szCs w:val="20"/>
                <w:lang w:val=""/>
              </w:rPr>
            </w:pPr>
            <w:r w:rsidRPr="009E4854">
              <w:t>64 bits</w:t>
            </w:r>
          </w:p>
        </w:tc>
        <w:tc>
          <w:tcPr>
            <w:tcW w:w="0" w:type="auto"/>
          </w:tcPr>
          <w:p w14:paraId="3AC7C654" w14:textId="430BBCCC" w:rsidR="00BC1380" w:rsidRPr="00F95326" w:rsidRDefault="00BC1380" w:rsidP="00BC1380">
            <w:pPr>
              <w:spacing w:after="0"/>
              <w:jc w:val="center"/>
              <w:rPr>
                <w:szCs w:val="20"/>
                <w:lang w:val=""/>
              </w:rPr>
            </w:pPr>
            <w:r w:rsidRPr="00B51845">
              <w:t>0.7245</w:t>
            </w:r>
          </w:p>
        </w:tc>
      </w:tr>
      <w:tr w:rsidR="00BC1380" w:rsidRPr="00F95326" w14:paraId="1DDDD396" w14:textId="77777777" w:rsidTr="00C26642">
        <w:trPr>
          <w:jc w:val="center"/>
        </w:trPr>
        <w:tc>
          <w:tcPr>
            <w:tcW w:w="0" w:type="auto"/>
          </w:tcPr>
          <w:p w14:paraId="184B575F" w14:textId="20362349" w:rsidR="00BC1380" w:rsidRPr="00F95326" w:rsidRDefault="00BC1380" w:rsidP="00BC1380">
            <w:pPr>
              <w:spacing w:after="0"/>
              <w:jc w:val="center"/>
              <w:rPr>
                <w:szCs w:val="20"/>
                <w:lang w:val=""/>
              </w:rPr>
            </w:pPr>
            <w:r w:rsidRPr="000A335A">
              <w:t>{52, 4, 8}</w:t>
            </w:r>
          </w:p>
        </w:tc>
        <w:tc>
          <w:tcPr>
            <w:tcW w:w="0" w:type="auto"/>
          </w:tcPr>
          <w:p w14:paraId="1D63927C" w14:textId="35E16787" w:rsidR="00BC1380" w:rsidRPr="00F95326" w:rsidRDefault="00BC1380" w:rsidP="00BC1380">
            <w:pPr>
              <w:spacing w:after="0"/>
              <w:jc w:val="center"/>
              <w:rPr>
                <w:szCs w:val="20"/>
                <w:lang w:val=""/>
              </w:rPr>
            </w:pPr>
            <w:r w:rsidRPr="009E4854">
              <w:t>104 bits</w:t>
            </w:r>
          </w:p>
        </w:tc>
        <w:tc>
          <w:tcPr>
            <w:tcW w:w="0" w:type="auto"/>
          </w:tcPr>
          <w:p w14:paraId="0FF750A7" w14:textId="7EC1AC99" w:rsidR="00BC1380" w:rsidRPr="00F95326" w:rsidRDefault="00BC1380" w:rsidP="00BC1380">
            <w:pPr>
              <w:spacing w:after="0"/>
              <w:jc w:val="center"/>
              <w:rPr>
                <w:szCs w:val="20"/>
                <w:lang w:val=""/>
              </w:rPr>
            </w:pPr>
            <w:r w:rsidRPr="00B51845">
              <w:t>0.7894</w:t>
            </w:r>
          </w:p>
        </w:tc>
      </w:tr>
      <w:tr w:rsidR="00BC1380" w:rsidRPr="00F95326" w14:paraId="51053A66" w14:textId="77777777" w:rsidTr="00C26642">
        <w:trPr>
          <w:jc w:val="center"/>
        </w:trPr>
        <w:tc>
          <w:tcPr>
            <w:tcW w:w="0" w:type="auto"/>
          </w:tcPr>
          <w:p w14:paraId="620AEED1" w14:textId="572DD975" w:rsidR="00BC1380" w:rsidRPr="00F95326" w:rsidRDefault="00BC1380" w:rsidP="00BC1380">
            <w:pPr>
              <w:spacing w:after="0"/>
              <w:jc w:val="center"/>
              <w:rPr>
                <w:szCs w:val="20"/>
                <w:lang w:val=""/>
              </w:rPr>
            </w:pPr>
            <w:r w:rsidRPr="000A335A">
              <w:t>{64, 4, 8}</w:t>
            </w:r>
          </w:p>
        </w:tc>
        <w:tc>
          <w:tcPr>
            <w:tcW w:w="0" w:type="auto"/>
          </w:tcPr>
          <w:p w14:paraId="5878B326" w14:textId="6D7AE66E" w:rsidR="00BC1380" w:rsidRPr="00F95326" w:rsidRDefault="00BC1380" w:rsidP="00BC1380">
            <w:pPr>
              <w:spacing w:after="0"/>
              <w:jc w:val="center"/>
              <w:rPr>
                <w:szCs w:val="20"/>
                <w:lang w:val=""/>
              </w:rPr>
            </w:pPr>
            <w:r w:rsidRPr="009E4854">
              <w:t>128 bits</w:t>
            </w:r>
          </w:p>
        </w:tc>
        <w:tc>
          <w:tcPr>
            <w:tcW w:w="0" w:type="auto"/>
          </w:tcPr>
          <w:p w14:paraId="297D8FE0" w14:textId="24B6BBA5" w:rsidR="00BC1380" w:rsidRPr="00F95326" w:rsidRDefault="00BC1380" w:rsidP="00BC1380">
            <w:pPr>
              <w:spacing w:after="0"/>
              <w:jc w:val="center"/>
              <w:rPr>
                <w:szCs w:val="20"/>
                <w:lang w:val=""/>
              </w:rPr>
            </w:pPr>
            <w:r w:rsidRPr="00B51845">
              <w:t>0.8144</w:t>
            </w:r>
          </w:p>
        </w:tc>
      </w:tr>
      <w:tr w:rsidR="00BC1380" w:rsidRPr="00F95326" w14:paraId="18AC3839" w14:textId="77777777" w:rsidTr="00C26642">
        <w:trPr>
          <w:jc w:val="center"/>
        </w:trPr>
        <w:tc>
          <w:tcPr>
            <w:tcW w:w="0" w:type="auto"/>
          </w:tcPr>
          <w:p w14:paraId="509E3378" w14:textId="57F2EBDB" w:rsidR="00BC1380" w:rsidRPr="00F95326" w:rsidRDefault="00BC1380" w:rsidP="00BC1380">
            <w:pPr>
              <w:spacing w:after="0"/>
              <w:jc w:val="center"/>
              <w:rPr>
                <w:szCs w:val="20"/>
                <w:lang w:val=""/>
              </w:rPr>
            </w:pPr>
            <w:r w:rsidRPr="000A335A">
              <w:t xml:space="preserve">{104, </w:t>
            </w:r>
            <w:r w:rsidR="00C12AED">
              <w:t>2</w:t>
            </w:r>
            <w:r w:rsidRPr="000A335A">
              <w:t xml:space="preserve">, </w:t>
            </w:r>
            <w:r w:rsidR="00C12AED">
              <w:t>4</w:t>
            </w:r>
            <w:r w:rsidRPr="000A335A">
              <w:t>}</w:t>
            </w:r>
          </w:p>
        </w:tc>
        <w:tc>
          <w:tcPr>
            <w:tcW w:w="0" w:type="auto"/>
          </w:tcPr>
          <w:p w14:paraId="60296952" w14:textId="1C8FAC45" w:rsidR="00BC1380" w:rsidRPr="00F95326" w:rsidRDefault="00BC1380" w:rsidP="00BC1380">
            <w:pPr>
              <w:spacing w:after="0"/>
              <w:jc w:val="center"/>
              <w:rPr>
                <w:szCs w:val="20"/>
                <w:lang w:val=""/>
              </w:rPr>
            </w:pPr>
            <w:r w:rsidRPr="009E4854">
              <w:t>208 bits</w:t>
            </w:r>
          </w:p>
        </w:tc>
        <w:tc>
          <w:tcPr>
            <w:tcW w:w="0" w:type="auto"/>
          </w:tcPr>
          <w:p w14:paraId="2FBA49C1" w14:textId="49200760" w:rsidR="00BC1380" w:rsidRPr="00F95326" w:rsidRDefault="00BC1380" w:rsidP="00BC1380">
            <w:pPr>
              <w:spacing w:after="0"/>
              <w:jc w:val="center"/>
              <w:rPr>
                <w:szCs w:val="20"/>
                <w:lang w:val=""/>
              </w:rPr>
            </w:pPr>
            <w:r w:rsidRPr="00B51845">
              <w:t>0.8596</w:t>
            </w:r>
          </w:p>
        </w:tc>
      </w:tr>
      <w:tr w:rsidR="00BC1380" w:rsidRPr="00F95326" w14:paraId="569359A7" w14:textId="77777777" w:rsidTr="00C26642">
        <w:trPr>
          <w:jc w:val="center"/>
        </w:trPr>
        <w:tc>
          <w:tcPr>
            <w:tcW w:w="0" w:type="auto"/>
          </w:tcPr>
          <w:p w14:paraId="21F5A4A5" w14:textId="11D0CF78" w:rsidR="00BC1380" w:rsidRPr="00F95326" w:rsidRDefault="00BC1380" w:rsidP="00BC1380">
            <w:pPr>
              <w:spacing w:after="0"/>
              <w:jc w:val="center"/>
              <w:rPr>
                <w:szCs w:val="20"/>
                <w:lang w:val=""/>
              </w:rPr>
            </w:pPr>
            <w:r w:rsidRPr="000A335A">
              <w:t xml:space="preserve">{128, </w:t>
            </w:r>
            <w:r w:rsidR="00C12AED">
              <w:t>2</w:t>
            </w:r>
            <w:r w:rsidRPr="000A335A">
              <w:t xml:space="preserve">, </w:t>
            </w:r>
            <w:r w:rsidR="00C12AED">
              <w:t>4</w:t>
            </w:r>
            <w:r w:rsidRPr="000A335A">
              <w:t>}</w:t>
            </w:r>
          </w:p>
        </w:tc>
        <w:tc>
          <w:tcPr>
            <w:tcW w:w="0" w:type="auto"/>
          </w:tcPr>
          <w:p w14:paraId="67BA21C9" w14:textId="35300158" w:rsidR="00BC1380" w:rsidRPr="00F95326" w:rsidRDefault="00BC1380" w:rsidP="00BC1380">
            <w:pPr>
              <w:spacing w:after="0"/>
              <w:jc w:val="center"/>
              <w:rPr>
                <w:szCs w:val="20"/>
                <w:lang w:val=""/>
              </w:rPr>
            </w:pPr>
            <w:r w:rsidRPr="009E4854">
              <w:t>256 bits</w:t>
            </w:r>
          </w:p>
        </w:tc>
        <w:tc>
          <w:tcPr>
            <w:tcW w:w="0" w:type="auto"/>
          </w:tcPr>
          <w:p w14:paraId="6AAEFFAC" w14:textId="47D8228E" w:rsidR="00BC1380" w:rsidRPr="00F95326" w:rsidRDefault="00BC1380" w:rsidP="00BC1380">
            <w:pPr>
              <w:spacing w:after="0"/>
              <w:jc w:val="center"/>
              <w:rPr>
                <w:szCs w:val="20"/>
                <w:lang w:val=""/>
              </w:rPr>
            </w:pPr>
            <w:r w:rsidRPr="00B51845">
              <w:t>0.8780</w:t>
            </w:r>
          </w:p>
        </w:tc>
      </w:tr>
      <w:tr w:rsidR="00BC1380" w:rsidRPr="00F95326" w14:paraId="21C23E4B" w14:textId="77777777" w:rsidTr="00C26642">
        <w:trPr>
          <w:jc w:val="center"/>
        </w:trPr>
        <w:tc>
          <w:tcPr>
            <w:tcW w:w="0" w:type="auto"/>
          </w:tcPr>
          <w:p w14:paraId="6DE33248" w14:textId="491DE7CB" w:rsidR="00BC1380" w:rsidRPr="00F95326" w:rsidRDefault="00BC1380" w:rsidP="00BC1380">
            <w:pPr>
              <w:spacing w:after="0"/>
              <w:jc w:val="center"/>
              <w:rPr>
                <w:szCs w:val="20"/>
                <w:lang w:val=""/>
              </w:rPr>
            </w:pPr>
            <w:r w:rsidRPr="000A335A">
              <w:t>{208, 4, 8}</w:t>
            </w:r>
          </w:p>
        </w:tc>
        <w:tc>
          <w:tcPr>
            <w:tcW w:w="0" w:type="auto"/>
          </w:tcPr>
          <w:p w14:paraId="400CF376" w14:textId="42149401" w:rsidR="00BC1380" w:rsidRPr="00F95326" w:rsidRDefault="00BC1380" w:rsidP="00BC1380">
            <w:pPr>
              <w:spacing w:after="0"/>
              <w:jc w:val="center"/>
              <w:rPr>
                <w:szCs w:val="20"/>
                <w:lang w:val=""/>
              </w:rPr>
            </w:pPr>
            <w:r w:rsidRPr="009E4854">
              <w:t>416 bits</w:t>
            </w:r>
          </w:p>
        </w:tc>
        <w:tc>
          <w:tcPr>
            <w:tcW w:w="0" w:type="auto"/>
          </w:tcPr>
          <w:p w14:paraId="4BE4C0B8" w14:textId="6226F462" w:rsidR="00BC1380" w:rsidRPr="00F95326" w:rsidRDefault="00BC1380" w:rsidP="00BC1380">
            <w:pPr>
              <w:spacing w:after="0"/>
              <w:jc w:val="center"/>
              <w:rPr>
                <w:szCs w:val="20"/>
                <w:lang w:val=""/>
              </w:rPr>
            </w:pPr>
            <w:r w:rsidRPr="00B51845">
              <w:t>0.9160</w:t>
            </w:r>
          </w:p>
        </w:tc>
      </w:tr>
    </w:tbl>
    <w:p w14:paraId="7DA33B7F" w14:textId="77777777" w:rsidR="00A2642A" w:rsidRDefault="00A2642A" w:rsidP="00F72320">
      <w:pPr>
        <w:jc w:val="both"/>
        <w:rPr>
          <w:sz w:val="22"/>
          <w:szCs w:val="22"/>
          <w:lang w:val=""/>
        </w:rPr>
      </w:pPr>
    </w:p>
    <w:p w14:paraId="0EA283FA" w14:textId="2B289EF9" w:rsidR="00693594" w:rsidRDefault="00693594" w:rsidP="00693594">
      <w:pPr>
        <w:pStyle w:val="Caption"/>
        <w:keepNext/>
        <w:jc w:val="center"/>
      </w:pPr>
      <w:bookmarkStart w:id="10" w:name="_Ref213405002"/>
      <w:r>
        <w:t xml:space="preserve">Table </w:t>
      </w:r>
      <w:r>
        <w:fldChar w:fldCharType="begin"/>
      </w:r>
      <w:r>
        <w:instrText xml:space="preserve"> SEQ Table \* ARABIC </w:instrText>
      </w:r>
      <w:r>
        <w:fldChar w:fldCharType="separate"/>
      </w:r>
      <w:r>
        <w:rPr>
          <w:noProof/>
        </w:rPr>
        <w:t>4</w:t>
      </w:r>
      <w:r>
        <w:fldChar w:fldCharType="end"/>
      </w:r>
      <w:bookmarkEnd w:id="10"/>
      <w:r>
        <w:t xml:space="preserve">: eTypeII Overhead for </w:t>
      </w:r>
      <w:r w:rsidR="00466AB7">
        <w:t xml:space="preserve">32 </w:t>
      </w:r>
      <w:r w:rsidR="0049330C">
        <w:t>Antenna Ports, R=1</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6"/>
        <w:gridCol w:w="516"/>
        <w:gridCol w:w="516"/>
        <w:gridCol w:w="833"/>
        <w:gridCol w:w="417"/>
        <w:gridCol w:w="417"/>
        <w:gridCol w:w="833"/>
      </w:tblGrid>
      <w:tr w:rsidR="007E4C5F" w:rsidRPr="00F95326" w14:paraId="3C9473A0" w14:textId="77777777" w:rsidTr="00F35B26">
        <w:trPr>
          <w:jc w:val="center"/>
        </w:trPr>
        <w:tc>
          <w:tcPr>
            <w:tcW w:w="0" w:type="auto"/>
            <w:vMerge w:val="restart"/>
            <w:shd w:val="clear" w:color="auto" w:fill="E7E6E6" w:themeFill="background2"/>
            <w:vAlign w:val="center"/>
          </w:tcPr>
          <w:p w14:paraId="71ADFA6F" w14:textId="5C05064C" w:rsidR="007E4C5F" w:rsidRPr="00F95326" w:rsidRDefault="007E4C5F" w:rsidP="00946869">
            <w:pPr>
              <w:spacing w:after="0"/>
              <w:jc w:val="center"/>
              <w:rPr>
                <w:b/>
                <w:bCs/>
                <w:szCs w:val="20"/>
                <w:lang w:val=""/>
              </w:rPr>
            </w:pPr>
            <w:r>
              <w:rPr>
                <w:b/>
                <w:bCs/>
                <w:szCs w:val="20"/>
                <w:lang w:val=""/>
              </w:rPr>
              <w:t>Parameter Combination</w:t>
            </w:r>
          </w:p>
        </w:tc>
        <w:tc>
          <w:tcPr>
            <w:tcW w:w="0" w:type="auto"/>
            <w:gridSpan w:val="6"/>
            <w:shd w:val="clear" w:color="auto" w:fill="E7E6E6" w:themeFill="background2"/>
            <w:vAlign w:val="center"/>
          </w:tcPr>
          <w:p w14:paraId="5B0604C4" w14:textId="5F384285" w:rsidR="00527CF0" w:rsidRDefault="00527CF0" w:rsidP="00F35B26">
            <w:pPr>
              <w:spacing w:after="0"/>
              <w:jc w:val="center"/>
              <w:rPr>
                <w:b/>
                <w:bCs/>
                <w:szCs w:val="20"/>
                <w:lang w:val=""/>
              </w:rPr>
            </w:pPr>
            <w:r>
              <w:rPr>
                <w:b/>
                <w:bCs/>
                <w:szCs w:val="20"/>
                <w:lang w:val=""/>
              </w:rPr>
              <w:t>Maximum</w:t>
            </w:r>
            <w:r w:rsidRPr="00F95326">
              <w:rPr>
                <w:b/>
                <w:bCs/>
                <w:szCs w:val="20"/>
                <w:lang w:val=""/>
              </w:rPr>
              <w:t xml:space="preserve"> Overhead</w:t>
            </w:r>
          </w:p>
        </w:tc>
      </w:tr>
      <w:tr w:rsidR="00527CF0" w:rsidRPr="00F95326" w14:paraId="460F64B4" w14:textId="2EAA19B7" w:rsidTr="00527CF0">
        <w:trPr>
          <w:jc w:val="center"/>
        </w:trPr>
        <w:tc>
          <w:tcPr>
            <w:tcW w:w="0" w:type="auto"/>
            <w:vMerge/>
          </w:tcPr>
          <w:p w14:paraId="655D1957" w14:textId="77777777" w:rsidR="00527CF0" w:rsidRDefault="00527CF0" w:rsidP="00F35B26">
            <w:pPr>
              <w:spacing w:after="0"/>
              <w:jc w:val="center"/>
            </w:pPr>
          </w:p>
        </w:tc>
        <w:tc>
          <w:tcPr>
            <w:tcW w:w="0" w:type="auto"/>
            <w:gridSpan w:val="2"/>
            <w:shd w:val="clear" w:color="auto" w:fill="E7E6E6" w:themeFill="background2"/>
          </w:tcPr>
          <w:p w14:paraId="3FA207BB" w14:textId="4F766774" w:rsidR="00527CF0" w:rsidRPr="00527CF0" w:rsidRDefault="00527CF0" w:rsidP="00F35B26">
            <w:pPr>
              <w:spacing w:after="0"/>
              <w:jc w:val="center"/>
              <w:rPr>
                <w:b/>
                <w:bCs/>
              </w:rPr>
            </w:pPr>
            <w:r w:rsidRPr="00527CF0">
              <w:rPr>
                <w:b/>
                <w:bCs/>
              </w:rPr>
              <w:t>Rank 1</w:t>
            </w:r>
          </w:p>
        </w:tc>
        <w:tc>
          <w:tcPr>
            <w:tcW w:w="0" w:type="auto"/>
            <w:shd w:val="clear" w:color="auto" w:fill="E7E6E6" w:themeFill="background2"/>
          </w:tcPr>
          <w:p w14:paraId="5DF391A2" w14:textId="682A7BC4" w:rsidR="00527CF0" w:rsidRPr="00527CF0" w:rsidRDefault="00527CF0" w:rsidP="00F35B26">
            <w:pPr>
              <w:spacing w:after="0"/>
              <w:jc w:val="center"/>
              <w:rPr>
                <w:b/>
                <w:bCs/>
              </w:rPr>
            </w:pPr>
            <w:r w:rsidRPr="00527CF0">
              <w:rPr>
                <w:b/>
                <w:bCs/>
              </w:rPr>
              <w:t>Rank 2</w:t>
            </w:r>
          </w:p>
        </w:tc>
        <w:tc>
          <w:tcPr>
            <w:tcW w:w="0" w:type="auto"/>
            <w:gridSpan w:val="2"/>
            <w:shd w:val="clear" w:color="auto" w:fill="E7E6E6" w:themeFill="background2"/>
          </w:tcPr>
          <w:p w14:paraId="77E4A4F8" w14:textId="0AD9AF4E" w:rsidR="00527CF0" w:rsidRPr="00527CF0" w:rsidRDefault="00527CF0" w:rsidP="00F35B26">
            <w:pPr>
              <w:spacing w:after="0"/>
              <w:jc w:val="center"/>
              <w:rPr>
                <w:b/>
                <w:bCs/>
              </w:rPr>
            </w:pPr>
            <w:r w:rsidRPr="00527CF0">
              <w:rPr>
                <w:b/>
                <w:bCs/>
              </w:rPr>
              <w:t>Rank 3</w:t>
            </w:r>
          </w:p>
        </w:tc>
        <w:tc>
          <w:tcPr>
            <w:tcW w:w="0" w:type="auto"/>
            <w:shd w:val="clear" w:color="auto" w:fill="E7E6E6" w:themeFill="background2"/>
          </w:tcPr>
          <w:p w14:paraId="4EA93E9F" w14:textId="1FB84AF4" w:rsidR="00527CF0" w:rsidRPr="00527CF0" w:rsidRDefault="00527CF0" w:rsidP="00F35B26">
            <w:pPr>
              <w:spacing w:after="0"/>
              <w:jc w:val="center"/>
              <w:rPr>
                <w:b/>
                <w:bCs/>
              </w:rPr>
            </w:pPr>
            <w:r w:rsidRPr="00527CF0">
              <w:rPr>
                <w:b/>
                <w:bCs/>
              </w:rPr>
              <w:t>Rank 4</w:t>
            </w:r>
          </w:p>
        </w:tc>
      </w:tr>
      <w:tr w:rsidR="007E4C5F" w:rsidRPr="00F95326" w14:paraId="35D2A6EC" w14:textId="4818242C" w:rsidTr="00946869">
        <w:trPr>
          <w:jc w:val="center"/>
        </w:trPr>
        <w:tc>
          <w:tcPr>
            <w:tcW w:w="0" w:type="auto"/>
          </w:tcPr>
          <w:p w14:paraId="262487EF" w14:textId="24F74656" w:rsidR="007E4C5F" w:rsidRPr="00F95326" w:rsidRDefault="00713033" w:rsidP="00946869">
            <w:pPr>
              <w:spacing w:after="0"/>
              <w:jc w:val="center"/>
              <w:rPr>
                <w:szCs w:val="20"/>
                <w:lang w:val=""/>
              </w:rPr>
            </w:pPr>
            <w:r>
              <w:t>1</w:t>
            </w:r>
          </w:p>
        </w:tc>
        <w:tc>
          <w:tcPr>
            <w:tcW w:w="0" w:type="auto"/>
          </w:tcPr>
          <w:p w14:paraId="627FA840" w14:textId="240E8A2B" w:rsidR="007E4C5F" w:rsidRPr="00F95326" w:rsidRDefault="007E4C5F" w:rsidP="00946869">
            <w:pPr>
              <w:spacing w:after="0"/>
              <w:jc w:val="center"/>
              <w:rPr>
                <w:szCs w:val="20"/>
                <w:lang w:val=""/>
              </w:rPr>
            </w:pPr>
            <w:r w:rsidRPr="009E4854">
              <w:t>6</w:t>
            </w:r>
            <w:r w:rsidR="00944222">
              <w:t>2</w:t>
            </w:r>
          </w:p>
        </w:tc>
        <w:tc>
          <w:tcPr>
            <w:tcW w:w="0" w:type="auto"/>
          </w:tcPr>
          <w:p w14:paraId="33900344" w14:textId="6FD2E251" w:rsidR="00AB742B" w:rsidRPr="00C70A79" w:rsidRDefault="00AB742B" w:rsidP="00AB742B">
            <w:pPr>
              <w:spacing w:after="0"/>
              <w:jc w:val="center"/>
            </w:pPr>
            <w:r w:rsidRPr="00C70A79">
              <w:t>113</w:t>
            </w:r>
          </w:p>
        </w:tc>
        <w:tc>
          <w:tcPr>
            <w:tcW w:w="0" w:type="auto"/>
            <w:gridSpan w:val="2"/>
          </w:tcPr>
          <w:p w14:paraId="14FA4F03" w14:textId="0841317E" w:rsidR="00AB742B" w:rsidRPr="00C70A79" w:rsidRDefault="00AB742B" w:rsidP="00AB742B">
            <w:pPr>
              <w:spacing w:after="0"/>
              <w:jc w:val="center"/>
            </w:pPr>
            <w:r w:rsidRPr="00C70A79">
              <w:t>100</w:t>
            </w:r>
          </w:p>
        </w:tc>
        <w:tc>
          <w:tcPr>
            <w:tcW w:w="0" w:type="auto"/>
            <w:gridSpan w:val="2"/>
          </w:tcPr>
          <w:p w14:paraId="54F3A451" w14:textId="48147030" w:rsidR="00AB742B" w:rsidRPr="00C70A79" w:rsidRDefault="00AB742B" w:rsidP="00AB742B">
            <w:pPr>
              <w:spacing w:after="0"/>
              <w:jc w:val="center"/>
            </w:pPr>
            <w:r w:rsidRPr="00C70A79">
              <w:t>111</w:t>
            </w:r>
          </w:p>
        </w:tc>
      </w:tr>
      <w:tr w:rsidR="007E4C5F" w:rsidRPr="00F95326" w14:paraId="57B58A33" w14:textId="402631C9" w:rsidTr="00946869">
        <w:trPr>
          <w:jc w:val="center"/>
        </w:trPr>
        <w:tc>
          <w:tcPr>
            <w:tcW w:w="0" w:type="auto"/>
          </w:tcPr>
          <w:p w14:paraId="6D5A839F" w14:textId="111B3B08" w:rsidR="007E4C5F" w:rsidRPr="00F95326" w:rsidRDefault="00713033" w:rsidP="00946869">
            <w:pPr>
              <w:spacing w:after="0"/>
              <w:jc w:val="center"/>
              <w:rPr>
                <w:szCs w:val="20"/>
                <w:lang w:val=""/>
              </w:rPr>
            </w:pPr>
            <w:r>
              <w:t>2</w:t>
            </w:r>
          </w:p>
        </w:tc>
        <w:tc>
          <w:tcPr>
            <w:tcW w:w="0" w:type="auto"/>
          </w:tcPr>
          <w:p w14:paraId="44786D70" w14:textId="23F0115A" w:rsidR="007E4C5F" w:rsidRPr="00F95326" w:rsidRDefault="00944222" w:rsidP="00946869">
            <w:pPr>
              <w:spacing w:after="0"/>
              <w:jc w:val="center"/>
              <w:rPr>
                <w:szCs w:val="20"/>
                <w:lang w:val=""/>
              </w:rPr>
            </w:pPr>
            <w:r>
              <w:t>91</w:t>
            </w:r>
          </w:p>
        </w:tc>
        <w:tc>
          <w:tcPr>
            <w:tcW w:w="0" w:type="auto"/>
          </w:tcPr>
          <w:p w14:paraId="59F9E978" w14:textId="5320AADE" w:rsidR="00AB742B" w:rsidRPr="00C70A79" w:rsidRDefault="00AB742B" w:rsidP="00AB742B">
            <w:pPr>
              <w:spacing w:after="0"/>
              <w:jc w:val="center"/>
            </w:pPr>
            <w:r w:rsidRPr="00C70A79">
              <w:t>169</w:t>
            </w:r>
          </w:p>
        </w:tc>
        <w:tc>
          <w:tcPr>
            <w:tcW w:w="0" w:type="auto"/>
            <w:gridSpan w:val="2"/>
          </w:tcPr>
          <w:p w14:paraId="30365E41" w14:textId="2747E0CA" w:rsidR="00AB742B" w:rsidRPr="00C70A79" w:rsidRDefault="00AB742B" w:rsidP="00AB742B">
            <w:pPr>
              <w:spacing w:after="0"/>
              <w:jc w:val="center"/>
            </w:pPr>
            <w:r w:rsidRPr="00C70A79">
              <w:t>156</w:t>
            </w:r>
          </w:p>
        </w:tc>
        <w:tc>
          <w:tcPr>
            <w:tcW w:w="0" w:type="auto"/>
            <w:gridSpan w:val="2"/>
          </w:tcPr>
          <w:p w14:paraId="0620966E" w14:textId="0B876C91" w:rsidR="00AB742B" w:rsidRPr="00C70A79" w:rsidRDefault="00AB742B" w:rsidP="00AB742B">
            <w:pPr>
              <w:spacing w:after="0"/>
              <w:jc w:val="center"/>
            </w:pPr>
            <w:r w:rsidRPr="00C70A79">
              <w:t>167</w:t>
            </w:r>
          </w:p>
        </w:tc>
      </w:tr>
      <w:tr w:rsidR="007E4C5F" w:rsidRPr="00F95326" w14:paraId="767DEF76" w14:textId="04C2FF21" w:rsidTr="00946869">
        <w:trPr>
          <w:jc w:val="center"/>
        </w:trPr>
        <w:tc>
          <w:tcPr>
            <w:tcW w:w="0" w:type="auto"/>
          </w:tcPr>
          <w:p w14:paraId="6A83A11D" w14:textId="1016816E" w:rsidR="007E4C5F" w:rsidRPr="00F95326" w:rsidRDefault="00713033" w:rsidP="00946869">
            <w:pPr>
              <w:spacing w:after="0"/>
              <w:jc w:val="center"/>
              <w:rPr>
                <w:szCs w:val="20"/>
                <w:lang w:val=""/>
              </w:rPr>
            </w:pPr>
            <w:r>
              <w:t>3</w:t>
            </w:r>
          </w:p>
        </w:tc>
        <w:tc>
          <w:tcPr>
            <w:tcW w:w="0" w:type="auto"/>
          </w:tcPr>
          <w:p w14:paraId="56C8C687" w14:textId="5ACD79EB" w:rsidR="007E4C5F" w:rsidRPr="00F95326" w:rsidRDefault="00944222" w:rsidP="00946869">
            <w:pPr>
              <w:spacing w:after="0"/>
              <w:jc w:val="center"/>
              <w:rPr>
                <w:szCs w:val="20"/>
                <w:lang w:val=""/>
              </w:rPr>
            </w:pPr>
            <w:r>
              <w:t>111</w:t>
            </w:r>
          </w:p>
        </w:tc>
        <w:tc>
          <w:tcPr>
            <w:tcW w:w="0" w:type="auto"/>
          </w:tcPr>
          <w:p w14:paraId="654B6193" w14:textId="655CBF94" w:rsidR="00AB742B" w:rsidRPr="00C70A79" w:rsidRDefault="00AB742B" w:rsidP="00AB742B">
            <w:pPr>
              <w:spacing w:after="0"/>
              <w:jc w:val="center"/>
            </w:pPr>
            <w:r w:rsidRPr="00C70A79">
              <w:t>207</w:t>
            </w:r>
          </w:p>
        </w:tc>
        <w:tc>
          <w:tcPr>
            <w:tcW w:w="0" w:type="auto"/>
            <w:gridSpan w:val="2"/>
          </w:tcPr>
          <w:p w14:paraId="32635634" w14:textId="322E86DB" w:rsidR="00AB742B" w:rsidRPr="00C70A79" w:rsidRDefault="00AB742B" w:rsidP="00AB742B">
            <w:pPr>
              <w:spacing w:after="0"/>
              <w:jc w:val="center"/>
            </w:pPr>
            <w:r w:rsidRPr="00C70A79">
              <w:t>187</w:t>
            </w:r>
          </w:p>
        </w:tc>
        <w:tc>
          <w:tcPr>
            <w:tcW w:w="0" w:type="auto"/>
            <w:gridSpan w:val="2"/>
          </w:tcPr>
          <w:p w14:paraId="19C4AA25" w14:textId="3DF83D3A" w:rsidR="00AB742B" w:rsidRPr="00C70A79" w:rsidRDefault="00AB742B" w:rsidP="00AB742B">
            <w:pPr>
              <w:spacing w:after="0"/>
              <w:jc w:val="center"/>
            </w:pPr>
            <w:r w:rsidRPr="00C70A79">
              <w:t>207</w:t>
            </w:r>
          </w:p>
        </w:tc>
      </w:tr>
      <w:tr w:rsidR="007E4C5F" w:rsidRPr="00F95326" w14:paraId="55B522A5" w14:textId="034707D7" w:rsidTr="00946869">
        <w:trPr>
          <w:jc w:val="center"/>
        </w:trPr>
        <w:tc>
          <w:tcPr>
            <w:tcW w:w="0" w:type="auto"/>
          </w:tcPr>
          <w:p w14:paraId="58587747" w14:textId="45E50A04" w:rsidR="007E4C5F" w:rsidRPr="00F95326" w:rsidRDefault="00713033" w:rsidP="00946869">
            <w:pPr>
              <w:spacing w:after="0"/>
              <w:jc w:val="center"/>
              <w:rPr>
                <w:szCs w:val="20"/>
                <w:lang w:val=""/>
              </w:rPr>
            </w:pPr>
            <w:r>
              <w:t>4</w:t>
            </w:r>
          </w:p>
        </w:tc>
        <w:tc>
          <w:tcPr>
            <w:tcW w:w="0" w:type="auto"/>
          </w:tcPr>
          <w:p w14:paraId="54E4D0E8" w14:textId="33C684F8" w:rsidR="007E4C5F" w:rsidRPr="00F95326" w:rsidRDefault="00B400EE" w:rsidP="00946869">
            <w:pPr>
              <w:spacing w:after="0"/>
              <w:jc w:val="center"/>
              <w:rPr>
                <w:szCs w:val="20"/>
                <w:lang w:val=""/>
              </w:rPr>
            </w:pPr>
            <w:r>
              <w:t>168</w:t>
            </w:r>
          </w:p>
        </w:tc>
        <w:tc>
          <w:tcPr>
            <w:tcW w:w="0" w:type="auto"/>
          </w:tcPr>
          <w:p w14:paraId="43E25985" w14:textId="7751A05A" w:rsidR="00AB742B" w:rsidRPr="00C70A79" w:rsidRDefault="00AB742B" w:rsidP="00AB742B">
            <w:pPr>
              <w:spacing w:after="0"/>
              <w:jc w:val="center"/>
            </w:pPr>
            <w:r w:rsidRPr="00C70A79">
              <w:t>319</w:t>
            </w:r>
          </w:p>
        </w:tc>
        <w:tc>
          <w:tcPr>
            <w:tcW w:w="0" w:type="auto"/>
            <w:gridSpan w:val="2"/>
          </w:tcPr>
          <w:p w14:paraId="7A30F2AB" w14:textId="11818513" w:rsidR="00AB742B" w:rsidRPr="00C70A79" w:rsidRDefault="00AB742B" w:rsidP="00AB742B">
            <w:pPr>
              <w:spacing w:after="0"/>
              <w:jc w:val="center"/>
            </w:pPr>
            <w:r w:rsidRPr="00C70A79">
              <w:t>299</w:t>
            </w:r>
          </w:p>
        </w:tc>
        <w:tc>
          <w:tcPr>
            <w:tcW w:w="0" w:type="auto"/>
            <w:gridSpan w:val="2"/>
          </w:tcPr>
          <w:p w14:paraId="2774CB5D" w14:textId="30DADE6E" w:rsidR="00AB742B" w:rsidRPr="00C70A79" w:rsidRDefault="00AB742B" w:rsidP="00AB742B">
            <w:pPr>
              <w:spacing w:after="0"/>
              <w:jc w:val="center"/>
            </w:pPr>
            <w:r w:rsidRPr="00C70A79">
              <w:t>319</w:t>
            </w:r>
          </w:p>
        </w:tc>
      </w:tr>
      <w:tr w:rsidR="007E4C5F" w:rsidRPr="00F95326" w14:paraId="1699E243" w14:textId="187C4AD6" w:rsidTr="00946869">
        <w:trPr>
          <w:jc w:val="center"/>
        </w:trPr>
        <w:tc>
          <w:tcPr>
            <w:tcW w:w="0" w:type="auto"/>
          </w:tcPr>
          <w:p w14:paraId="20FEE876" w14:textId="5F155AF7" w:rsidR="007E4C5F" w:rsidRPr="00F95326" w:rsidRDefault="00713033" w:rsidP="00946869">
            <w:pPr>
              <w:spacing w:after="0"/>
              <w:jc w:val="center"/>
              <w:rPr>
                <w:szCs w:val="20"/>
                <w:lang w:val=""/>
              </w:rPr>
            </w:pPr>
            <w:r>
              <w:t>5</w:t>
            </w:r>
          </w:p>
        </w:tc>
        <w:tc>
          <w:tcPr>
            <w:tcW w:w="0" w:type="auto"/>
          </w:tcPr>
          <w:p w14:paraId="6E28CC82" w14:textId="57870DB3" w:rsidR="007E4C5F" w:rsidRPr="00F95326" w:rsidRDefault="007E4C5F" w:rsidP="00946869">
            <w:pPr>
              <w:spacing w:after="0"/>
              <w:jc w:val="center"/>
              <w:rPr>
                <w:szCs w:val="20"/>
                <w:lang w:val=""/>
              </w:rPr>
            </w:pPr>
            <w:r w:rsidRPr="009E4854">
              <w:t>2</w:t>
            </w:r>
            <w:r w:rsidR="00B400EE">
              <w:t>25</w:t>
            </w:r>
          </w:p>
        </w:tc>
        <w:tc>
          <w:tcPr>
            <w:tcW w:w="0" w:type="auto"/>
          </w:tcPr>
          <w:p w14:paraId="426A71E1" w14:textId="5793E219" w:rsidR="00AB742B" w:rsidRPr="00C70A79" w:rsidRDefault="00AB742B" w:rsidP="00AB742B">
            <w:pPr>
              <w:spacing w:after="0"/>
              <w:jc w:val="center"/>
            </w:pPr>
            <w:r w:rsidRPr="00C70A79">
              <w:t>431</w:t>
            </w:r>
          </w:p>
        </w:tc>
        <w:tc>
          <w:tcPr>
            <w:tcW w:w="0" w:type="auto"/>
            <w:gridSpan w:val="2"/>
          </w:tcPr>
          <w:p w14:paraId="12FB09FE" w14:textId="5F55C580" w:rsidR="00AB742B" w:rsidRPr="00C70A79" w:rsidRDefault="00AB742B" w:rsidP="00AB742B">
            <w:pPr>
              <w:spacing w:after="0"/>
              <w:jc w:val="center"/>
            </w:pPr>
            <w:r w:rsidRPr="00C70A79">
              <w:t>471</w:t>
            </w:r>
          </w:p>
        </w:tc>
        <w:tc>
          <w:tcPr>
            <w:tcW w:w="0" w:type="auto"/>
            <w:gridSpan w:val="2"/>
          </w:tcPr>
          <w:p w14:paraId="7487D5AC" w14:textId="7886B955" w:rsidR="00AB742B" w:rsidRPr="00C70A79" w:rsidRDefault="00AB742B" w:rsidP="00AB742B">
            <w:pPr>
              <w:spacing w:after="0"/>
              <w:jc w:val="center"/>
            </w:pPr>
            <w:r w:rsidRPr="00C70A79">
              <w:t>511</w:t>
            </w:r>
          </w:p>
        </w:tc>
      </w:tr>
      <w:tr w:rsidR="007E4C5F" w:rsidRPr="00F95326" w14:paraId="62232002" w14:textId="223E8199" w:rsidTr="00946869">
        <w:trPr>
          <w:jc w:val="center"/>
        </w:trPr>
        <w:tc>
          <w:tcPr>
            <w:tcW w:w="0" w:type="auto"/>
          </w:tcPr>
          <w:p w14:paraId="2889EB86" w14:textId="77A1FEE9" w:rsidR="007E4C5F" w:rsidRPr="00F95326" w:rsidRDefault="00713033" w:rsidP="00946869">
            <w:pPr>
              <w:spacing w:after="0"/>
              <w:jc w:val="center"/>
              <w:rPr>
                <w:szCs w:val="20"/>
                <w:lang w:val=""/>
              </w:rPr>
            </w:pPr>
            <w:r>
              <w:t>6</w:t>
            </w:r>
          </w:p>
        </w:tc>
        <w:tc>
          <w:tcPr>
            <w:tcW w:w="0" w:type="auto"/>
          </w:tcPr>
          <w:p w14:paraId="4E1D3C96" w14:textId="42AE3CF6" w:rsidR="007E4C5F" w:rsidRPr="00F95326" w:rsidRDefault="00B400EE" w:rsidP="00946869">
            <w:pPr>
              <w:spacing w:after="0"/>
              <w:jc w:val="center"/>
              <w:rPr>
                <w:szCs w:val="20"/>
                <w:lang w:val=""/>
              </w:rPr>
            </w:pPr>
            <w:r>
              <w:t>279</w:t>
            </w:r>
          </w:p>
        </w:tc>
        <w:tc>
          <w:tcPr>
            <w:tcW w:w="0" w:type="auto"/>
          </w:tcPr>
          <w:p w14:paraId="79F1C944" w14:textId="6380D90E" w:rsidR="00AB742B" w:rsidRPr="00C70A79" w:rsidRDefault="00AB742B" w:rsidP="00AB742B">
            <w:pPr>
              <w:spacing w:after="0"/>
              <w:jc w:val="center"/>
            </w:pPr>
            <w:r w:rsidRPr="00C70A79">
              <w:t>539</w:t>
            </w:r>
          </w:p>
        </w:tc>
        <w:tc>
          <w:tcPr>
            <w:tcW w:w="0" w:type="auto"/>
            <w:gridSpan w:val="2"/>
          </w:tcPr>
          <w:p w14:paraId="39E8430F" w14:textId="6113CC92" w:rsidR="00AB742B" w:rsidRPr="00C70A79" w:rsidRDefault="00AB742B" w:rsidP="00AB742B">
            <w:pPr>
              <w:spacing w:after="0"/>
              <w:jc w:val="center"/>
            </w:pPr>
            <w:r w:rsidRPr="00C70A79">
              <w:t>527</w:t>
            </w:r>
          </w:p>
        </w:tc>
        <w:tc>
          <w:tcPr>
            <w:tcW w:w="0" w:type="auto"/>
            <w:gridSpan w:val="2"/>
          </w:tcPr>
          <w:p w14:paraId="6B1BA810" w14:textId="4F9BD8C0" w:rsidR="00AB742B" w:rsidRPr="00C70A79" w:rsidRDefault="00AB742B" w:rsidP="00AB742B">
            <w:pPr>
              <w:spacing w:after="0"/>
              <w:jc w:val="center"/>
            </w:pPr>
            <w:r w:rsidRPr="00C70A79">
              <w:t>567</w:t>
            </w:r>
          </w:p>
        </w:tc>
      </w:tr>
      <w:tr w:rsidR="00713033" w:rsidRPr="00F95326" w14:paraId="6FB62C0A" w14:textId="201E9137" w:rsidTr="00AC037F">
        <w:trPr>
          <w:jc w:val="center"/>
        </w:trPr>
        <w:tc>
          <w:tcPr>
            <w:tcW w:w="0" w:type="auto"/>
          </w:tcPr>
          <w:p w14:paraId="34CB8577" w14:textId="3AC47ED5" w:rsidR="00713033" w:rsidRDefault="00713033" w:rsidP="00AC037F">
            <w:pPr>
              <w:spacing w:after="0"/>
              <w:jc w:val="center"/>
            </w:pPr>
            <w:r>
              <w:t>7</w:t>
            </w:r>
          </w:p>
        </w:tc>
        <w:tc>
          <w:tcPr>
            <w:tcW w:w="0" w:type="auto"/>
          </w:tcPr>
          <w:p w14:paraId="7ECBE8FD" w14:textId="0AA59AD6" w:rsidR="00713033" w:rsidRPr="009E4854" w:rsidRDefault="00B400EE" w:rsidP="00AC037F">
            <w:pPr>
              <w:spacing w:after="0"/>
              <w:jc w:val="center"/>
            </w:pPr>
            <w:r>
              <w:t>243</w:t>
            </w:r>
          </w:p>
        </w:tc>
        <w:tc>
          <w:tcPr>
            <w:tcW w:w="0" w:type="auto"/>
          </w:tcPr>
          <w:p w14:paraId="339B0965" w14:textId="28D7242E" w:rsidR="00AB742B" w:rsidRPr="00C70A79" w:rsidRDefault="00AB742B" w:rsidP="00AB742B">
            <w:pPr>
              <w:spacing w:after="0"/>
              <w:jc w:val="center"/>
            </w:pPr>
            <w:r w:rsidRPr="00C70A79">
              <w:t>467</w:t>
            </w:r>
          </w:p>
        </w:tc>
        <w:tc>
          <w:tcPr>
            <w:tcW w:w="0" w:type="auto"/>
            <w:gridSpan w:val="2"/>
          </w:tcPr>
          <w:p w14:paraId="0706A4B8" w14:textId="08ED0ACA" w:rsidR="00AB742B" w:rsidRPr="00C70A79" w:rsidRDefault="00AB742B" w:rsidP="00AB742B">
            <w:pPr>
              <w:spacing w:after="0"/>
              <w:jc w:val="center"/>
            </w:pPr>
            <w:r w:rsidRPr="00C70A79">
              <w:t>N</w:t>
            </w:r>
            <w:r>
              <w:t>/A</w:t>
            </w:r>
          </w:p>
        </w:tc>
        <w:tc>
          <w:tcPr>
            <w:tcW w:w="0" w:type="auto"/>
            <w:gridSpan w:val="2"/>
          </w:tcPr>
          <w:p w14:paraId="53E6EBC3" w14:textId="1C0F472C" w:rsidR="00AB742B" w:rsidRDefault="00AB742B" w:rsidP="00AB742B">
            <w:pPr>
              <w:spacing w:after="0"/>
              <w:jc w:val="center"/>
            </w:pPr>
            <w:r>
              <w:t>N/A</w:t>
            </w:r>
          </w:p>
        </w:tc>
      </w:tr>
      <w:tr w:rsidR="00713033" w:rsidRPr="00F95326" w14:paraId="68430DBF" w14:textId="53540922" w:rsidTr="00AC037F">
        <w:trPr>
          <w:jc w:val="center"/>
        </w:trPr>
        <w:tc>
          <w:tcPr>
            <w:tcW w:w="0" w:type="auto"/>
          </w:tcPr>
          <w:p w14:paraId="0857C8C9" w14:textId="6F73493A" w:rsidR="00713033" w:rsidRDefault="00713033" w:rsidP="00AC037F">
            <w:pPr>
              <w:spacing w:after="0"/>
              <w:jc w:val="center"/>
            </w:pPr>
            <w:r>
              <w:t>8</w:t>
            </w:r>
          </w:p>
        </w:tc>
        <w:tc>
          <w:tcPr>
            <w:tcW w:w="0" w:type="auto"/>
          </w:tcPr>
          <w:p w14:paraId="2ABE795F" w14:textId="3EFAD919" w:rsidR="00713033" w:rsidRPr="009E4854" w:rsidRDefault="00B400EE" w:rsidP="00AC037F">
            <w:pPr>
              <w:spacing w:after="0"/>
              <w:jc w:val="center"/>
            </w:pPr>
            <w:r>
              <w:t>328</w:t>
            </w:r>
          </w:p>
        </w:tc>
        <w:tc>
          <w:tcPr>
            <w:tcW w:w="0" w:type="auto"/>
          </w:tcPr>
          <w:p w14:paraId="3D5BC25A" w14:textId="5C584B9D" w:rsidR="00AB742B" w:rsidRPr="00C70A79" w:rsidRDefault="00AB742B" w:rsidP="00AB742B">
            <w:pPr>
              <w:spacing w:after="0"/>
              <w:jc w:val="center"/>
            </w:pPr>
            <w:r w:rsidRPr="00C70A79">
              <w:t>635</w:t>
            </w:r>
          </w:p>
        </w:tc>
        <w:tc>
          <w:tcPr>
            <w:tcW w:w="0" w:type="auto"/>
            <w:gridSpan w:val="2"/>
          </w:tcPr>
          <w:p w14:paraId="393C2AB4" w14:textId="385D5574" w:rsidR="00AB742B" w:rsidRDefault="00AB742B" w:rsidP="00AB742B">
            <w:pPr>
              <w:spacing w:after="0"/>
              <w:jc w:val="center"/>
            </w:pPr>
            <w:r>
              <w:t>N/A</w:t>
            </w:r>
          </w:p>
        </w:tc>
        <w:tc>
          <w:tcPr>
            <w:tcW w:w="0" w:type="auto"/>
            <w:gridSpan w:val="2"/>
          </w:tcPr>
          <w:p w14:paraId="3E601F1D" w14:textId="52098B65" w:rsidR="00AB742B" w:rsidRDefault="00AB742B" w:rsidP="00AB742B">
            <w:pPr>
              <w:spacing w:after="0"/>
              <w:jc w:val="center"/>
            </w:pPr>
            <w:r>
              <w:t>N/A</w:t>
            </w:r>
          </w:p>
        </w:tc>
      </w:tr>
    </w:tbl>
    <w:p w14:paraId="16845BBD" w14:textId="77777777" w:rsidR="007E4C5F" w:rsidRDefault="007E4C5F" w:rsidP="00F72320">
      <w:pPr>
        <w:jc w:val="both"/>
        <w:rPr>
          <w:sz w:val="22"/>
          <w:szCs w:val="22"/>
          <w:lang w:val=""/>
        </w:rPr>
      </w:pPr>
    </w:p>
    <w:p w14:paraId="2554E6E3" w14:textId="74CA7231" w:rsidR="00E421B5" w:rsidRDefault="000144C7" w:rsidP="00E421B5">
      <w:pPr>
        <w:keepNext/>
        <w:jc w:val="center"/>
      </w:pPr>
      <w:r>
        <w:rPr>
          <w:noProof/>
        </w:rPr>
        <w:drawing>
          <wp:inline distT="0" distB="0" distL="0" distR="0" wp14:anchorId="45F962C1" wp14:editId="4F5E0549">
            <wp:extent cx="4784400" cy="3708000"/>
            <wp:effectExtent l="0" t="0" r="0" b="6985"/>
            <wp:docPr id="142528159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84400" cy="3708000"/>
                    </a:xfrm>
                    <a:prstGeom prst="rect">
                      <a:avLst/>
                    </a:prstGeom>
                    <a:noFill/>
                  </pic:spPr>
                </pic:pic>
              </a:graphicData>
            </a:graphic>
          </wp:inline>
        </w:drawing>
      </w:r>
    </w:p>
    <w:p w14:paraId="452A6530" w14:textId="6805F61B" w:rsidR="00E421B5" w:rsidRDefault="00E421B5" w:rsidP="00E421B5">
      <w:pPr>
        <w:pStyle w:val="Caption"/>
        <w:jc w:val="center"/>
      </w:pPr>
      <w:bookmarkStart w:id="11" w:name="_Ref213393210"/>
      <w:r>
        <w:t xml:space="preserve">Figure </w:t>
      </w:r>
      <w:r>
        <w:fldChar w:fldCharType="begin"/>
      </w:r>
      <w:r>
        <w:instrText xml:space="preserve"> SEQ Figure \* ARABIC </w:instrText>
      </w:r>
      <w:r>
        <w:fldChar w:fldCharType="separate"/>
      </w:r>
      <w:r w:rsidR="000337A2">
        <w:rPr>
          <w:noProof/>
        </w:rPr>
        <w:t>1</w:t>
      </w:r>
      <w:r>
        <w:fldChar w:fldCharType="end"/>
      </w:r>
      <w:bookmarkEnd w:id="11"/>
      <w:r>
        <w:t>: Comparison of Scalar and Vector Quantization Schemes</w:t>
      </w:r>
    </w:p>
    <w:p w14:paraId="7D54AC77" w14:textId="77777777" w:rsidR="00E421B5" w:rsidRDefault="00E421B5" w:rsidP="00F72320">
      <w:pPr>
        <w:jc w:val="both"/>
        <w:rPr>
          <w:sz w:val="22"/>
          <w:szCs w:val="22"/>
          <w:lang w:val=""/>
        </w:rPr>
      </w:pPr>
    </w:p>
    <w:p w14:paraId="73E98174" w14:textId="330EF95A" w:rsidR="00B05D32" w:rsidRDefault="00451082" w:rsidP="00B05D32">
      <w:pPr>
        <w:keepNext/>
        <w:jc w:val="center"/>
      </w:pPr>
      <w:r>
        <w:rPr>
          <w:noProof/>
        </w:rPr>
        <w:drawing>
          <wp:inline distT="0" distB="0" distL="0" distR="0" wp14:anchorId="73729049" wp14:editId="0DCA7BA6">
            <wp:extent cx="4784400" cy="3708000"/>
            <wp:effectExtent l="0" t="0" r="0" b="6985"/>
            <wp:docPr id="185319455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84400" cy="3708000"/>
                    </a:xfrm>
                    <a:prstGeom prst="rect">
                      <a:avLst/>
                    </a:prstGeom>
                    <a:noFill/>
                  </pic:spPr>
                </pic:pic>
              </a:graphicData>
            </a:graphic>
          </wp:inline>
        </w:drawing>
      </w:r>
    </w:p>
    <w:p w14:paraId="297C8C01" w14:textId="5708D630" w:rsidR="00B05D32" w:rsidRDefault="00B05D32" w:rsidP="00B05D32">
      <w:pPr>
        <w:pStyle w:val="Caption"/>
        <w:jc w:val="center"/>
      </w:pPr>
      <w:bookmarkStart w:id="12" w:name="_Ref213404701"/>
      <w:bookmarkStart w:id="13" w:name="_Ref213404775"/>
      <w:r>
        <w:t>Figure</w:t>
      </w:r>
      <w:bookmarkEnd w:id="12"/>
      <w:r>
        <w:t xml:space="preserve"> </w:t>
      </w:r>
      <w:r>
        <w:fldChar w:fldCharType="begin"/>
      </w:r>
      <w:r>
        <w:instrText xml:space="preserve"> SEQ Figure \* ARABIC </w:instrText>
      </w:r>
      <w:r>
        <w:fldChar w:fldCharType="separate"/>
      </w:r>
      <w:r w:rsidR="00AE77EF">
        <w:rPr>
          <w:noProof/>
        </w:rPr>
        <w:t>2</w:t>
      </w:r>
      <w:r>
        <w:fldChar w:fldCharType="end"/>
      </w:r>
      <w:bookmarkEnd w:id="13"/>
      <w:r>
        <w:t xml:space="preserve">: </w:t>
      </w:r>
      <w:r w:rsidR="00B60610">
        <w:t>Comparison of Scalar Quantization Schemes</w:t>
      </w:r>
    </w:p>
    <w:p w14:paraId="3DF34B40" w14:textId="77777777" w:rsidR="00966D07" w:rsidRPr="00966D07" w:rsidRDefault="00966D07" w:rsidP="00966D07"/>
    <w:p w14:paraId="7001DC41" w14:textId="4A3B5902" w:rsidR="00C24D3B" w:rsidRPr="0044724A" w:rsidRDefault="00FF19AC" w:rsidP="00D91262">
      <w:pPr>
        <w:jc w:val="both"/>
        <w:rPr>
          <w:lang w:val="en-GB"/>
        </w:rPr>
      </w:pPr>
      <w:r>
        <w:t xml:space="preserve">In legacy </w:t>
      </w:r>
      <w:r w:rsidR="00724F35">
        <w:t xml:space="preserve">eType-II PMI reporting, </w:t>
      </w:r>
      <w:r w:rsidR="003805AA">
        <w:t>there is no</w:t>
      </w:r>
      <w:r w:rsidR="001C3DEC">
        <w:t xml:space="preserve"> fixed</w:t>
      </w:r>
      <w:r w:rsidR="00082688">
        <w:t>, configured</w:t>
      </w:r>
      <w:r w:rsidR="001C3DEC">
        <w:t xml:space="preserve"> or </w:t>
      </w:r>
      <w:r w:rsidR="00082688">
        <w:t>UE-</w:t>
      </w:r>
      <w:r w:rsidR="001C3DEC">
        <w:t xml:space="preserve">indicated order </w:t>
      </w:r>
      <w:r w:rsidR="00082688">
        <w:t>for</w:t>
      </w:r>
      <w:r w:rsidR="001C3DEC">
        <w:t xml:space="preserve"> the</w:t>
      </w:r>
      <w:r w:rsidR="00804A76">
        <w:t xml:space="preserve"> reported layers</w:t>
      </w:r>
      <w:r w:rsidR="00C82E28">
        <w:t>. T</w:t>
      </w:r>
      <w:r w:rsidR="00C41475">
        <w:t>he</w:t>
      </w:r>
      <w:r w:rsidR="00820825">
        <w:t xml:space="preserve"> parameter combination configured by the</w:t>
      </w:r>
      <w:r w:rsidR="00C41475">
        <w:t xml:space="preserve"> gNB</w:t>
      </w:r>
      <w:r w:rsidR="00820825">
        <w:t xml:space="preserve"> </w:t>
      </w:r>
      <w:r w:rsidR="003D1520">
        <w:t xml:space="preserve">determines a maximum total payload </w:t>
      </w:r>
      <w:r w:rsidR="00C358F5">
        <w:t xml:space="preserve">size across </w:t>
      </w:r>
      <w:r w:rsidR="006333B1">
        <w:t>layers</w:t>
      </w:r>
      <w:r w:rsidR="006A008D">
        <w:t xml:space="preserve"> in terms of maximum number of non</w:t>
      </w:r>
      <w:r w:rsidR="00956F5F">
        <w:t>zero coefficients</w:t>
      </w:r>
      <w:r w:rsidR="0064232F">
        <w:t xml:space="preserve"> and </w:t>
      </w:r>
      <w:r w:rsidR="00576B0C">
        <w:t xml:space="preserve">a UE </w:t>
      </w:r>
      <w:r w:rsidR="00862A80">
        <w:t>control</w:t>
      </w:r>
      <w:r w:rsidR="00426CD2">
        <w:t>s</w:t>
      </w:r>
      <w:r w:rsidR="00862A80">
        <w:t xml:space="preserve"> </w:t>
      </w:r>
      <w:r w:rsidR="009142D8">
        <w:t xml:space="preserve">the payload size per layer </w:t>
      </w:r>
      <w:r w:rsidR="009B2FA7">
        <w:t>by</w:t>
      </w:r>
      <w:r w:rsidR="00426CD2">
        <w:t xml:space="preserve"> </w:t>
      </w:r>
      <w:r w:rsidR="00F10D61">
        <w:t xml:space="preserve">selecting </w:t>
      </w:r>
      <w:r w:rsidR="0001333D">
        <w:t>how many nonzero coefficients to report for each layer.</w:t>
      </w:r>
      <w:r w:rsidR="00E429B2">
        <w:t xml:space="preserve"> The selection is then reported </w:t>
      </w:r>
      <w:r w:rsidR="00B61F1C">
        <w:t>by means of a bitmap.</w:t>
      </w:r>
      <w:r w:rsidR="00B80FAB">
        <w:t xml:space="preserve"> </w:t>
      </w:r>
      <w:r w:rsidR="00E97DE0">
        <w:t>However, f</w:t>
      </w:r>
      <w:r w:rsidR="00B80FAB">
        <w:t>or inference-based CSI</w:t>
      </w:r>
      <w:r w:rsidR="009B2FA7">
        <w:t xml:space="preserve"> </w:t>
      </w:r>
      <w:r w:rsidR="00914878">
        <w:t>compression</w:t>
      </w:r>
      <w:r w:rsidR="00A80AA2">
        <w:t xml:space="preserve">, </w:t>
      </w:r>
      <w:r w:rsidR="005E6677">
        <w:t xml:space="preserve">it was agreed to </w:t>
      </w:r>
      <w:r w:rsidR="00C36955">
        <w:t xml:space="preserve">support </w:t>
      </w:r>
      <w:r w:rsidR="001B45C1">
        <w:t xml:space="preserve">parameter </w:t>
      </w:r>
      <w:r w:rsidR="003D35DC">
        <w:t xml:space="preserve">combinations </w:t>
      </w:r>
      <w:r w:rsidR="00AB48F5">
        <w:t>configur</w:t>
      </w:r>
      <w:r w:rsidR="00AF2CEC">
        <w:t>ing</w:t>
      </w:r>
      <w:r w:rsidR="00AB48F5">
        <w:t xml:space="preserve"> </w:t>
      </w:r>
      <w:r w:rsidR="00D91B4A">
        <w:t>the payload size per layer</w:t>
      </w:r>
      <w:r w:rsidR="009D5F20">
        <w:t xml:space="preserve"> and where the size of the payload </w:t>
      </w:r>
      <w:r w:rsidR="0016061B">
        <w:t>may be different across layers of a reported rank. In this case</w:t>
      </w:r>
      <w:r w:rsidR="00095F0B">
        <w:t>,</w:t>
      </w:r>
      <w:r w:rsidR="0016061B">
        <w:t xml:space="preserve"> </w:t>
      </w:r>
      <w:r w:rsidR="00A400BE">
        <w:t>a</w:t>
      </w:r>
      <w:r w:rsidR="00F0740E">
        <w:t xml:space="preserve"> configuration</w:t>
      </w:r>
      <w:r w:rsidR="00A400BE">
        <w:t xml:space="preserve"> with unequal </w:t>
      </w:r>
      <w:r w:rsidR="008375CC">
        <w:t xml:space="preserve">per-layer </w:t>
      </w:r>
      <w:r w:rsidR="00A920F2">
        <w:t>payload size</w:t>
      </w:r>
      <w:r w:rsidR="00F0740E">
        <w:t xml:space="preserve"> assumes </w:t>
      </w:r>
      <w:r w:rsidR="00017E05">
        <w:t xml:space="preserve">an ordering </w:t>
      </w:r>
      <w:r w:rsidR="00B84A47">
        <w:t xml:space="preserve">of layers by </w:t>
      </w:r>
      <w:r w:rsidR="00F13623">
        <w:t xml:space="preserve">their </w:t>
      </w:r>
      <w:r w:rsidR="001550F1">
        <w:t>relative strength</w:t>
      </w:r>
      <w:r w:rsidR="002955DA">
        <w:t xml:space="preserve">, </w:t>
      </w:r>
      <w:r w:rsidR="00692AAA">
        <w:t>such</w:t>
      </w:r>
      <w:r w:rsidR="002955DA">
        <w:t xml:space="preserve"> that</w:t>
      </w:r>
      <w:r w:rsidR="00C26944">
        <w:t xml:space="preserve"> a stronger layer </w:t>
      </w:r>
      <w:r w:rsidR="00692AAA">
        <w:t>is configured with</w:t>
      </w:r>
      <w:r w:rsidR="00586275">
        <w:t xml:space="preserve"> a </w:t>
      </w:r>
      <w:r w:rsidR="00CC573C">
        <w:t xml:space="preserve">higher resolution than a weaker layer or </w:t>
      </w:r>
      <w:r w:rsidR="007554FD">
        <w:t>vice versa.</w:t>
      </w:r>
      <w:r w:rsidR="008D69B1">
        <w:t xml:space="preserve"> Th</w:t>
      </w:r>
      <w:r w:rsidR="00355DDF">
        <w:t xml:space="preserve">e layer ordering assumed by the gNB needs to be known </w:t>
      </w:r>
      <w:r w:rsidR="00B71ED4">
        <w:t>to</w:t>
      </w:r>
      <w:r w:rsidR="00355DDF">
        <w:t xml:space="preserve"> the UE to</w:t>
      </w:r>
      <w:r w:rsidR="007146EE">
        <w:t xml:space="preserve"> ensure </w:t>
      </w:r>
      <w:r w:rsidR="00570C35">
        <w:t xml:space="preserve">better performance </w:t>
      </w:r>
      <w:r w:rsidR="00C72CEC">
        <w:t>compared to a</w:t>
      </w:r>
      <w:r w:rsidR="0065775D">
        <w:t xml:space="preserve"> configuration with the same total payload but </w:t>
      </w:r>
      <w:r w:rsidR="00D572DE">
        <w:t>with</w:t>
      </w:r>
      <w:r w:rsidR="0065775D">
        <w:t xml:space="preserve"> equal distribution </w:t>
      </w:r>
      <w:r w:rsidR="0007190C">
        <w:t>across layers</w:t>
      </w:r>
      <w:r w:rsidR="007B6C8F">
        <w:t>.</w:t>
      </w:r>
      <w:r w:rsidR="007554FD">
        <w:t xml:space="preserve"> </w:t>
      </w:r>
      <w:r w:rsidR="00741FF5">
        <w:t>Such</w:t>
      </w:r>
      <w:r w:rsidR="00FE1E6B">
        <w:t xml:space="preserve"> layer ordering</w:t>
      </w:r>
      <w:r w:rsidR="00A37827">
        <w:t xml:space="preserve">, for example </w:t>
      </w:r>
      <w:r w:rsidR="005F2BCD">
        <w:t xml:space="preserve">in decreasing </w:t>
      </w:r>
      <w:r w:rsidR="00321A92">
        <w:t xml:space="preserve">order of </w:t>
      </w:r>
      <w:r w:rsidR="00373915">
        <w:t>strength</w:t>
      </w:r>
      <w:r w:rsidR="00FE1E6B">
        <w:t xml:space="preserve"> can be </w:t>
      </w:r>
      <w:r w:rsidR="001207C1">
        <w:t>fixed</w:t>
      </w:r>
      <w:r w:rsidR="0098243E">
        <w:t xml:space="preserve"> and the supported parameter combinations </w:t>
      </w:r>
      <w:r w:rsidR="00D74868">
        <w:t>assume the same fixed layer ordering.</w:t>
      </w:r>
      <w:r w:rsidR="00321A92">
        <w:t xml:space="preserve"> Note that </w:t>
      </w:r>
      <w:r w:rsidR="0044724A">
        <w:t xml:space="preserve">for the notion of </w:t>
      </w:r>
      <w:r w:rsidR="0044724A">
        <w:rPr>
          <w:lang w:val="en-GB"/>
        </w:rPr>
        <w:t xml:space="preserve">“layer strength”, </w:t>
      </w:r>
      <w:r w:rsidR="003E5996">
        <w:rPr>
          <w:lang w:val="en-GB"/>
        </w:rPr>
        <w:t>one can</w:t>
      </w:r>
      <w:r w:rsidR="004273E9">
        <w:rPr>
          <w:lang w:val="en-GB"/>
        </w:rPr>
        <w:t xml:space="preserve"> reuse the same understanding as </w:t>
      </w:r>
      <w:r w:rsidR="009C38A9">
        <w:rPr>
          <w:lang w:val="en-GB"/>
        </w:rPr>
        <w:t>that</w:t>
      </w:r>
      <w:r w:rsidR="009974B9">
        <w:rPr>
          <w:lang w:val="en-GB"/>
        </w:rPr>
        <w:t xml:space="preserve"> adopted in legacy </w:t>
      </w:r>
      <w:r w:rsidR="00856D92">
        <w:rPr>
          <w:lang w:val="en-GB"/>
        </w:rPr>
        <w:t>to define the strongest layer of a codeword for LI reporting.</w:t>
      </w:r>
    </w:p>
    <w:p w14:paraId="37E515DF" w14:textId="237F08B2" w:rsidR="006138E0" w:rsidRPr="00AD618B" w:rsidRDefault="006138E0" w:rsidP="006138E0">
      <w:pPr>
        <w:pStyle w:val="Caption"/>
        <w:jc w:val="both"/>
        <w:rPr>
          <w:b w:val="0"/>
        </w:rPr>
      </w:pPr>
      <w:r>
        <w:t xml:space="preserve">Observation </w:t>
      </w:r>
      <w:r w:rsidR="000B77E5">
        <w:t>2</w:t>
      </w:r>
      <w:r>
        <w:t xml:space="preserve">: </w:t>
      </w:r>
      <w:r>
        <w:rPr>
          <w:b w:val="0"/>
        </w:rPr>
        <w:t xml:space="preserve">Varying the overhead </w:t>
      </w:r>
      <w:r w:rsidR="00AD0204">
        <w:rPr>
          <w:b w:val="0"/>
        </w:rPr>
        <w:t xml:space="preserve">associated with different layers in CSI feedback </w:t>
      </w:r>
      <w:r w:rsidR="00633B1C">
        <w:rPr>
          <w:b w:val="0"/>
        </w:rPr>
        <w:t>causes different CSI accuracy for the layers</w:t>
      </w:r>
      <w:r w:rsidR="00501F38">
        <w:rPr>
          <w:b w:val="0"/>
        </w:rPr>
        <w:t xml:space="preserve"> and a need to assign the </w:t>
      </w:r>
      <w:r w:rsidR="00486DDF">
        <w:rPr>
          <w:b w:val="0"/>
        </w:rPr>
        <w:t>overhead for best performance</w:t>
      </w:r>
      <w:r w:rsidRPr="00AD618B">
        <w:rPr>
          <w:b w:val="0"/>
        </w:rPr>
        <w:t>.</w:t>
      </w:r>
    </w:p>
    <w:p w14:paraId="72432705" w14:textId="74223242" w:rsidR="00814714" w:rsidRPr="00814714" w:rsidRDefault="00814714" w:rsidP="005009BF">
      <w:pPr>
        <w:pStyle w:val="Caption"/>
        <w:jc w:val="both"/>
      </w:pPr>
      <w:r>
        <w:t>Observation</w:t>
      </w:r>
      <w:r w:rsidR="00EC0971">
        <w:t xml:space="preserve"> </w:t>
      </w:r>
      <w:r w:rsidR="000B77E5">
        <w:t>3</w:t>
      </w:r>
      <w:r w:rsidR="00EC0971">
        <w:t xml:space="preserve">: </w:t>
      </w:r>
      <w:r w:rsidR="001B2D18" w:rsidRPr="002A16C7">
        <w:rPr>
          <w:b w:val="0"/>
          <w:bCs/>
        </w:rPr>
        <w:t xml:space="preserve">The layer ordering assumed by the gNB </w:t>
      </w:r>
      <w:r w:rsidR="00741FF5" w:rsidRPr="002A16C7">
        <w:rPr>
          <w:b w:val="0"/>
          <w:bCs/>
        </w:rPr>
        <w:t xml:space="preserve">when configuring a parameter </w:t>
      </w:r>
      <w:r w:rsidR="00572F53" w:rsidRPr="002A16C7">
        <w:rPr>
          <w:b w:val="0"/>
          <w:bCs/>
        </w:rPr>
        <w:t>combination with unequal payload</w:t>
      </w:r>
      <w:r w:rsidR="00A2018F" w:rsidRPr="002A16C7">
        <w:rPr>
          <w:b w:val="0"/>
          <w:bCs/>
        </w:rPr>
        <w:t xml:space="preserve"> distribution across layers </w:t>
      </w:r>
      <w:r w:rsidR="001B2D18" w:rsidRPr="002A16C7">
        <w:rPr>
          <w:b w:val="0"/>
          <w:bCs/>
        </w:rPr>
        <w:t xml:space="preserve">needs to be known </w:t>
      </w:r>
      <w:r w:rsidR="00B71ED4" w:rsidRPr="002A16C7">
        <w:rPr>
          <w:b w:val="0"/>
          <w:bCs/>
        </w:rPr>
        <w:t>to</w:t>
      </w:r>
      <w:r w:rsidR="001B2D18" w:rsidRPr="002A16C7">
        <w:rPr>
          <w:b w:val="0"/>
          <w:bCs/>
        </w:rPr>
        <w:t xml:space="preserve"> the UE to ensure better performance than </w:t>
      </w:r>
      <w:r w:rsidR="00BB3F03" w:rsidRPr="002A16C7">
        <w:rPr>
          <w:b w:val="0"/>
          <w:bCs/>
        </w:rPr>
        <w:t>a</w:t>
      </w:r>
      <w:r w:rsidR="001B2D18" w:rsidRPr="002A16C7">
        <w:rPr>
          <w:b w:val="0"/>
          <w:bCs/>
        </w:rPr>
        <w:t xml:space="preserve"> configuration </w:t>
      </w:r>
      <w:r w:rsidR="00BB3F03" w:rsidRPr="002A16C7">
        <w:rPr>
          <w:b w:val="0"/>
          <w:bCs/>
        </w:rPr>
        <w:t xml:space="preserve">with equal distribution </w:t>
      </w:r>
      <w:r w:rsidR="00E26829" w:rsidRPr="002A16C7">
        <w:rPr>
          <w:b w:val="0"/>
          <w:bCs/>
        </w:rPr>
        <w:t>and</w:t>
      </w:r>
      <w:r w:rsidR="001B2D18" w:rsidRPr="002A16C7">
        <w:rPr>
          <w:b w:val="0"/>
          <w:bCs/>
        </w:rPr>
        <w:t xml:space="preserve"> the same total payload.</w:t>
      </w:r>
    </w:p>
    <w:p w14:paraId="3CF102A9" w14:textId="1CD3E700" w:rsidR="006138E0" w:rsidRDefault="006138E0" w:rsidP="006138E0">
      <w:pPr>
        <w:pStyle w:val="Caption"/>
        <w:jc w:val="both"/>
        <w:rPr>
          <w:lang w:val="en-GB" w:eastAsia="en-US"/>
        </w:rPr>
      </w:pPr>
      <w:r>
        <w:t xml:space="preserve">Proposal </w:t>
      </w:r>
      <w:r w:rsidR="000B77E5">
        <w:t>6</w:t>
      </w:r>
      <w:r>
        <w:rPr>
          <w:rFonts w:hint="eastAsia"/>
        </w:rPr>
        <w:t xml:space="preserve">: </w:t>
      </w:r>
      <w:r w:rsidR="00500323">
        <w:t xml:space="preserve">For the </w:t>
      </w:r>
      <w:r w:rsidR="00EA1930">
        <w:t xml:space="preserve">payload size </w:t>
      </w:r>
      <w:r w:rsidR="00283CE2">
        <w:t>configuration for inference, i</w:t>
      </w:r>
      <w:r w:rsidR="00871F31">
        <w:t xml:space="preserve">f </w:t>
      </w:r>
      <w:r w:rsidR="00772D6D">
        <w:t xml:space="preserve">unequal </w:t>
      </w:r>
      <w:r w:rsidR="0043187F">
        <w:t>payload sizes per layer</w:t>
      </w:r>
      <w:r w:rsidR="00DA05F6">
        <w:t xml:space="preserve"> are supported in the </w:t>
      </w:r>
      <w:r w:rsidR="00500323">
        <w:t>parameter combinations</w:t>
      </w:r>
      <w:r w:rsidR="00DA05F6">
        <w:t xml:space="preserve">, </w:t>
      </w:r>
      <w:r w:rsidR="00B0142F">
        <w:t>s</w:t>
      </w:r>
      <w:r w:rsidR="00FA122E">
        <w:t>pecify a fixed</w:t>
      </w:r>
      <w:r w:rsidR="00B0142F">
        <w:t xml:space="preserve"> </w:t>
      </w:r>
      <w:r w:rsidR="004D5505">
        <w:t>reporting</w:t>
      </w:r>
      <w:r w:rsidR="00783BA2">
        <w:t xml:space="preserve"> order</w:t>
      </w:r>
      <w:r w:rsidR="00D92A6D">
        <w:t xml:space="preserve"> of</w:t>
      </w:r>
      <w:r w:rsidR="004D5505">
        <w:t xml:space="preserve"> </w:t>
      </w:r>
      <w:r w:rsidR="00B0142F" w:rsidRPr="00B0142F">
        <w:t>the layers of a codeword</w:t>
      </w:r>
      <w:r w:rsidR="00860A36">
        <w:t>, such that, for example, the layers</w:t>
      </w:r>
      <w:r w:rsidR="00B0142F" w:rsidRPr="00B0142F">
        <w:t xml:space="preserve"> are reported in order of decreasing strength</w:t>
      </w:r>
      <w:r w:rsidRPr="00304F9A">
        <w:rPr>
          <w:bCs/>
          <w:lang w:val="en-GB" w:eastAsia="en-US"/>
        </w:rPr>
        <w:t>.</w:t>
      </w:r>
    </w:p>
    <w:p w14:paraId="378646A7" w14:textId="64B1E965" w:rsidR="00F80F82" w:rsidRPr="00F80F82" w:rsidRDefault="00F80F82" w:rsidP="00F80F82">
      <w:pPr>
        <w:jc w:val="both"/>
        <w:rPr>
          <w:szCs w:val="20"/>
          <w:lang w:val="en-GB" w:eastAsia="en-US"/>
        </w:rPr>
      </w:pPr>
      <w:r w:rsidRPr="00F80F82">
        <w:rPr>
          <w:szCs w:val="20"/>
          <w:lang w:val="en-GB" w:eastAsia="en-US"/>
        </w:rPr>
        <w:t xml:space="preserve">It has been observed that the SGCS layers beyond layer 1 when RI &gt; 1 exhibit significantly lower SGCS performance that the first layer. Since the throughput performance can be significantly impacted by less accurate CSI on these layers, we consider a means of mitigating the performance loss on these layers. Let the N per-layer payload configurations </w:t>
      </w:r>
      <m:oMath>
        <m:r>
          <m:rPr>
            <m:lit/>
          </m:rPr>
          <w:rPr>
            <w:rFonts w:ascii="Cambria Math" w:hAnsi="Cambria Math"/>
            <w:szCs w:val="20"/>
            <w:lang w:val="en-GB" w:eastAsia="en-US"/>
          </w:rPr>
          <m:t>{</m:t>
        </m:r>
        <m:sSub>
          <m:sSubPr>
            <m:ctrlPr>
              <w:rPr>
                <w:rFonts w:ascii="Cambria Math" w:hAnsi="Cambria Math"/>
                <w:i/>
                <w:szCs w:val="20"/>
                <w:lang w:val="en-GB" w:eastAsia="en-US"/>
              </w:rPr>
            </m:ctrlPr>
          </m:sSubPr>
          <m:e>
            <m:r>
              <w:rPr>
                <w:rFonts w:ascii="Cambria Math" w:hAnsi="Cambria Math"/>
                <w:szCs w:val="20"/>
                <w:lang w:val="en-GB" w:eastAsia="en-US"/>
              </w:rPr>
              <m:t>d</m:t>
            </m:r>
          </m:e>
          <m:sub>
            <m:r>
              <w:rPr>
                <w:rFonts w:ascii="Cambria Math" w:hAnsi="Cambria Math"/>
                <w:szCs w:val="20"/>
                <w:lang w:val="en-GB" w:eastAsia="en-US"/>
              </w:rPr>
              <m:t>1</m:t>
            </m:r>
          </m:sub>
        </m:sSub>
        <m:r>
          <w:rPr>
            <w:rFonts w:ascii="Cambria Math" w:hAnsi="Cambria Math"/>
            <w:szCs w:val="20"/>
            <w:lang w:val="en-GB" w:eastAsia="en-US"/>
          </w:rPr>
          <m:t>,</m:t>
        </m:r>
        <m:sSub>
          <m:sSubPr>
            <m:ctrlPr>
              <w:rPr>
                <w:rFonts w:ascii="Cambria Math" w:hAnsi="Cambria Math"/>
                <w:i/>
                <w:szCs w:val="20"/>
                <w:lang w:val="en-GB" w:eastAsia="en-US"/>
              </w:rPr>
            </m:ctrlPr>
          </m:sSubPr>
          <m:e>
            <m:r>
              <w:rPr>
                <w:rFonts w:ascii="Cambria Math" w:hAnsi="Cambria Math"/>
                <w:szCs w:val="20"/>
                <w:lang w:val="en-GB" w:eastAsia="en-US"/>
              </w:rPr>
              <m:t>Q</m:t>
            </m:r>
          </m:e>
          <m:sub>
            <m:r>
              <w:rPr>
                <w:rFonts w:ascii="Cambria Math" w:hAnsi="Cambria Math"/>
                <w:szCs w:val="20"/>
                <w:lang w:val="en-GB" w:eastAsia="en-US"/>
              </w:rPr>
              <m:t>1</m:t>
            </m:r>
          </m:sub>
        </m:sSub>
        <m:r>
          <m:rPr>
            <m:lit/>
          </m:rPr>
          <w:rPr>
            <w:rFonts w:ascii="Cambria Math" w:hAnsi="Cambria Math"/>
            <w:szCs w:val="20"/>
            <w:lang w:val="en-GB" w:eastAsia="en-US"/>
          </w:rPr>
          <m:t>}</m:t>
        </m:r>
        <m:r>
          <w:rPr>
            <w:rFonts w:ascii="Cambria Math" w:hAnsi="Cambria Math"/>
            <w:szCs w:val="20"/>
            <w:lang w:val="en-GB" w:eastAsia="en-US"/>
          </w:rPr>
          <m:t>,</m:t>
        </m:r>
        <m:r>
          <m:rPr>
            <m:sty m:val="p"/>
          </m:rPr>
          <w:rPr>
            <w:rFonts w:ascii="Cambria Math" w:hAnsi="Cambria Math"/>
            <w:szCs w:val="20"/>
            <w:lang w:val="en-GB" w:eastAsia="en-US"/>
          </w:rPr>
          <m:t>…</m:t>
        </m:r>
        <m:r>
          <w:rPr>
            <w:rFonts w:ascii="Cambria Math" w:hAnsi="Cambria Math"/>
            <w:szCs w:val="20"/>
            <w:lang w:val="en-GB" w:eastAsia="en-US"/>
          </w:rPr>
          <m:t>,</m:t>
        </m:r>
        <m:r>
          <m:rPr>
            <m:lit/>
          </m:rPr>
          <w:rPr>
            <w:rFonts w:ascii="Cambria Math" w:hAnsi="Cambria Math"/>
            <w:szCs w:val="20"/>
            <w:lang w:val="en-GB" w:eastAsia="en-US"/>
          </w:rPr>
          <m:t>{</m:t>
        </m:r>
        <m:sSub>
          <m:sSubPr>
            <m:ctrlPr>
              <w:rPr>
                <w:rFonts w:ascii="Cambria Math" w:hAnsi="Cambria Math"/>
                <w:i/>
                <w:szCs w:val="20"/>
                <w:lang w:val="en-GB" w:eastAsia="en-US"/>
              </w:rPr>
            </m:ctrlPr>
          </m:sSubPr>
          <m:e>
            <m:r>
              <w:rPr>
                <w:rFonts w:ascii="Cambria Math" w:hAnsi="Cambria Math"/>
                <w:szCs w:val="20"/>
                <w:lang w:val="en-GB" w:eastAsia="en-US"/>
              </w:rPr>
              <m:t>d</m:t>
            </m:r>
          </m:e>
          <m:sub>
            <m:r>
              <w:rPr>
                <w:rFonts w:ascii="Cambria Math" w:hAnsi="Cambria Math"/>
                <w:szCs w:val="20"/>
                <w:lang w:val="en-GB" w:eastAsia="en-US"/>
              </w:rPr>
              <m:t>N</m:t>
            </m:r>
          </m:sub>
        </m:sSub>
        <m:r>
          <w:rPr>
            <w:rFonts w:ascii="Cambria Math" w:hAnsi="Cambria Math"/>
            <w:szCs w:val="20"/>
            <w:lang w:val="en-GB" w:eastAsia="en-US"/>
          </w:rPr>
          <m:t>,</m:t>
        </m:r>
        <m:sSub>
          <m:sSubPr>
            <m:ctrlPr>
              <w:rPr>
                <w:rFonts w:ascii="Cambria Math" w:hAnsi="Cambria Math"/>
                <w:i/>
                <w:szCs w:val="20"/>
                <w:lang w:val="en-GB" w:eastAsia="en-US"/>
              </w:rPr>
            </m:ctrlPr>
          </m:sSubPr>
          <m:e>
            <m:r>
              <w:rPr>
                <w:rFonts w:ascii="Cambria Math" w:hAnsi="Cambria Math"/>
                <w:szCs w:val="20"/>
                <w:lang w:val="en-GB" w:eastAsia="en-US"/>
              </w:rPr>
              <m:t>Q</m:t>
            </m:r>
          </m:e>
          <m:sub>
            <m:r>
              <w:rPr>
                <w:rFonts w:ascii="Cambria Math" w:hAnsi="Cambria Math"/>
                <w:szCs w:val="20"/>
                <w:lang w:val="en-GB" w:eastAsia="en-US"/>
              </w:rPr>
              <m:t>N</m:t>
            </m:r>
          </m:sub>
        </m:sSub>
        <m:r>
          <m:rPr>
            <m:lit/>
          </m:rPr>
          <w:rPr>
            <w:rFonts w:ascii="Cambria Math" w:hAnsi="Cambria Math"/>
            <w:szCs w:val="20"/>
            <w:lang w:val="en-GB" w:eastAsia="en-US"/>
          </w:rPr>
          <m:t>}</m:t>
        </m:r>
      </m:oMath>
      <w:r w:rsidRPr="00F80F82">
        <w:rPr>
          <w:szCs w:val="20"/>
          <w:lang w:val="en-GB" w:eastAsia="en-US"/>
        </w:rPr>
        <w:t xml:space="preserve"> be ordered such that the per-layer overhead increases with the configuration index: </w:t>
      </w:r>
      <m:oMath>
        <m:sSub>
          <m:sSubPr>
            <m:ctrlPr>
              <w:rPr>
                <w:rFonts w:ascii="Cambria Math" w:hAnsi="Cambria Math"/>
                <w:i/>
                <w:szCs w:val="20"/>
                <w:lang w:val="en-GB" w:eastAsia="en-US"/>
              </w:rPr>
            </m:ctrlPr>
          </m:sSubPr>
          <m:e>
            <m:r>
              <w:rPr>
                <w:rFonts w:ascii="Cambria Math" w:hAnsi="Cambria Math"/>
                <w:szCs w:val="20"/>
                <w:lang w:val="en-GB" w:eastAsia="en-US"/>
              </w:rPr>
              <m:t>d</m:t>
            </m:r>
          </m:e>
          <m:sub>
            <m:r>
              <w:rPr>
                <w:rFonts w:ascii="Cambria Math" w:hAnsi="Cambria Math"/>
                <w:szCs w:val="20"/>
                <w:lang w:val="en-GB" w:eastAsia="en-US"/>
              </w:rPr>
              <m:t>1</m:t>
            </m:r>
          </m:sub>
        </m:sSub>
        <m:sSub>
          <m:sSubPr>
            <m:ctrlPr>
              <w:rPr>
                <w:rFonts w:ascii="Cambria Math" w:hAnsi="Cambria Math"/>
                <w:i/>
                <w:szCs w:val="20"/>
                <w:lang w:val="en-GB" w:eastAsia="en-US"/>
              </w:rPr>
            </m:ctrlPr>
          </m:sSubPr>
          <m:e>
            <m:r>
              <w:rPr>
                <w:rFonts w:ascii="Cambria Math" w:hAnsi="Cambria Math"/>
                <w:szCs w:val="20"/>
                <w:lang w:val="en-GB" w:eastAsia="en-US"/>
              </w:rPr>
              <m:t>Q</m:t>
            </m:r>
          </m:e>
          <m:sub>
            <m:r>
              <w:rPr>
                <w:rFonts w:ascii="Cambria Math" w:hAnsi="Cambria Math"/>
                <w:szCs w:val="20"/>
                <w:lang w:val="en-GB" w:eastAsia="en-US"/>
              </w:rPr>
              <m:t>1</m:t>
            </m:r>
          </m:sub>
        </m:sSub>
        <m:r>
          <w:rPr>
            <w:rFonts w:ascii="Cambria Math" w:hAnsi="Cambria Math"/>
            <w:szCs w:val="20"/>
            <w:lang w:val="en-GB" w:eastAsia="en-US"/>
          </w:rPr>
          <m:t>&lt;</m:t>
        </m:r>
        <m:sSub>
          <m:sSubPr>
            <m:ctrlPr>
              <w:rPr>
                <w:rFonts w:ascii="Cambria Math" w:hAnsi="Cambria Math"/>
                <w:i/>
                <w:szCs w:val="20"/>
                <w:lang w:val="en-GB" w:eastAsia="en-US"/>
              </w:rPr>
            </m:ctrlPr>
          </m:sSubPr>
          <m:e>
            <m:sSub>
              <m:sSubPr>
                <m:ctrlPr>
                  <w:rPr>
                    <w:rFonts w:ascii="Cambria Math" w:hAnsi="Cambria Math"/>
                    <w:i/>
                    <w:szCs w:val="20"/>
                    <w:lang w:val="en-GB" w:eastAsia="en-US"/>
                  </w:rPr>
                </m:ctrlPr>
              </m:sSubPr>
              <m:e>
                <m:r>
                  <w:rPr>
                    <w:rFonts w:ascii="Cambria Math" w:hAnsi="Cambria Math"/>
                    <w:szCs w:val="20"/>
                    <w:lang w:val="en-GB" w:eastAsia="en-US"/>
                  </w:rPr>
                  <m:t>d</m:t>
                </m:r>
              </m:e>
              <m:sub>
                <m:r>
                  <w:rPr>
                    <w:rFonts w:ascii="Cambria Math" w:hAnsi="Cambria Math"/>
                    <w:szCs w:val="20"/>
                    <w:lang w:val="en-GB" w:eastAsia="en-US"/>
                  </w:rPr>
                  <m:t>2</m:t>
                </m:r>
              </m:sub>
            </m:sSub>
            <m:r>
              <w:rPr>
                <w:rFonts w:ascii="Cambria Math" w:hAnsi="Cambria Math"/>
                <w:szCs w:val="20"/>
                <w:lang w:val="en-GB" w:eastAsia="en-US"/>
              </w:rPr>
              <m:t>Q</m:t>
            </m:r>
          </m:e>
          <m:sub>
            <m:r>
              <w:rPr>
                <w:rFonts w:ascii="Cambria Math" w:hAnsi="Cambria Math"/>
                <w:szCs w:val="20"/>
                <w:lang w:val="en-GB" w:eastAsia="en-US"/>
              </w:rPr>
              <m:t>2</m:t>
            </m:r>
          </m:sub>
        </m:sSub>
        <m:r>
          <w:rPr>
            <w:rFonts w:ascii="Cambria Math" w:hAnsi="Cambria Math"/>
            <w:szCs w:val="20"/>
            <w:lang w:val="en-GB" w:eastAsia="en-US"/>
          </w:rPr>
          <m:t>&lt;</m:t>
        </m:r>
        <m:r>
          <m:rPr>
            <m:sty m:val="p"/>
          </m:rPr>
          <w:rPr>
            <w:rFonts w:ascii="Cambria Math" w:hAnsi="Cambria Math"/>
            <w:szCs w:val="20"/>
            <w:lang w:val="en-GB" w:eastAsia="en-US"/>
          </w:rPr>
          <m:t>⋯</m:t>
        </m:r>
        <m:r>
          <w:rPr>
            <w:rFonts w:ascii="Cambria Math" w:hAnsi="Cambria Math"/>
            <w:szCs w:val="20"/>
            <w:lang w:val="en-GB" w:eastAsia="en-US"/>
          </w:rPr>
          <m:t>&lt;</m:t>
        </m:r>
        <m:sSub>
          <m:sSubPr>
            <m:ctrlPr>
              <w:rPr>
                <w:rFonts w:ascii="Cambria Math" w:hAnsi="Cambria Math"/>
                <w:i/>
                <w:szCs w:val="20"/>
                <w:lang w:val="en-GB" w:eastAsia="en-US"/>
              </w:rPr>
            </m:ctrlPr>
          </m:sSubPr>
          <m:e>
            <m:r>
              <w:rPr>
                <w:rFonts w:ascii="Cambria Math" w:hAnsi="Cambria Math"/>
                <w:szCs w:val="20"/>
                <w:lang w:val="en-GB" w:eastAsia="en-US"/>
              </w:rPr>
              <m:t>d</m:t>
            </m:r>
          </m:e>
          <m:sub>
            <m:r>
              <w:rPr>
                <w:rFonts w:ascii="Cambria Math" w:hAnsi="Cambria Math"/>
                <w:szCs w:val="20"/>
                <w:lang w:val="en-GB" w:eastAsia="en-US"/>
              </w:rPr>
              <m:t>N</m:t>
            </m:r>
          </m:sub>
        </m:sSub>
        <m:sSub>
          <m:sSubPr>
            <m:ctrlPr>
              <w:rPr>
                <w:rFonts w:ascii="Cambria Math" w:hAnsi="Cambria Math"/>
                <w:i/>
                <w:szCs w:val="20"/>
                <w:lang w:val="en-GB" w:eastAsia="en-US"/>
              </w:rPr>
            </m:ctrlPr>
          </m:sSubPr>
          <m:e>
            <m:r>
              <w:rPr>
                <w:rFonts w:ascii="Cambria Math" w:hAnsi="Cambria Math"/>
                <w:szCs w:val="20"/>
                <w:lang w:val="en-GB" w:eastAsia="en-US"/>
              </w:rPr>
              <m:t>Q</m:t>
            </m:r>
          </m:e>
          <m:sub>
            <m:r>
              <w:rPr>
                <w:rFonts w:ascii="Cambria Math" w:hAnsi="Cambria Math"/>
                <w:szCs w:val="20"/>
                <w:lang w:val="en-GB" w:eastAsia="en-US"/>
              </w:rPr>
              <m:t>N</m:t>
            </m:r>
          </m:sub>
        </m:sSub>
      </m:oMath>
      <w:r w:rsidRPr="00F80F82">
        <w:rPr>
          <w:szCs w:val="20"/>
          <w:lang w:val="en-GB" w:eastAsia="en-US"/>
        </w:rPr>
        <w:t xml:space="preserve">. Also, consider a parameter combination </w:t>
      </w:r>
      <m:oMath>
        <m:r>
          <w:rPr>
            <w:rFonts w:ascii="Cambria Math" w:hAnsi="Cambria Math"/>
            <w:szCs w:val="20"/>
            <w:lang w:val="en-GB" w:eastAsia="en-US"/>
          </w:rPr>
          <m:t>m</m:t>
        </m:r>
      </m:oMath>
      <w:r w:rsidRPr="00F80F82">
        <w:rPr>
          <w:szCs w:val="20"/>
          <w:lang w:val="en-GB" w:eastAsia="en-US"/>
        </w:rPr>
        <w:t xml:space="preserve"> such that </w:t>
      </w:r>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699"/>
        <w:gridCol w:w="992"/>
        <w:gridCol w:w="1560"/>
        <w:gridCol w:w="2551"/>
        <w:gridCol w:w="2936"/>
      </w:tblGrid>
      <w:tr w:rsidR="00F80F82" w:rsidRPr="00F80F82" w14:paraId="4DA51B5B" w14:textId="77777777">
        <w:trPr>
          <w:jc w:val="center"/>
        </w:trPr>
        <w:tc>
          <w:tcPr>
            <w:tcW w:w="6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35514E82" w14:textId="77777777" w:rsidR="00F80F82" w:rsidRPr="00F80F82" w:rsidRDefault="00F80F82" w:rsidP="00F80F82">
            <w:pPr>
              <w:spacing w:after="0" w:line="240" w:lineRule="auto"/>
              <w:jc w:val="center"/>
              <w:rPr>
                <w:szCs w:val="20"/>
                <w:lang w:val="en-GB" w:eastAsia="en-US"/>
              </w:rPr>
            </w:pP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0B3DA2E7" w14:textId="77777777" w:rsidR="00F80F82" w:rsidRPr="00F80F82" w:rsidRDefault="00F80F82" w:rsidP="00F80F82">
            <w:pPr>
              <w:spacing w:after="0" w:line="240" w:lineRule="auto"/>
              <w:jc w:val="center"/>
              <w:rPr>
                <w:szCs w:val="20"/>
                <w:lang w:val="en-GB" w:eastAsia="en-US"/>
              </w:rPr>
            </w:pPr>
            <w:r w:rsidRPr="00F80F82">
              <w:rPr>
                <w:szCs w:val="20"/>
                <w:lang w:val="en-GB" w:eastAsia="en-US"/>
              </w:rPr>
              <w:t>Rank1</w:t>
            </w:r>
          </w:p>
        </w:tc>
        <w:tc>
          <w:tcPr>
            <w:tcW w:w="15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569F2AF1" w14:textId="77777777" w:rsidR="00F80F82" w:rsidRPr="00F80F82" w:rsidRDefault="00F80F82" w:rsidP="00F80F82">
            <w:pPr>
              <w:spacing w:after="0" w:line="240" w:lineRule="auto"/>
              <w:jc w:val="center"/>
              <w:rPr>
                <w:szCs w:val="20"/>
                <w:lang w:val="en-GB" w:eastAsia="en-US"/>
              </w:rPr>
            </w:pPr>
            <w:r w:rsidRPr="00F80F82">
              <w:rPr>
                <w:szCs w:val="20"/>
                <w:lang w:val="en-GB" w:eastAsia="en-US"/>
              </w:rPr>
              <w:t>Rank2</w:t>
            </w:r>
          </w:p>
        </w:tc>
        <w:tc>
          <w:tcPr>
            <w:tcW w:w="25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333F5424" w14:textId="77777777" w:rsidR="00F80F82" w:rsidRPr="00F80F82" w:rsidRDefault="00F80F82" w:rsidP="00F80F82">
            <w:pPr>
              <w:spacing w:after="0" w:line="240" w:lineRule="auto"/>
              <w:jc w:val="center"/>
              <w:rPr>
                <w:szCs w:val="20"/>
                <w:lang w:val="en-GB" w:eastAsia="en-US"/>
              </w:rPr>
            </w:pPr>
            <w:r w:rsidRPr="00F80F82">
              <w:rPr>
                <w:szCs w:val="20"/>
                <w:lang w:val="en-GB" w:eastAsia="en-US"/>
              </w:rPr>
              <w:t>Rank3</w:t>
            </w:r>
          </w:p>
        </w:tc>
        <w:tc>
          <w:tcPr>
            <w:tcW w:w="29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1F8BB4D5" w14:textId="77777777" w:rsidR="00F80F82" w:rsidRPr="00F80F82" w:rsidRDefault="00F80F82" w:rsidP="00F80F82">
            <w:pPr>
              <w:spacing w:after="0" w:line="240" w:lineRule="auto"/>
              <w:jc w:val="center"/>
              <w:rPr>
                <w:szCs w:val="20"/>
                <w:lang w:val="en-GB" w:eastAsia="en-US"/>
              </w:rPr>
            </w:pPr>
            <w:r w:rsidRPr="00F80F82">
              <w:rPr>
                <w:szCs w:val="20"/>
                <w:lang w:val="en-GB" w:eastAsia="en-US"/>
              </w:rPr>
              <w:t>Rank4</w:t>
            </w:r>
          </w:p>
        </w:tc>
      </w:tr>
      <w:tr w:rsidR="00F80F82" w:rsidRPr="00F80F82" w14:paraId="0A8AB225" w14:textId="77777777">
        <w:trPr>
          <w:trHeight w:val="198"/>
          <w:jc w:val="center"/>
        </w:trPr>
        <w:tc>
          <w:tcPr>
            <w:tcW w:w="6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521752F1" w14:textId="77777777" w:rsidR="00F80F82" w:rsidRPr="00F80F82" w:rsidRDefault="00F80F82" w:rsidP="00F80F82">
            <w:pPr>
              <w:spacing w:after="0" w:line="240" w:lineRule="auto"/>
              <w:jc w:val="center"/>
              <w:rPr>
                <w:i/>
                <w:iCs/>
                <w:szCs w:val="20"/>
                <w:lang w:val="en-GB" w:eastAsia="en-US"/>
              </w:rPr>
            </w:pPr>
            <w:r w:rsidRPr="00F80F82">
              <w:rPr>
                <w:szCs w:val="20"/>
                <w:lang w:val="en-GB" w:eastAsia="en-US"/>
              </w:rPr>
              <w:t>PC</w:t>
            </w:r>
            <w:r w:rsidRPr="00F80F82">
              <w:rPr>
                <w:i/>
                <w:iCs/>
                <w:szCs w:val="20"/>
                <w:lang w:val="en-GB" w:eastAsia="en-US"/>
              </w:rPr>
              <w:t>m</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63D5BC11" w14:textId="77777777" w:rsidR="00F80F82" w:rsidRPr="00F80F82" w:rsidRDefault="00F80F82" w:rsidP="00F80F82">
            <w:pPr>
              <w:spacing w:after="0" w:line="240" w:lineRule="auto"/>
              <w:jc w:val="center"/>
              <w:rPr>
                <w:szCs w:val="20"/>
                <w:lang w:val="en-GB" w:eastAsia="en-US"/>
              </w:rPr>
            </w:pPr>
            <w:r w:rsidRPr="00F80F82">
              <w:rPr>
                <w:szCs w:val="20"/>
                <w:lang w:val="en-GB" w:eastAsia="en-US"/>
              </w:rPr>
              <w:t>X</w:t>
            </w:r>
            <w:r w:rsidRPr="00F80F82">
              <w:rPr>
                <w:i/>
                <w:iCs/>
                <w:szCs w:val="20"/>
                <w:lang w:val="en-GB" w:eastAsia="en-US"/>
              </w:rPr>
              <w:t>m</w:t>
            </w:r>
            <w:r w:rsidRPr="00F80F82">
              <w:rPr>
                <w:szCs w:val="20"/>
                <w:lang w:val="en-GB" w:eastAsia="en-US"/>
              </w:rPr>
              <w:t>_11</w:t>
            </w:r>
          </w:p>
        </w:tc>
        <w:tc>
          <w:tcPr>
            <w:tcW w:w="15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199CD42F" w14:textId="77777777" w:rsidR="00F80F82" w:rsidRPr="00F80F82" w:rsidRDefault="00F80F82" w:rsidP="00F80F82">
            <w:pPr>
              <w:spacing w:after="0" w:line="240" w:lineRule="auto"/>
              <w:jc w:val="center"/>
              <w:rPr>
                <w:szCs w:val="20"/>
                <w:lang w:val="en-GB" w:eastAsia="en-US"/>
              </w:rPr>
            </w:pPr>
            <w:r w:rsidRPr="00F80F82">
              <w:rPr>
                <w:szCs w:val="20"/>
                <w:lang w:val="en-GB" w:eastAsia="en-US"/>
              </w:rPr>
              <w:t>X</w:t>
            </w:r>
            <w:r w:rsidRPr="00F80F82">
              <w:rPr>
                <w:i/>
                <w:iCs/>
                <w:szCs w:val="20"/>
                <w:lang w:val="en-GB" w:eastAsia="en-US"/>
              </w:rPr>
              <w:t>m</w:t>
            </w:r>
            <w:r w:rsidRPr="00F80F82">
              <w:rPr>
                <w:szCs w:val="20"/>
                <w:lang w:val="en-GB" w:eastAsia="en-US"/>
              </w:rPr>
              <w:t>_21, X</w:t>
            </w:r>
            <w:r w:rsidRPr="00F80F82">
              <w:rPr>
                <w:i/>
                <w:iCs/>
                <w:szCs w:val="20"/>
                <w:lang w:val="en-GB" w:eastAsia="en-US"/>
              </w:rPr>
              <w:t>m</w:t>
            </w:r>
            <w:r w:rsidRPr="00F80F82">
              <w:rPr>
                <w:szCs w:val="20"/>
                <w:lang w:val="en-GB" w:eastAsia="en-US"/>
              </w:rPr>
              <w:t>_22</w:t>
            </w:r>
          </w:p>
        </w:tc>
        <w:tc>
          <w:tcPr>
            <w:tcW w:w="25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3084DA27" w14:textId="77777777" w:rsidR="00F80F82" w:rsidRPr="00F80F82" w:rsidRDefault="00F80F82" w:rsidP="00F80F82">
            <w:pPr>
              <w:spacing w:after="0" w:line="240" w:lineRule="auto"/>
              <w:jc w:val="center"/>
              <w:rPr>
                <w:szCs w:val="20"/>
                <w:lang w:val="en-GB" w:eastAsia="en-US"/>
              </w:rPr>
            </w:pPr>
            <w:r w:rsidRPr="00F80F82">
              <w:rPr>
                <w:szCs w:val="20"/>
                <w:lang w:val="en-GB" w:eastAsia="en-US"/>
              </w:rPr>
              <w:t>X</w:t>
            </w:r>
            <w:r w:rsidRPr="00F80F82">
              <w:rPr>
                <w:i/>
                <w:iCs/>
                <w:szCs w:val="20"/>
                <w:lang w:val="en-GB" w:eastAsia="en-US"/>
              </w:rPr>
              <w:t>m</w:t>
            </w:r>
            <w:r w:rsidRPr="00F80F82">
              <w:rPr>
                <w:szCs w:val="20"/>
                <w:lang w:val="en-GB" w:eastAsia="en-US"/>
              </w:rPr>
              <w:t>_31, X</w:t>
            </w:r>
            <w:r w:rsidRPr="00F80F82">
              <w:rPr>
                <w:i/>
                <w:iCs/>
                <w:szCs w:val="20"/>
                <w:lang w:val="en-GB" w:eastAsia="en-US"/>
              </w:rPr>
              <w:t>m</w:t>
            </w:r>
            <w:r w:rsidRPr="00F80F82">
              <w:rPr>
                <w:szCs w:val="20"/>
                <w:lang w:val="en-GB" w:eastAsia="en-US"/>
              </w:rPr>
              <w:t>_32, X</w:t>
            </w:r>
            <w:r w:rsidRPr="00F80F82">
              <w:rPr>
                <w:i/>
                <w:iCs/>
                <w:szCs w:val="20"/>
                <w:lang w:val="en-GB" w:eastAsia="en-US"/>
              </w:rPr>
              <w:t>m</w:t>
            </w:r>
            <w:r w:rsidRPr="00F80F82">
              <w:rPr>
                <w:szCs w:val="20"/>
                <w:lang w:val="en-GB" w:eastAsia="en-US"/>
              </w:rPr>
              <w:t>_33</w:t>
            </w:r>
          </w:p>
        </w:tc>
        <w:tc>
          <w:tcPr>
            <w:tcW w:w="29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73B1E427" w14:textId="77777777" w:rsidR="00F80F82" w:rsidRPr="00F80F82" w:rsidRDefault="00F80F82" w:rsidP="00F80F82">
            <w:pPr>
              <w:spacing w:after="0" w:line="240" w:lineRule="auto"/>
              <w:jc w:val="center"/>
              <w:rPr>
                <w:szCs w:val="20"/>
                <w:lang w:val="en-GB" w:eastAsia="en-US"/>
              </w:rPr>
            </w:pPr>
            <w:r w:rsidRPr="00F80F82">
              <w:rPr>
                <w:szCs w:val="20"/>
                <w:lang w:val="en-GB" w:eastAsia="en-US"/>
              </w:rPr>
              <w:t>X</w:t>
            </w:r>
            <w:r w:rsidRPr="00F80F82">
              <w:rPr>
                <w:i/>
                <w:iCs/>
                <w:szCs w:val="20"/>
                <w:lang w:val="en-GB" w:eastAsia="en-US"/>
              </w:rPr>
              <w:t>m</w:t>
            </w:r>
            <w:r w:rsidRPr="00F80F82">
              <w:rPr>
                <w:szCs w:val="20"/>
                <w:lang w:val="en-GB" w:eastAsia="en-US"/>
              </w:rPr>
              <w:t>_41, X</w:t>
            </w:r>
            <w:r w:rsidRPr="00F80F82">
              <w:rPr>
                <w:i/>
                <w:iCs/>
                <w:szCs w:val="20"/>
                <w:lang w:val="en-GB" w:eastAsia="en-US"/>
              </w:rPr>
              <w:t>m</w:t>
            </w:r>
            <w:r w:rsidRPr="00F80F82">
              <w:rPr>
                <w:szCs w:val="20"/>
                <w:lang w:val="en-GB" w:eastAsia="en-US"/>
              </w:rPr>
              <w:t>_42, X</w:t>
            </w:r>
            <w:r w:rsidRPr="00F80F82">
              <w:rPr>
                <w:i/>
                <w:iCs/>
                <w:szCs w:val="20"/>
                <w:lang w:val="en-GB" w:eastAsia="en-US"/>
              </w:rPr>
              <w:t>m</w:t>
            </w:r>
            <w:r w:rsidRPr="00F80F82">
              <w:rPr>
                <w:szCs w:val="20"/>
                <w:lang w:val="en-GB" w:eastAsia="en-US"/>
              </w:rPr>
              <w:t>_43, X</w:t>
            </w:r>
            <w:r w:rsidRPr="00F80F82">
              <w:rPr>
                <w:i/>
                <w:iCs/>
                <w:szCs w:val="20"/>
                <w:lang w:val="en-GB" w:eastAsia="en-US"/>
              </w:rPr>
              <w:t>m</w:t>
            </w:r>
            <w:r w:rsidRPr="00F80F82">
              <w:rPr>
                <w:szCs w:val="20"/>
                <w:lang w:val="en-GB" w:eastAsia="en-US"/>
              </w:rPr>
              <w:t>_44</w:t>
            </w:r>
          </w:p>
        </w:tc>
      </w:tr>
    </w:tbl>
    <w:p w14:paraId="05E0E03B" w14:textId="77777777" w:rsidR="00F80F82" w:rsidRPr="00F80F82" w:rsidRDefault="00F80F82" w:rsidP="00F80F82">
      <w:pPr>
        <w:jc w:val="both"/>
        <w:rPr>
          <w:szCs w:val="20"/>
          <w:lang w:val="en-GB" w:eastAsia="en-US"/>
        </w:rPr>
      </w:pPr>
    </w:p>
    <w:p w14:paraId="1F06E00C" w14:textId="45E78000" w:rsidR="00F80F82" w:rsidRPr="00F80F82" w:rsidRDefault="00F80F82" w:rsidP="00F80F82">
      <w:pPr>
        <w:jc w:val="both"/>
        <w:rPr>
          <w:szCs w:val="20"/>
          <w:lang w:val="en-GB" w:eastAsia="en-US"/>
        </w:rPr>
      </w:pPr>
      <w:r w:rsidRPr="00F80F82">
        <w:rPr>
          <w:szCs w:val="20"/>
          <w:lang w:val="en-GB" w:eastAsia="en-US"/>
        </w:rPr>
        <w:t>where X</w:t>
      </w:r>
      <w:r w:rsidRPr="00F80F82">
        <w:rPr>
          <w:i/>
          <w:iCs/>
          <w:szCs w:val="20"/>
          <w:lang w:val="en-GB" w:eastAsia="en-US"/>
        </w:rPr>
        <w:t>m</w:t>
      </w:r>
      <w:r w:rsidRPr="00F80F82">
        <w:rPr>
          <w:szCs w:val="20"/>
          <w:lang w:val="en-GB" w:eastAsia="en-US"/>
        </w:rPr>
        <w:t>_</w:t>
      </w:r>
      <w:r w:rsidRPr="00F80F82">
        <w:rPr>
          <w:i/>
          <w:iCs/>
          <w:szCs w:val="20"/>
          <w:lang w:val="en-GB" w:eastAsia="en-US"/>
        </w:rPr>
        <w:t>rl</w:t>
      </w:r>
      <w:r w:rsidRPr="00F80F82">
        <w:rPr>
          <w:szCs w:val="20"/>
          <w:lang w:val="en-GB" w:eastAsia="en-US"/>
        </w:rPr>
        <w:t xml:space="preserve"> is the per-layer configuration for layer </w:t>
      </w:r>
      <w:r w:rsidRPr="00F80F82">
        <w:rPr>
          <w:i/>
          <w:iCs/>
          <w:szCs w:val="20"/>
          <w:lang w:val="en-GB" w:eastAsia="en-US"/>
        </w:rPr>
        <w:t>l</w:t>
      </w:r>
      <w:r w:rsidRPr="00F80F82">
        <w:rPr>
          <w:szCs w:val="20"/>
          <w:lang w:val="en-GB" w:eastAsia="en-US"/>
        </w:rPr>
        <w:t xml:space="preserve"> of rank </w:t>
      </w:r>
      <w:r w:rsidRPr="00F80F82">
        <w:rPr>
          <w:i/>
          <w:iCs/>
          <w:szCs w:val="20"/>
          <w:lang w:val="en-GB" w:eastAsia="en-US"/>
        </w:rPr>
        <w:t>r</w:t>
      </w:r>
      <w:r w:rsidRPr="00F80F82">
        <w:rPr>
          <w:szCs w:val="20"/>
          <w:lang w:val="en-GB" w:eastAsia="en-US"/>
        </w:rPr>
        <w:t xml:space="preserve"> of parameter combination </w:t>
      </w:r>
      <w:r w:rsidRPr="00F80F82">
        <w:rPr>
          <w:i/>
          <w:iCs/>
          <w:szCs w:val="20"/>
          <w:lang w:val="en-GB" w:eastAsia="en-US"/>
        </w:rPr>
        <w:t>m</w:t>
      </w:r>
      <w:r w:rsidRPr="00F80F82">
        <w:rPr>
          <w:szCs w:val="20"/>
          <w:lang w:val="en-GB" w:eastAsia="en-US"/>
        </w:rPr>
        <w:t>. In the RAN1#122bis agreement, X</w:t>
      </w:r>
      <w:r w:rsidRPr="00F80F82">
        <w:rPr>
          <w:i/>
          <w:iCs/>
          <w:szCs w:val="20"/>
          <w:lang w:val="en-GB" w:eastAsia="en-US"/>
        </w:rPr>
        <w:t>m</w:t>
      </w:r>
      <w:r w:rsidRPr="00F80F82">
        <w:rPr>
          <w:szCs w:val="20"/>
          <w:lang w:val="en-GB" w:eastAsia="en-US"/>
        </w:rPr>
        <w:t>_11= X</w:t>
      </w:r>
      <w:r w:rsidRPr="00F80F82">
        <w:rPr>
          <w:i/>
          <w:iCs/>
          <w:szCs w:val="20"/>
          <w:lang w:val="en-GB" w:eastAsia="en-US"/>
        </w:rPr>
        <w:t>m</w:t>
      </w:r>
      <w:r w:rsidRPr="00F80F82">
        <w:rPr>
          <w:szCs w:val="20"/>
          <w:lang w:val="en-GB" w:eastAsia="en-US"/>
        </w:rPr>
        <w:t>_21=X</w:t>
      </w:r>
      <w:r w:rsidRPr="00F80F82">
        <w:rPr>
          <w:i/>
          <w:iCs/>
          <w:szCs w:val="20"/>
          <w:lang w:val="en-GB" w:eastAsia="en-US"/>
        </w:rPr>
        <w:t>m</w:t>
      </w:r>
      <w:r w:rsidRPr="00F80F82">
        <w:rPr>
          <w:szCs w:val="20"/>
          <w:lang w:val="en-GB" w:eastAsia="en-US"/>
        </w:rPr>
        <w:t>_22. Since the per-layer payload configuration has an effect on the accuracy of the CSI which is fed back, consider the possibility that the per-layer payload configurations for layers above layer 1 can be adjusted incrementally by indicating a differential configuration relative to the fixed configurations in the table above. For example, the gNB configures a UE to report CSI using PC</w:t>
      </w:r>
      <w:r w:rsidRPr="00F80F82">
        <w:rPr>
          <w:i/>
          <w:iCs/>
          <w:szCs w:val="20"/>
          <w:lang w:val="en-GB" w:eastAsia="en-US"/>
        </w:rPr>
        <w:t>m</w:t>
      </w:r>
      <w:r w:rsidRPr="00F80F82">
        <w:rPr>
          <w:szCs w:val="20"/>
          <w:lang w:val="en-GB" w:eastAsia="en-US"/>
        </w:rPr>
        <w:t xml:space="preserve"> and finds that the throughput performance for higher ranks is lower than expected. The gNB could configure a set of differential increments for layers 2 through the RI (unique to each rank) to adjust the feedback overhead for those layers. If layer 3 for Rank 3 feedback is nominally configured using </w:t>
      </w:r>
      <m:oMath>
        <m:r>
          <m:rPr>
            <m:lit/>
          </m:rPr>
          <w:rPr>
            <w:rFonts w:ascii="Cambria Math" w:hAnsi="Cambria Math"/>
            <w:szCs w:val="20"/>
            <w:lang w:val="en-GB" w:eastAsia="en-US"/>
          </w:rPr>
          <m:t>{</m:t>
        </m:r>
        <m:sSub>
          <m:sSubPr>
            <m:ctrlPr>
              <w:rPr>
                <w:rFonts w:ascii="Cambria Math" w:hAnsi="Cambria Math"/>
                <w:i/>
                <w:szCs w:val="20"/>
                <w:lang w:val="en-GB" w:eastAsia="en-US"/>
              </w:rPr>
            </m:ctrlPr>
          </m:sSubPr>
          <m:e>
            <m:r>
              <w:rPr>
                <w:rFonts w:ascii="Cambria Math" w:hAnsi="Cambria Math"/>
                <w:szCs w:val="20"/>
                <w:lang w:val="en-GB" w:eastAsia="en-US"/>
              </w:rPr>
              <m:t>d</m:t>
            </m:r>
          </m:e>
          <m:sub>
            <m:r>
              <w:rPr>
                <w:rFonts w:ascii="Cambria Math" w:hAnsi="Cambria Math"/>
                <w:szCs w:val="20"/>
                <w:lang w:val="en-GB" w:eastAsia="en-US"/>
              </w:rPr>
              <m:t>n</m:t>
            </m:r>
          </m:sub>
        </m:sSub>
        <m:r>
          <w:rPr>
            <w:rFonts w:ascii="Cambria Math" w:hAnsi="Cambria Math"/>
            <w:szCs w:val="20"/>
            <w:lang w:val="en-GB" w:eastAsia="en-US"/>
          </w:rPr>
          <m:t>,</m:t>
        </m:r>
        <m:sSub>
          <m:sSubPr>
            <m:ctrlPr>
              <w:rPr>
                <w:rFonts w:ascii="Cambria Math" w:hAnsi="Cambria Math"/>
                <w:i/>
                <w:szCs w:val="20"/>
                <w:lang w:val="en-GB" w:eastAsia="en-US"/>
              </w:rPr>
            </m:ctrlPr>
          </m:sSubPr>
          <m:e>
            <m:r>
              <w:rPr>
                <w:rFonts w:ascii="Cambria Math" w:hAnsi="Cambria Math"/>
                <w:szCs w:val="20"/>
                <w:lang w:val="en-GB" w:eastAsia="en-US"/>
              </w:rPr>
              <m:t>Q</m:t>
            </m:r>
          </m:e>
          <m:sub>
            <m:r>
              <w:rPr>
                <w:rFonts w:ascii="Cambria Math" w:hAnsi="Cambria Math"/>
                <w:szCs w:val="20"/>
                <w:lang w:val="en-GB" w:eastAsia="en-US"/>
              </w:rPr>
              <m:t>n</m:t>
            </m:r>
          </m:sub>
        </m:sSub>
        <m:r>
          <m:rPr>
            <m:lit/>
          </m:rPr>
          <w:rPr>
            <w:rFonts w:ascii="Cambria Math" w:hAnsi="Cambria Math"/>
            <w:szCs w:val="20"/>
            <w:lang w:val="en-GB" w:eastAsia="en-US"/>
          </w:rPr>
          <m:t>}</m:t>
        </m:r>
      </m:oMath>
      <w:r w:rsidRPr="00F80F82">
        <w:rPr>
          <w:szCs w:val="20"/>
          <w:lang w:val="en-GB" w:eastAsia="en-US"/>
        </w:rPr>
        <w:t xml:space="preserve">, a rank 3 layer 3 increment of +1 would indicate that the per-layer configuration should be adjusted to </w:t>
      </w:r>
      <m:oMath>
        <m:r>
          <m:rPr>
            <m:lit/>
          </m:rPr>
          <w:rPr>
            <w:rFonts w:ascii="Cambria Math" w:hAnsi="Cambria Math"/>
            <w:szCs w:val="20"/>
            <w:lang w:val="en-GB" w:eastAsia="en-US"/>
          </w:rPr>
          <m:t>{</m:t>
        </m:r>
        <m:sSub>
          <m:sSubPr>
            <m:ctrlPr>
              <w:rPr>
                <w:rFonts w:ascii="Cambria Math" w:hAnsi="Cambria Math"/>
                <w:i/>
                <w:szCs w:val="20"/>
                <w:lang w:val="en-GB" w:eastAsia="en-US"/>
              </w:rPr>
            </m:ctrlPr>
          </m:sSubPr>
          <m:e>
            <m:r>
              <w:rPr>
                <w:rFonts w:ascii="Cambria Math" w:hAnsi="Cambria Math"/>
                <w:szCs w:val="20"/>
                <w:lang w:val="en-GB" w:eastAsia="en-US"/>
              </w:rPr>
              <m:t>d</m:t>
            </m:r>
          </m:e>
          <m:sub>
            <m:r>
              <w:rPr>
                <w:rFonts w:ascii="Cambria Math" w:hAnsi="Cambria Math"/>
                <w:szCs w:val="20"/>
                <w:lang w:val="en-GB" w:eastAsia="en-US"/>
              </w:rPr>
              <m:t>n+1</m:t>
            </m:r>
          </m:sub>
        </m:sSub>
        <m:r>
          <w:rPr>
            <w:rFonts w:ascii="Cambria Math" w:hAnsi="Cambria Math"/>
            <w:szCs w:val="20"/>
            <w:lang w:val="en-GB" w:eastAsia="en-US"/>
          </w:rPr>
          <m:t>,</m:t>
        </m:r>
        <m:sSub>
          <m:sSubPr>
            <m:ctrlPr>
              <w:rPr>
                <w:rFonts w:ascii="Cambria Math" w:hAnsi="Cambria Math"/>
                <w:i/>
                <w:szCs w:val="20"/>
                <w:lang w:val="en-GB" w:eastAsia="en-US"/>
              </w:rPr>
            </m:ctrlPr>
          </m:sSubPr>
          <m:e>
            <m:r>
              <w:rPr>
                <w:rFonts w:ascii="Cambria Math" w:hAnsi="Cambria Math"/>
                <w:szCs w:val="20"/>
                <w:lang w:val="en-GB" w:eastAsia="en-US"/>
              </w:rPr>
              <m:t>Q</m:t>
            </m:r>
          </m:e>
          <m:sub>
            <m:r>
              <w:rPr>
                <w:rFonts w:ascii="Cambria Math" w:hAnsi="Cambria Math"/>
                <w:szCs w:val="20"/>
                <w:lang w:val="en-GB" w:eastAsia="en-US"/>
              </w:rPr>
              <m:t>n+1</m:t>
            </m:r>
          </m:sub>
        </m:sSub>
        <m:r>
          <m:rPr>
            <m:lit/>
          </m:rPr>
          <w:rPr>
            <w:rFonts w:ascii="Cambria Math" w:hAnsi="Cambria Math"/>
            <w:szCs w:val="20"/>
            <w:lang w:val="en-GB" w:eastAsia="en-US"/>
          </w:rPr>
          <m:t>}</m:t>
        </m:r>
      </m:oMath>
      <w:r w:rsidRPr="00F80F82">
        <w:rPr>
          <w:szCs w:val="20"/>
          <w:lang w:val="en-GB" w:eastAsia="en-US"/>
        </w:rPr>
        <w:t xml:space="preserve"> so that additional overhead and higher accuracy would be used to report layer 3. Increments could be limited to 0 or </w:t>
      </w:r>
      <w:r w:rsidRPr="00F80F82">
        <w:rPr>
          <w:rFonts w:cs="Times New Roman"/>
          <w:szCs w:val="20"/>
          <w:lang w:val="en-GB" w:eastAsia="en-US"/>
        </w:rPr>
        <w:t>±</w:t>
      </w:r>
      <w:r w:rsidRPr="00F80F82">
        <w:rPr>
          <w:szCs w:val="20"/>
          <w:lang w:val="en-GB" w:eastAsia="en-US"/>
        </w:rPr>
        <w:t>1 for each layer after the first. These increments could be configured in a fixed method by RRC and be changed infrequently as channel conditions change</w:t>
      </w:r>
      <w:r w:rsidR="00C109DB">
        <w:rPr>
          <w:szCs w:val="20"/>
          <w:lang w:val="en-GB" w:eastAsia="en-US"/>
        </w:rPr>
        <w:t>, or they may</w:t>
      </w:r>
      <w:r w:rsidR="000351EE">
        <w:rPr>
          <w:szCs w:val="20"/>
          <w:lang w:val="en-GB" w:eastAsia="en-US"/>
        </w:rPr>
        <w:t xml:space="preserve"> be dynamically </w:t>
      </w:r>
      <w:r w:rsidR="009E28B2">
        <w:rPr>
          <w:szCs w:val="20"/>
          <w:lang w:val="en-GB" w:eastAsia="en-US"/>
        </w:rPr>
        <w:t>indicated by the gNB for example using the trigger state</w:t>
      </w:r>
      <w:r w:rsidR="00AF1C97">
        <w:rPr>
          <w:szCs w:val="20"/>
          <w:lang w:val="en-GB" w:eastAsia="en-US"/>
        </w:rPr>
        <w:t xml:space="preserve"> mechanism for aperiodic reporting</w:t>
      </w:r>
      <w:r w:rsidRPr="00F80F82">
        <w:rPr>
          <w:szCs w:val="20"/>
          <w:lang w:val="en-GB" w:eastAsia="en-US"/>
        </w:rPr>
        <w:t>. They could also be designed to be adjusted in a more dynamic manner by the gNB through control signaling. Finally, the UE could select from the available increments and indicate its choice to the gNB as part of the CSI report.</w:t>
      </w:r>
    </w:p>
    <w:p w14:paraId="65CDF111" w14:textId="77777777" w:rsidR="00F80F82" w:rsidRPr="00F80F82" w:rsidRDefault="00F80F82" w:rsidP="00F80F82">
      <w:pPr>
        <w:spacing w:before="120" w:after="120"/>
        <w:jc w:val="both"/>
        <w:rPr>
          <w:b/>
          <w:lang w:val="en-GB" w:eastAsia="en-US"/>
        </w:rPr>
      </w:pPr>
      <w:r w:rsidRPr="00F80F82">
        <w:rPr>
          <w:b/>
        </w:rPr>
        <w:t>Proposal 7</w:t>
      </w:r>
      <w:r w:rsidRPr="00F80F82">
        <w:rPr>
          <w:rFonts w:hint="eastAsia"/>
          <w:b/>
        </w:rPr>
        <w:t xml:space="preserve">: </w:t>
      </w:r>
      <w:r w:rsidRPr="00F80F82">
        <w:rPr>
          <w:b/>
        </w:rPr>
        <w:t>Consider the adoption of incremental per-layer payload configurations for ranks greater than 1 for layers other than the first CSI layer.</w:t>
      </w:r>
    </w:p>
    <w:p w14:paraId="5AADBFDE" w14:textId="00AF68E3" w:rsidR="00D25EA0" w:rsidRPr="00A34EB9" w:rsidRDefault="00D25EA0" w:rsidP="00F72320">
      <w:pPr>
        <w:jc w:val="both"/>
        <w:rPr>
          <w:szCs w:val="20"/>
          <w:lang w:val="en-GB" w:eastAsia="en-US"/>
        </w:rPr>
      </w:pPr>
    </w:p>
    <w:p w14:paraId="30132ABF" w14:textId="237EBE55" w:rsidR="00D427E1" w:rsidRDefault="00D427E1" w:rsidP="00D427E1">
      <w:pPr>
        <w:pStyle w:val="StyleHeading2H2h2DONOTUSEh2h21Heading23GPPTimesNew"/>
        <w:ind w:left="576"/>
      </w:pPr>
      <w:r>
        <w:t>CQI Assumptions</w:t>
      </w:r>
    </w:p>
    <w:p w14:paraId="6B68B897" w14:textId="4F086DC4" w:rsidR="00097CE5" w:rsidRDefault="007B3229" w:rsidP="00097CE5">
      <w:pPr>
        <w:rPr>
          <w:lang w:val="en-GB" w:eastAsia="en-US"/>
        </w:rPr>
      </w:pPr>
      <w:r>
        <w:rPr>
          <w:lang w:val="en-GB" w:eastAsia="en-US"/>
        </w:rPr>
        <w:t xml:space="preserve">Regarding CQI calculations, the following options </w:t>
      </w:r>
      <w:r w:rsidR="00FC18F2">
        <w:rPr>
          <w:lang w:val="en-GB" w:eastAsia="en-US"/>
        </w:rPr>
        <w:t>were agreed and report in t</w:t>
      </w:r>
      <w:r w:rsidR="00B65643">
        <w:rPr>
          <w:lang w:val="en-GB" w:eastAsia="en-US"/>
        </w:rPr>
        <w:t xml:space="preserve">he study item technical report </w:t>
      </w:r>
      <w:r w:rsidR="00DE5492">
        <w:rPr>
          <w:lang w:val="en-GB" w:eastAsia="en-US"/>
        </w:rPr>
        <w:fldChar w:fldCharType="begin"/>
      </w:r>
      <w:r w:rsidR="00DE5492">
        <w:rPr>
          <w:lang w:val="en-GB" w:eastAsia="en-US"/>
        </w:rPr>
        <w:instrText xml:space="preserve"> REF _Ref210368887 \r \h </w:instrText>
      </w:r>
      <w:r w:rsidR="00DE5492">
        <w:rPr>
          <w:lang w:val="en-GB" w:eastAsia="en-US"/>
        </w:rPr>
      </w:r>
      <w:r w:rsidR="00DE5492">
        <w:rPr>
          <w:lang w:val="en-GB" w:eastAsia="en-US"/>
        </w:rPr>
        <w:fldChar w:fldCharType="separate"/>
      </w:r>
      <w:r w:rsidR="000337A2">
        <w:rPr>
          <w:lang w:val="en-GB" w:eastAsia="en-US"/>
        </w:rPr>
        <w:t>[4]</w:t>
      </w:r>
      <w:r w:rsidR="00DE5492">
        <w:rPr>
          <w:lang w:val="en-GB" w:eastAsia="en-US"/>
        </w:rPr>
        <w:fldChar w:fldCharType="end"/>
      </w:r>
      <w:r w:rsidR="00B65643">
        <w:rPr>
          <w:lang w:val="en-GB" w:eastAsia="en-US"/>
        </w:rPr>
        <w:t>:</w:t>
      </w:r>
    </w:p>
    <w:tbl>
      <w:tblPr>
        <w:tblStyle w:val="TableGrid"/>
        <w:tblW w:w="0" w:type="auto"/>
        <w:tblLook w:val="04A0" w:firstRow="1" w:lastRow="0" w:firstColumn="1" w:lastColumn="0" w:noHBand="0" w:noVBand="1"/>
      </w:tblPr>
      <w:tblGrid>
        <w:gridCol w:w="9628"/>
      </w:tblGrid>
      <w:tr w:rsidR="00B65643" w:rsidRPr="00304F9A" w14:paraId="2530747F" w14:textId="77777777">
        <w:tc>
          <w:tcPr>
            <w:tcW w:w="9628" w:type="dxa"/>
          </w:tcPr>
          <w:p w14:paraId="06BC2508" w14:textId="77777777" w:rsidR="00FF7F4D" w:rsidRPr="00FF7F4D" w:rsidRDefault="00FF7F4D" w:rsidP="002B445F">
            <w:pPr>
              <w:spacing w:after="0" w:line="240" w:lineRule="auto"/>
              <w:rPr>
                <w:rFonts w:ascii="Times" w:eastAsia="DengXian" w:hAnsi="Times" w:cs="Times New Roman"/>
                <w:noProof/>
                <w:kern w:val="0"/>
                <w14:ligatures w14:val="none"/>
              </w:rPr>
            </w:pPr>
            <w:r w:rsidRPr="00FF7F4D">
              <w:rPr>
                <w:rFonts w:ascii="Times" w:eastAsia="DengXian" w:hAnsi="Times" w:cs="Times New Roman"/>
                <w:noProof/>
                <w:kern w:val="0"/>
                <w14:ligatures w14:val="none"/>
              </w:rPr>
              <w:t xml:space="preserve">For CQI determination in CSI report, if CQI in CSI report is configured. </w:t>
            </w:r>
          </w:p>
          <w:p w14:paraId="7AE56218" w14:textId="7376EF5C" w:rsidR="00FF7F4D" w:rsidRPr="008B0FCF" w:rsidRDefault="00FF7F4D" w:rsidP="002B445F">
            <w:pPr>
              <w:pStyle w:val="ListParagraph"/>
              <w:numPr>
                <w:ilvl w:val="0"/>
                <w:numId w:val="21"/>
              </w:numPr>
              <w:spacing w:line="240" w:lineRule="auto"/>
              <w:rPr>
                <w:rFonts w:ascii="Times" w:eastAsia="DengXian" w:hAnsi="Times" w:cs="Times New Roman"/>
                <w:noProof/>
                <w:kern w:val="0"/>
                <w:lang w:val="en-US"/>
                <w14:ligatures w14:val="none"/>
              </w:rPr>
            </w:pPr>
            <w:r w:rsidRPr="008B0FCF">
              <w:rPr>
                <w:rFonts w:ascii="Times" w:eastAsia="DengXian" w:hAnsi="Times" w:cs="Times New Roman"/>
                <w:noProof/>
                <w:kern w:val="0"/>
                <w:lang w:val="en-US"/>
                <w14:ligatures w14:val="none"/>
              </w:rPr>
              <w:t xml:space="preserve">Option 1: CQI is NOT calculated based on the output of CSI reconstruction part from the realistic channel estimation, including </w:t>
            </w:r>
          </w:p>
          <w:p w14:paraId="4CF129C8" w14:textId="348AA375" w:rsidR="00FF7F4D" w:rsidRPr="008B0FCF" w:rsidRDefault="00FF7F4D" w:rsidP="002B445F">
            <w:pPr>
              <w:pStyle w:val="ListParagraph"/>
              <w:numPr>
                <w:ilvl w:val="1"/>
                <w:numId w:val="21"/>
              </w:numPr>
              <w:spacing w:line="240" w:lineRule="auto"/>
              <w:rPr>
                <w:rFonts w:ascii="Times" w:eastAsia="DengXian" w:hAnsi="Times" w:cs="Times New Roman"/>
                <w:noProof/>
                <w:kern w:val="0"/>
                <w:lang w:val="en-US"/>
                <w14:ligatures w14:val="none"/>
              </w:rPr>
            </w:pPr>
            <w:r w:rsidRPr="008B0FCF">
              <w:rPr>
                <w:rFonts w:ascii="Times" w:eastAsia="DengXian" w:hAnsi="Times" w:cs="Times New Roman"/>
                <w:noProof/>
                <w:kern w:val="0"/>
                <w:lang w:val="en-US"/>
                <w14:ligatures w14:val="none"/>
              </w:rPr>
              <w:t xml:space="preserve">Option 1a: CQI is calculated based on target CSI with realistic channel measurement </w:t>
            </w:r>
          </w:p>
          <w:p w14:paraId="5ADCA942" w14:textId="2F5F3C76" w:rsidR="00FF7F4D" w:rsidRPr="008B0FCF" w:rsidRDefault="00FF7F4D" w:rsidP="002B445F">
            <w:pPr>
              <w:pStyle w:val="ListParagraph"/>
              <w:numPr>
                <w:ilvl w:val="1"/>
                <w:numId w:val="21"/>
              </w:numPr>
              <w:spacing w:line="240" w:lineRule="auto"/>
              <w:rPr>
                <w:rFonts w:ascii="Times" w:eastAsia="DengXian" w:hAnsi="Times" w:cs="Times New Roman"/>
                <w:noProof/>
                <w:kern w:val="0"/>
                <w:lang w:val="en-US"/>
                <w14:ligatures w14:val="none"/>
              </w:rPr>
            </w:pPr>
            <w:r w:rsidRPr="008B0FCF">
              <w:rPr>
                <w:rFonts w:ascii="Times" w:eastAsia="DengXian" w:hAnsi="Times" w:cs="Times New Roman"/>
                <w:noProof/>
                <w:kern w:val="0"/>
                <w:lang w:val="en-US"/>
                <w14:ligatures w14:val="none"/>
              </w:rPr>
              <w:t xml:space="preserve">Option 1b: CQI is calculated based on target CSI with realistic channel measurement and potential adjustment </w:t>
            </w:r>
          </w:p>
          <w:p w14:paraId="5E562D61" w14:textId="1CB724C8" w:rsidR="00FF7F4D" w:rsidRPr="008B0FCF" w:rsidRDefault="00FF7F4D" w:rsidP="002B445F">
            <w:pPr>
              <w:pStyle w:val="ListParagraph"/>
              <w:numPr>
                <w:ilvl w:val="1"/>
                <w:numId w:val="21"/>
              </w:numPr>
              <w:spacing w:line="240" w:lineRule="auto"/>
              <w:rPr>
                <w:rFonts w:ascii="Times" w:eastAsia="DengXian" w:hAnsi="Times" w:cs="Times New Roman"/>
                <w:noProof/>
                <w:kern w:val="0"/>
                <w:lang w:val="en-US"/>
                <w14:ligatures w14:val="none"/>
              </w:rPr>
            </w:pPr>
            <w:r w:rsidRPr="008B0FCF">
              <w:rPr>
                <w:rFonts w:ascii="Times" w:eastAsia="DengXian" w:hAnsi="Times" w:cs="Times New Roman"/>
                <w:noProof/>
                <w:kern w:val="0"/>
                <w:lang w:val="en-US"/>
                <w14:ligatures w14:val="none"/>
              </w:rPr>
              <w:t xml:space="preserve">Option 1c: CQI is calculated based on legacy codebook </w:t>
            </w:r>
          </w:p>
          <w:p w14:paraId="2B17CB5D" w14:textId="41B0E688" w:rsidR="00FF7F4D" w:rsidRPr="008B0FCF" w:rsidRDefault="00FF7F4D" w:rsidP="002B445F">
            <w:pPr>
              <w:pStyle w:val="ListParagraph"/>
              <w:numPr>
                <w:ilvl w:val="0"/>
                <w:numId w:val="21"/>
              </w:numPr>
              <w:spacing w:line="240" w:lineRule="auto"/>
              <w:rPr>
                <w:rFonts w:ascii="Times" w:eastAsia="DengXian" w:hAnsi="Times" w:cs="Times New Roman"/>
                <w:noProof/>
                <w:kern w:val="0"/>
                <w:lang w:val="en-US"/>
                <w14:ligatures w14:val="none"/>
              </w:rPr>
            </w:pPr>
            <w:r w:rsidRPr="008B0FCF">
              <w:rPr>
                <w:rFonts w:ascii="Times" w:eastAsia="DengXian" w:hAnsi="Times" w:cs="Times New Roman"/>
                <w:noProof/>
                <w:kern w:val="0"/>
                <w:lang w:val="en-US"/>
                <w14:ligatures w14:val="none"/>
              </w:rPr>
              <w:t xml:space="preserve">Option 2: CQI is calculated based on the output of CSI reconstruction part from the realistic channel estimation, including </w:t>
            </w:r>
          </w:p>
          <w:p w14:paraId="4AE1828E" w14:textId="2D525F6A" w:rsidR="00FF7F4D" w:rsidRPr="008B0FCF" w:rsidRDefault="00FF7F4D" w:rsidP="002B445F">
            <w:pPr>
              <w:pStyle w:val="ListParagraph"/>
              <w:numPr>
                <w:ilvl w:val="1"/>
                <w:numId w:val="21"/>
              </w:numPr>
              <w:spacing w:line="240" w:lineRule="auto"/>
              <w:rPr>
                <w:rFonts w:ascii="Times" w:eastAsia="DengXian" w:hAnsi="Times" w:cs="Times New Roman"/>
                <w:noProof/>
                <w:kern w:val="0"/>
                <w:lang w:val="en-US"/>
                <w14:ligatures w14:val="none"/>
              </w:rPr>
            </w:pPr>
            <w:r w:rsidRPr="008B0FCF">
              <w:rPr>
                <w:rFonts w:ascii="Times" w:eastAsia="DengXian" w:hAnsi="Times" w:cs="Times New Roman"/>
                <w:noProof/>
                <w:kern w:val="0"/>
                <w:lang w:val="en-US"/>
                <w14:ligatures w14:val="none"/>
              </w:rPr>
              <w:t xml:space="preserve">Option 2a: CQI is calculated based on CSI reconstruction output, if CSI reconstruction model is available at the UE and UE can perform reconstruction model inference with potential adjustment </w:t>
            </w:r>
          </w:p>
          <w:p w14:paraId="485A5E46" w14:textId="046193A4" w:rsidR="00FF7F4D" w:rsidRPr="008B0FCF" w:rsidRDefault="00FF7F4D" w:rsidP="001F47C3">
            <w:pPr>
              <w:pStyle w:val="ListParagraph"/>
              <w:numPr>
                <w:ilvl w:val="2"/>
                <w:numId w:val="21"/>
              </w:numPr>
              <w:spacing w:line="240" w:lineRule="auto"/>
              <w:rPr>
                <w:rFonts w:ascii="Times" w:eastAsia="DengXian" w:hAnsi="Times" w:cs="Times New Roman"/>
                <w:noProof/>
                <w:kern w:val="0"/>
                <w:lang w:val="en-US"/>
                <w14:ligatures w14:val="none"/>
              </w:rPr>
            </w:pPr>
            <w:r w:rsidRPr="008B0FCF">
              <w:rPr>
                <w:rFonts w:ascii="Times" w:eastAsia="DengXian" w:hAnsi="Times" w:cs="Times New Roman"/>
                <w:noProof/>
                <w:kern w:val="0"/>
                <w:lang w:val="en-US"/>
                <w14:ligatures w14:val="none"/>
              </w:rPr>
              <w:t xml:space="preserve">Note: CSI reconstruction part at the UE can be different comparing to the actual CSI reconstruction part used at the NW. </w:t>
            </w:r>
          </w:p>
          <w:p w14:paraId="4B89146F" w14:textId="2FF5EFD9" w:rsidR="00FF7F4D" w:rsidRPr="00FF7F4D" w:rsidRDefault="00FF7F4D" w:rsidP="001F47C3">
            <w:pPr>
              <w:pStyle w:val="ListParagraph"/>
              <w:numPr>
                <w:ilvl w:val="1"/>
                <w:numId w:val="21"/>
              </w:numPr>
              <w:spacing w:line="240" w:lineRule="auto"/>
              <w:rPr>
                <w:rFonts w:ascii="Times" w:eastAsia="DengXian" w:hAnsi="Times" w:cs="Times New Roman"/>
                <w:noProof/>
                <w:kern w:val="0"/>
                <w:lang w:val="en-US"/>
                <w14:ligatures w14:val="none"/>
              </w:rPr>
            </w:pPr>
            <w:r w:rsidRPr="008B0FCF">
              <w:rPr>
                <w:rFonts w:ascii="Times" w:eastAsia="DengXian" w:hAnsi="Times" w:cs="Times New Roman"/>
                <w:noProof/>
                <w:kern w:val="0"/>
                <w:lang w:val="en-US"/>
                <w14:ligatures w14:val="none"/>
              </w:rPr>
              <w:t>Option 2b: CQI is calculated using two stage approach, UE derive CQI using precoded CSI-RS transmitted with a reconstructed precoder.</w:t>
            </w:r>
          </w:p>
          <w:p w14:paraId="5F0385CA" w14:textId="34096279" w:rsidR="00B65643" w:rsidRPr="008B0FCF" w:rsidRDefault="00FF7F4D" w:rsidP="008B0FCF">
            <w:pPr>
              <w:pStyle w:val="ListParagraph"/>
              <w:numPr>
                <w:ilvl w:val="0"/>
                <w:numId w:val="21"/>
              </w:numPr>
              <w:suppressAutoHyphens/>
              <w:spacing w:line="240" w:lineRule="auto"/>
              <w:jc w:val="both"/>
              <w:rPr>
                <w:rFonts w:ascii="Times" w:eastAsia="Batang" w:hAnsi="Times" w:cs="Times New Roman"/>
                <w:kern w:val="0"/>
                <w:szCs w:val="20"/>
                <w:lang w:val="en-GB" w:eastAsia="x-none"/>
                <w14:ligatures w14:val="none"/>
              </w:rPr>
            </w:pPr>
            <w:r w:rsidRPr="008B0FCF">
              <w:rPr>
                <w:rFonts w:ascii="Times" w:eastAsia="DengXian" w:hAnsi="Times" w:cs="Times New Roman"/>
                <w:noProof/>
                <w:kern w:val="0"/>
                <w:lang w:val="en-US"/>
                <w14:ligatures w14:val="none"/>
              </w:rPr>
              <w:t>Notes: feasibility of different options should be evaluated. Gap analyses between the UE side CQI calculation results and the NW side results, as well as the impact on the scheduling performance should be evaluated. Complexity of CQI calculation needs to be evaluated, including the computing complexity and potential RS/signalling overhead.</w:t>
            </w:r>
            <w:r w:rsidRPr="008B0FCF">
              <w:rPr>
                <w:rFonts w:ascii="Times" w:eastAsia="DengXian" w:hAnsi="Times" w:cs="Times New Roman"/>
                <w:b/>
                <w:bCs/>
                <w:kern w:val="0"/>
                <w14:ligatures w14:val="none"/>
              </w:rPr>
              <w:t xml:space="preserve"> </w:t>
            </w:r>
          </w:p>
        </w:tc>
      </w:tr>
    </w:tbl>
    <w:p w14:paraId="38820B6C" w14:textId="77777777" w:rsidR="00B65643" w:rsidRDefault="00B65643" w:rsidP="00097CE5">
      <w:pPr>
        <w:rPr>
          <w:lang w:val="en-GB" w:eastAsia="en-US"/>
        </w:rPr>
      </w:pPr>
    </w:p>
    <w:p w14:paraId="7BE2BA7F" w14:textId="4BBE1107" w:rsidR="00373582" w:rsidRDefault="00AA415D" w:rsidP="005937FE">
      <w:pPr>
        <w:jc w:val="both"/>
        <w:rPr>
          <w:lang w:val="en-GB" w:eastAsia="en-US"/>
        </w:rPr>
      </w:pPr>
      <w:r w:rsidRPr="77F7EBF0">
        <w:rPr>
          <w:lang w:val="en-GB" w:eastAsia="en-US"/>
        </w:rPr>
        <w:t>Let us look at these options more closely. Options 1a and 1b calculate the CQI using information readily available to the UE</w:t>
      </w:r>
      <w:r w:rsidR="00DB2ADA" w:rsidRPr="77F7EBF0">
        <w:rPr>
          <w:lang w:val="en-GB" w:eastAsia="en-US"/>
        </w:rPr>
        <w:t xml:space="preserve"> during the </w:t>
      </w:r>
      <w:r w:rsidR="00B07697" w:rsidRPr="77F7EBF0">
        <w:rPr>
          <w:lang w:val="en-GB" w:eastAsia="en-US"/>
        </w:rPr>
        <w:t xml:space="preserve">process of CSI compression </w:t>
      </w:r>
      <w:r w:rsidR="001620B1" w:rsidRPr="77F7EBF0">
        <w:rPr>
          <w:lang w:val="en-GB" w:eastAsia="en-US"/>
        </w:rPr>
        <w:t>–</w:t>
      </w:r>
      <w:r w:rsidR="00B07697" w:rsidRPr="77F7EBF0">
        <w:rPr>
          <w:lang w:val="en-GB" w:eastAsia="en-US"/>
        </w:rPr>
        <w:t xml:space="preserve"> </w:t>
      </w:r>
      <w:r w:rsidR="001620B1" w:rsidRPr="77F7EBF0">
        <w:rPr>
          <w:lang w:val="en-GB" w:eastAsia="en-US"/>
        </w:rPr>
        <w:t>i.e., the target CSI</w:t>
      </w:r>
      <w:r w:rsidR="0017699D" w:rsidRPr="77F7EBF0">
        <w:rPr>
          <w:lang w:val="en-GB" w:eastAsia="en-US"/>
        </w:rPr>
        <w:t>, assuming the target CSI is the precoding matrix.</w:t>
      </w:r>
      <w:r w:rsidR="00E35C15" w:rsidRPr="77F7EBF0">
        <w:rPr>
          <w:lang w:val="en-GB" w:eastAsia="en-US"/>
        </w:rPr>
        <w:t xml:space="preserve"> </w:t>
      </w:r>
      <w:r w:rsidR="00D50E4B" w:rsidRPr="77F7EBF0">
        <w:rPr>
          <w:lang w:val="en-GB" w:eastAsia="en-US"/>
        </w:rPr>
        <w:t xml:space="preserve">The CSI used in the CQI calculation is then an approximation of the </w:t>
      </w:r>
      <w:r w:rsidR="00867A56" w:rsidRPr="77F7EBF0">
        <w:rPr>
          <w:lang w:val="en-GB" w:eastAsia="en-US"/>
        </w:rPr>
        <w:t>precoding matrix recovered by the gNB after decompression</w:t>
      </w:r>
      <w:r w:rsidR="0078198E" w:rsidRPr="77F7EBF0">
        <w:rPr>
          <w:lang w:val="en-GB" w:eastAsia="en-US"/>
        </w:rPr>
        <w:t xml:space="preserve"> of the CSI. </w:t>
      </w:r>
      <w:r w:rsidR="00D86495" w:rsidRPr="77F7EBF0">
        <w:rPr>
          <w:lang w:val="en-GB" w:eastAsia="en-US"/>
        </w:rPr>
        <w:t xml:space="preserve">Option 1c requires </w:t>
      </w:r>
      <w:r w:rsidR="005937FE" w:rsidRPr="77F7EBF0">
        <w:rPr>
          <w:lang w:val="en-GB" w:eastAsia="en-US"/>
        </w:rPr>
        <w:t>that the UE also determine</w:t>
      </w:r>
      <w:r w:rsidR="00DD182A" w:rsidRPr="77F7EBF0">
        <w:rPr>
          <w:lang w:val="en-GB" w:eastAsia="en-US"/>
        </w:rPr>
        <w:t xml:space="preserve"> </w:t>
      </w:r>
      <w:r w:rsidR="00F22850" w:rsidRPr="77F7EBF0">
        <w:rPr>
          <w:lang w:val="en-GB" w:eastAsia="en-US"/>
        </w:rPr>
        <w:t>a precoding matrix</w:t>
      </w:r>
      <w:r w:rsidR="005937FE" w:rsidRPr="77F7EBF0">
        <w:rPr>
          <w:lang w:val="en-GB" w:eastAsia="en-US"/>
        </w:rPr>
        <w:t xml:space="preserve"> based on a legacy codebook</w:t>
      </w:r>
      <w:r w:rsidR="000E1355" w:rsidRPr="77F7EBF0">
        <w:rPr>
          <w:lang w:val="en-GB" w:eastAsia="en-US"/>
        </w:rPr>
        <w:t xml:space="preserve"> only for the purpose of determining the CQI</w:t>
      </w:r>
      <w:r w:rsidR="00014158" w:rsidRPr="77F7EBF0">
        <w:rPr>
          <w:lang w:val="en-GB" w:eastAsia="en-US"/>
        </w:rPr>
        <w:t xml:space="preserve">. </w:t>
      </w:r>
      <w:r w:rsidR="00475FA6" w:rsidRPr="77F7EBF0">
        <w:rPr>
          <w:lang w:val="en-GB" w:eastAsia="en-US"/>
        </w:rPr>
        <w:t>Not only does the UE need to support the codebook used</w:t>
      </w:r>
      <w:r w:rsidR="00D74575" w:rsidRPr="77F7EBF0">
        <w:rPr>
          <w:lang w:val="en-GB" w:eastAsia="en-US"/>
        </w:rPr>
        <w:t xml:space="preserve"> for this purpose, </w:t>
      </w:r>
      <w:r w:rsidR="00194665" w:rsidRPr="77F7EBF0">
        <w:rPr>
          <w:lang w:val="en-GB" w:eastAsia="en-US"/>
        </w:rPr>
        <w:t xml:space="preserve">but the </w:t>
      </w:r>
      <w:r w:rsidR="00555E9F" w:rsidRPr="77F7EBF0">
        <w:rPr>
          <w:lang w:val="en-GB" w:eastAsia="en-US"/>
        </w:rPr>
        <w:t xml:space="preserve">precoding matrix determined using the codebook has a somewhat less direct connection to the </w:t>
      </w:r>
      <w:r w:rsidR="009163AD" w:rsidRPr="77F7EBF0">
        <w:rPr>
          <w:lang w:val="en-GB" w:eastAsia="en-US"/>
        </w:rPr>
        <w:t>matrix recovered</w:t>
      </w:r>
      <w:r w:rsidR="00E27EDB" w:rsidRPr="77F7EBF0">
        <w:rPr>
          <w:lang w:val="en-GB" w:eastAsia="en-US"/>
        </w:rPr>
        <w:t xml:space="preserve"> at the gNB</w:t>
      </w:r>
      <w:r w:rsidR="008808BA" w:rsidRPr="77F7EBF0">
        <w:rPr>
          <w:lang w:val="en-GB" w:eastAsia="en-US"/>
        </w:rPr>
        <w:t xml:space="preserve"> than the</w:t>
      </w:r>
      <w:r w:rsidR="00D35F5F" w:rsidRPr="77F7EBF0">
        <w:rPr>
          <w:lang w:val="en-GB" w:eastAsia="en-US"/>
        </w:rPr>
        <w:t xml:space="preserve"> target CSI.</w:t>
      </w:r>
    </w:p>
    <w:p w14:paraId="5EED38E0" w14:textId="1E49F798" w:rsidR="00632D87" w:rsidRPr="00AD618B" w:rsidRDefault="00632D87" w:rsidP="00632D87">
      <w:pPr>
        <w:pStyle w:val="Caption"/>
        <w:jc w:val="both"/>
        <w:rPr>
          <w:b w:val="0"/>
        </w:rPr>
      </w:pPr>
      <w:r>
        <w:t xml:space="preserve">Observation </w:t>
      </w:r>
      <w:r w:rsidR="00503DF4">
        <w:t>4</w:t>
      </w:r>
      <w:r>
        <w:t xml:space="preserve">: </w:t>
      </w:r>
      <w:r w:rsidR="0021425C" w:rsidRPr="00AD618B">
        <w:rPr>
          <w:b w:val="0"/>
        </w:rPr>
        <w:t xml:space="preserve">When calculating the CQI using a legacy codebook entry (Option 1c), </w:t>
      </w:r>
      <w:r w:rsidR="00BD0884" w:rsidRPr="00AD618B">
        <w:rPr>
          <w:b w:val="0"/>
        </w:rPr>
        <w:t xml:space="preserve">the UE must support </w:t>
      </w:r>
      <w:r w:rsidR="00DB24CE" w:rsidRPr="00AD618B">
        <w:rPr>
          <w:b w:val="0"/>
        </w:rPr>
        <w:t xml:space="preserve">both the legacy codebook and </w:t>
      </w:r>
      <w:r w:rsidR="005F4ACF" w:rsidRPr="00AD618B">
        <w:rPr>
          <w:b w:val="0"/>
        </w:rPr>
        <w:t>CSI compression.</w:t>
      </w:r>
    </w:p>
    <w:p w14:paraId="16E349C8" w14:textId="0165A388" w:rsidR="00DA51BA" w:rsidRDefault="00D32ACB" w:rsidP="00F72320">
      <w:pPr>
        <w:jc w:val="both"/>
        <w:rPr>
          <w:lang w:val="en-GB" w:eastAsia="en-US"/>
        </w:rPr>
      </w:pPr>
      <w:r w:rsidRPr="77F7EBF0">
        <w:rPr>
          <w:lang w:val="en-GB" w:eastAsia="en-US"/>
        </w:rPr>
        <w:t>Option 2</w:t>
      </w:r>
      <w:r w:rsidR="00A22E5F" w:rsidRPr="77F7EBF0">
        <w:rPr>
          <w:lang w:val="en-GB" w:eastAsia="en-US"/>
        </w:rPr>
        <w:t xml:space="preserve">a requires the UE to </w:t>
      </w:r>
      <w:r w:rsidR="00676E7C" w:rsidRPr="77F7EBF0">
        <w:rPr>
          <w:lang w:val="en-GB" w:eastAsia="en-US"/>
        </w:rPr>
        <w:t>recover the reconstruct</w:t>
      </w:r>
      <w:r w:rsidR="009455F8" w:rsidRPr="77F7EBF0">
        <w:rPr>
          <w:lang w:val="en-GB" w:eastAsia="en-US"/>
        </w:rPr>
        <w:t>ed</w:t>
      </w:r>
      <w:r w:rsidR="00676E7C" w:rsidRPr="77F7EBF0">
        <w:rPr>
          <w:lang w:val="en-GB" w:eastAsia="en-US"/>
        </w:rPr>
        <w:t xml:space="preserve"> C</w:t>
      </w:r>
      <w:r w:rsidR="00F82B30" w:rsidRPr="77F7EBF0">
        <w:rPr>
          <w:lang w:val="en-GB" w:eastAsia="en-US"/>
        </w:rPr>
        <w:t>S</w:t>
      </w:r>
      <w:r w:rsidR="009455F8" w:rsidRPr="77F7EBF0">
        <w:rPr>
          <w:lang w:val="en-GB" w:eastAsia="en-US"/>
        </w:rPr>
        <w:t xml:space="preserve">I. This </w:t>
      </w:r>
      <w:r w:rsidR="001F303E" w:rsidRPr="77F7EBF0">
        <w:rPr>
          <w:lang w:val="en-GB" w:eastAsia="en-US"/>
        </w:rPr>
        <w:t xml:space="preserve">approach requires the implementation of </w:t>
      </w:r>
      <w:r w:rsidR="00660E8E" w:rsidRPr="77F7EBF0">
        <w:rPr>
          <w:lang w:val="en-GB" w:eastAsia="en-US"/>
        </w:rPr>
        <w:t xml:space="preserve">either the </w:t>
      </w:r>
      <w:r w:rsidR="00C82D14" w:rsidRPr="77F7EBF0">
        <w:rPr>
          <w:lang w:val="en-GB" w:eastAsia="en-US"/>
        </w:rPr>
        <w:t xml:space="preserve">actual </w:t>
      </w:r>
      <w:r w:rsidR="00CB7D9C" w:rsidRPr="77F7EBF0">
        <w:rPr>
          <w:lang w:val="en-GB" w:eastAsia="en-US"/>
        </w:rPr>
        <w:t>reconstruction part from the network side or a proxy model</w:t>
      </w:r>
      <w:r w:rsidR="000C5161" w:rsidRPr="77F7EBF0">
        <w:rPr>
          <w:lang w:val="en-GB" w:eastAsia="en-US"/>
        </w:rPr>
        <w:t xml:space="preserve">. </w:t>
      </w:r>
      <w:r w:rsidR="000D5F8B" w:rsidRPr="77F7EBF0">
        <w:rPr>
          <w:lang w:val="en-GB" w:eastAsia="en-US"/>
        </w:rPr>
        <w:t>While th</w:t>
      </w:r>
      <w:r w:rsidR="00BC0859" w:rsidRPr="77F7EBF0">
        <w:rPr>
          <w:lang w:val="en-GB" w:eastAsia="en-US"/>
        </w:rPr>
        <w:t>is approach may yield higher accuracy in the CQI, it</w:t>
      </w:r>
      <w:r w:rsidR="00FE2CF1" w:rsidRPr="77F7EBF0">
        <w:rPr>
          <w:lang w:val="en-GB" w:eastAsia="en-US"/>
        </w:rPr>
        <w:t xml:space="preserve"> must be</w:t>
      </w:r>
      <w:r w:rsidR="00000700" w:rsidRPr="77F7EBF0">
        <w:rPr>
          <w:lang w:val="en-GB" w:eastAsia="en-US"/>
        </w:rPr>
        <w:t xml:space="preserve"> determined whether there is </w:t>
      </w:r>
      <w:r w:rsidR="00143BE0" w:rsidRPr="77F7EBF0">
        <w:rPr>
          <w:lang w:val="en-GB" w:eastAsia="en-US"/>
        </w:rPr>
        <w:t>significant gain over Options 1a or 1b</w:t>
      </w:r>
      <w:r w:rsidR="00002E31" w:rsidRPr="77F7EBF0">
        <w:rPr>
          <w:lang w:val="en-GB" w:eastAsia="en-US"/>
        </w:rPr>
        <w:t xml:space="preserve"> to justify the </w:t>
      </w:r>
      <w:r w:rsidR="000740B0" w:rsidRPr="77F7EBF0">
        <w:rPr>
          <w:lang w:val="en-GB" w:eastAsia="en-US"/>
        </w:rPr>
        <w:t>need for the additional complexity. Furthermore, the source</w:t>
      </w:r>
      <w:r w:rsidR="001C356F" w:rsidRPr="77F7EBF0">
        <w:rPr>
          <w:lang w:val="en-GB" w:eastAsia="en-US"/>
        </w:rPr>
        <w:t xml:space="preserve"> of the reconstruction model must be considered under different inter-vendor training collaboration options.</w:t>
      </w:r>
    </w:p>
    <w:p w14:paraId="369D445A" w14:textId="6B66135D" w:rsidR="006A53EF" w:rsidRPr="00AD618B" w:rsidRDefault="00324E72" w:rsidP="00324E72">
      <w:pPr>
        <w:pStyle w:val="Caption"/>
        <w:jc w:val="both"/>
        <w:rPr>
          <w:b w:val="0"/>
        </w:rPr>
      </w:pPr>
      <w:r>
        <w:t xml:space="preserve">Observation </w:t>
      </w:r>
      <w:r w:rsidR="00503DF4">
        <w:t>5</w:t>
      </w:r>
      <w:r>
        <w:t xml:space="preserve">: </w:t>
      </w:r>
      <w:r w:rsidR="00996236" w:rsidRPr="00AD618B">
        <w:rPr>
          <w:b w:val="0"/>
        </w:rPr>
        <w:t xml:space="preserve">When calculating the CQI </w:t>
      </w:r>
      <w:r w:rsidR="00BB3CAB" w:rsidRPr="00AD618B">
        <w:rPr>
          <w:b w:val="0"/>
        </w:rPr>
        <w:t xml:space="preserve">using a </w:t>
      </w:r>
      <w:r w:rsidR="00DB02F2" w:rsidRPr="00AD618B">
        <w:rPr>
          <w:b w:val="0"/>
        </w:rPr>
        <w:t xml:space="preserve">reconstructed </w:t>
      </w:r>
      <w:r w:rsidR="00F82B30" w:rsidRPr="00AD618B">
        <w:rPr>
          <w:b w:val="0"/>
        </w:rPr>
        <w:t xml:space="preserve">CSI (Option 2a), </w:t>
      </w:r>
      <w:r w:rsidR="00E05899" w:rsidRPr="00AD618B">
        <w:rPr>
          <w:b w:val="0"/>
        </w:rPr>
        <w:t xml:space="preserve">the UE must </w:t>
      </w:r>
      <w:r w:rsidR="00863D4F" w:rsidRPr="00AD618B">
        <w:rPr>
          <w:b w:val="0"/>
        </w:rPr>
        <w:t>implement</w:t>
      </w:r>
      <w:r w:rsidR="003742EA" w:rsidRPr="00AD618B">
        <w:rPr>
          <w:b w:val="0"/>
        </w:rPr>
        <w:t xml:space="preserve"> </w:t>
      </w:r>
      <w:r w:rsidR="00AB770C" w:rsidRPr="00AD618B">
        <w:rPr>
          <w:b w:val="0"/>
        </w:rPr>
        <w:t xml:space="preserve">a </w:t>
      </w:r>
      <w:r w:rsidR="006B0BFE" w:rsidRPr="00AD618B">
        <w:rPr>
          <w:b w:val="0"/>
        </w:rPr>
        <w:t>reconstruction method under any of the supported inter-vendor training calibration options.</w:t>
      </w:r>
    </w:p>
    <w:p w14:paraId="37B3BEDB" w14:textId="6FA3B3C9" w:rsidR="00BE6624" w:rsidRDefault="00BE6624" w:rsidP="00F72320">
      <w:pPr>
        <w:jc w:val="both"/>
        <w:rPr>
          <w:lang w:val="en-GB" w:eastAsia="en-US"/>
        </w:rPr>
      </w:pPr>
      <w:r w:rsidRPr="77F7EBF0">
        <w:rPr>
          <w:lang w:val="en-GB" w:eastAsia="en-US"/>
        </w:rPr>
        <w:t>The two-step process proposed in Option 2b</w:t>
      </w:r>
      <w:r w:rsidR="00090C27" w:rsidRPr="77F7EBF0">
        <w:rPr>
          <w:lang w:val="en-GB" w:eastAsia="en-US"/>
        </w:rPr>
        <w:t xml:space="preserve"> adds delay to the overall process for obtaining the CQI since the</w:t>
      </w:r>
      <w:r w:rsidR="006F64D4" w:rsidRPr="77F7EBF0">
        <w:rPr>
          <w:lang w:val="en-GB" w:eastAsia="en-US"/>
        </w:rPr>
        <w:t xml:space="preserve"> </w:t>
      </w:r>
      <w:r w:rsidR="0022122A" w:rsidRPr="77F7EBF0">
        <w:rPr>
          <w:lang w:val="en-GB" w:eastAsia="en-US"/>
        </w:rPr>
        <w:t>CSI must first be fed back to the gNB</w:t>
      </w:r>
      <w:r w:rsidR="00BD66A9" w:rsidRPr="77F7EBF0">
        <w:rPr>
          <w:lang w:val="en-GB" w:eastAsia="en-US"/>
        </w:rPr>
        <w:t>,</w:t>
      </w:r>
      <w:r w:rsidR="0056338E" w:rsidRPr="77F7EBF0">
        <w:rPr>
          <w:lang w:val="en-GB" w:eastAsia="en-US"/>
        </w:rPr>
        <w:t xml:space="preserve"> then used to transmit the </w:t>
      </w:r>
      <w:r w:rsidR="005B28F4" w:rsidRPr="77F7EBF0">
        <w:rPr>
          <w:lang w:val="en-GB" w:eastAsia="en-US"/>
        </w:rPr>
        <w:t>precoded CSI-RS signal</w:t>
      </w:r>
      <w:r w:rsidR="00BD66A9" w:rsidRPr="77F7EBF0">
        <w:rPr>
          <w:lang w:val="en-GB" w:eastAsia="en-US"/>
        </w:rPr>
        <w:t xml:space="preserve"> to the UE, and then the UE must </w:t>
      </w:r>
      <w:r w:rsidR="00837143" w:rsidRPr="77F7EBF0">
        <w:rPr>
          <w:lang w:val="en-GB" w:eastAsia="en-US"/>
        </w:rPr>
        <w:t>feed back the CQI. This occurs while the channel ages</w:t>
      </w:r>
      <w:r w:rsidR="0073471D" w:rsidRPr="77F7EBF0">
        <w:rPr>
          <w:lang w:val="en-GB" w:eastAsia="en-US"/>
        </w:rPr>
        <w:t xml:space="preserve"> and the </w:t>
      </w:r>
      <w:r w:rsidR="008C43A5" w:rsidRPr="77F7EBF0">
        <w:rPr>
          <w:lang w:val="en-GB" w:eastAsia="en-US"/>
        </w:rPr>
        <w:t>CSI originally fed back becomes less representative of the current state of the channel</w:t>
      </w:r>
      <w:r w:rsidR="009A2DEC" w:rsidRPr="77F7EBF0">
        <w:rPr>
          <w:lang w:val="en-GB" w:eastAsia="en-US"/>
        </w:rPr>
        <w:t xml:space="preserve"> and limiting the performance</w:t>
      </w:r>
      <w:r w:rsidR="00F709B4" w:rsidRPr="77F7EBF0">
        <w:rPr>
          <w:lang w:val="en-GB" w:eastAsia="en-US"/>
        </w:rPr>
        <w:t xml:space="preserve"> </w:t>
      </w:r>
      <w:r w:rsidR="00417063" w:rsidRPr="77F7EBF0">
        <w:rPr>
          <w:lang w:val="en-GB" w:eastAsia="en-US"/>
        </w:rPr>
        <w:t>as the UE speed increases.</w:t>
      </w:r>
    </w:p>
    <w:p w14:paraId="2B77806E" w14:textId="112DFC44" w:rsidR="00942EAB" w:rsidRPr="00AD618B" w:rsidRDefault="00324E72" w:rsidP="003B4AD3">
      <w:pPr>
        <w:spacing w:before="120" w:after="120"/>
        <w:jc w:val="both"/>
      </w:pPr>
      <w:r w:rsidRPr="77F7EBF0">
        <w:rPr>
          <w:b/>
          <w:bCs/>
        </w:rPr>
        <w:t xml:space="preserve">Observation </w:t>
      </w:r>
      <w:r w:rsidR="007A6A2C">
        <w:rPr>
          <w:b/>
          <w:bCs/>
        </w:rPr>
        <w:t>6</w:t>
      </w:r>
      <w:r w:rsidRPr="77F7EBF0">
        <w:rPr>
          <w:b/>
          <w:bCs/>
        </w:rPr>
        <w:t xml:space="preserve">: </w:t>
      </w:r>
      <w:r w:rsidRPr="00AD618B">
        <w:t xml:space="preserve">When calculating the CQI using </w:t>
      </w:r>
      <w:r w:rsidR="009A2DEC" w:rsidRPr="00AD618B">
        <w:t xml:space="preserve">precoded CSI-RS, there is a significant delay in obtaining the </w:t>
      </w:r>
      <w:r w:rsidR="00782E0B" w:rsidRPr="00AD618B">
        <w:t>full set of CSI</w:t>
      </w:r>
      <w:r w:rsidR="00BC71FF" w:rsidRPr="00AD618B">
        <w:t xml:space="preserve">, limiting the </w:t>
      </w:r>
      <w:r w:rsidR="00712932" w:rsidRPr="00AD618B">
        <w:t>performance at speed</w:t>
      </w:r>
      <w:r w:rsidRPr="00AD618B">
        <w:t>.</w:t>
      </w:r>
    </w:p>
    <w:p w14:paraId="350C724C" w14:textId="322F14C3" w:rsidR="00BE196A" w:rsidRDefault="0039027A" w:rsidP="00F72320">
      <w:pPr>
        <w:jc w:val="both"/>
        <w:rPr>
          <w:lang w:val="en-GB" w:eastAsia="en-US"/>
        </w:rPr>
      </w:pPr>
      <w:r>
        <w:rPr>
          <w:lang w:val="en-GB" w:eastAsia="en-US"/>
        </w:rPr>
        <w:t>Regarding</w:t>
      </w:r>
      <w:r w:rsidR="00BE196A" w:rsidRPr="77F7EBF0">
        <w:rPr>
          <w:lang w:val="en-GB" w:eastAsia="en-US"/>
        </w:rPr>
        <w:t xml:space="preserve"> Option 1b</w:t>
      </w:r>
      <w:r>
        <w:rPr>
          <w:lang w:val="en-GB" w:eastAsia="en-US"/>
        </w:rPr>
        <w:t xml:space="preserve"> and </w:t>
      </w:r>
      <w:r w:rsidR="009D6B9B">
        <w:rPr>
          <w:lang w:val="en-GB" w:eastAsia="en-US"/>
        </w:rPr>
        <w:t xml:space="preserve">the application of an adjustment to the CQI calculated </w:t>
      </w:r>
      <w:r w:rsidR="00497B30">
        <w:rPr>
          <w:lang w:val="en-GB" w:eastAsia="en-US"/>
        </w:rPr>
        <w:t>based on target CSI</w:t>
      </w:r>
      <w:r w:rsidR="00BE196A">
        <w:rPr>
          <w:lang w:val="en-GB" w:eastAsia="en-US"/>
        </w:rPr>
        <w:t>,</w:t>
      </w:r>
      <w:r w:rsidR="00497B30">
        <w:rPr>
          <w:lang w:val="en-GB" w:eastAsia="en-US"/>
        </w:rPr>
        <w:t xml:space="preserve"> </w:t>
      </w:r>
      <w:r w:rsidR="004247CB">
        <w:rPr>
          <w:lang w:val="en-GB" w:eastAsia="en-US"/>
        </w:rPr>
        <w:t>a UE could apply such adj</w:t>
      </w:r>
      <w:r w:rsidR="00021672">
        <w:rPr>
          <w:lang w:val="en-GB" w:eastAsia="en-US"/>
        </w:rPr>
        <w:t>ust</w:t>
      </w:r>
      <w:r w:rsidR="001D6C11">
        <w:rPr>
          <w:lang w:val="en-GB" w:eastAsia="en-US"/>
        </w:rPr>
        <w:t xml:space="preserve">ment based on </w:t>
      </w:r>
      <w:r w:rsidR="00BE1577">
        <w:rPr>
          <w:lang w:val="en-GB" w:eastAsia="en-US"/>
        </w:rPr>
        <w:t>its receiver implementation</w:t>
      </w:r>
      <w:r w:rsidR="00660476">
        <w:rPr>
          <w:lang w:val="en-GB" w:eastAsia="en-US"/>
        </w:rPr>
        <w:t xml:space="preserve">, </w:t>
      </w:r>
      <w:r w:rsidR="00EE0BF3">
        <w:rPr>
          <w:lang w:val="en-GB" w:eastAsia="en-US"/>
        </w:rPr>
        <w:t>in a network transparent manner</w:t>
      </w:r>
      <w:r w:rsidR="00E87A78">
        <w:rPr>
          <w:lang w:val="en-GB" w:eastAsia="en-US"/>
        </w:rPr>
        <w:t xml:space="preserve">. </w:t>
      </w:r>
      <w:r w:rsidR="00C215AB">
        <w:rPr>
          <w:lang w:val="en-GB" w:eastAsia="en-US"/>
        </w:rPr>
        <w:t xml:space="preserve">Any attempt to specify </w:t>
      </w:r>
      <w:r w:rsidR="00FD74C2">
        <w:rPr>
          <w:lang w:val="en-GB" w:eastAsia="en-US"/>
        </w:rPr>
        <w:t>a</w:t>
      </w:r>
      <w:r w:rsidR="00746661">
        <w:rPr>
          <w:lang w:val="en-GB" w:eastAsia="en-US"/>
        </w:rPr>
        <w:t xml:space="preserve"> useful</w:t>
      </w:r>
      <w:r w:rsidR="00FD74C2">
        <w:rPr>
          <w:lang w:val="en-GB" w:eastAsia="en-US"/>
        </w:rPr>
        <w:t xml:space="preserve"> adjustment</w:t>
      </w:r>
      <w:r w:rsidR="00BE196A">
        <w:rPr>
          <w:lang w:val="en-GB" w:eastAsia="en-US"/>
        </w:rPr>
        <w:t xml:space="preserve"> </w:t>
      </w:r>
      <w:r w:rsidR="0081581A">
        <w:rPr>
          <w:lang w:val="en-GB" w:eastAsia="en-US"/>
        </w:rPr>
        <w:t>that</w:t>
      </w:r>
      <w:r w:rsidR="00BE196A">
        <w:rPr>
          <w:lang w:val="en-GB" w:eastAsia="en-US"/>
        </w:rPr>
        <w:t xml:space="preserve"> </w:t>
      </w:r>
      <w:r w:rsidR="00F02C16">
        <w:rPr>
          <w:lang w:val="en-GB" w:eastAsia="en-US"/>
        </w:rPr>
        <w:t>is applica</w:t>
      </w:r>
      <w:r w:rsidR="00E932F9">
        <w:rPr>
          <w:lang w:val="en-GB" w:eastAsia="en-US"/>
        </w:rPr>
        <w:t>ble to all possible UE implementations seems</w:t>
      </w:r>
      <w:r w:rsidR="00BE196A">
        <w:rPr>
          <w:lang w:val="en-GB" w:eastAsia="en-US"/>
        </w:rPr>
        <w:t xml:space="preserve"> </w:t>
      </w:r>
      <w:r w:rsidR="00746661">
        <w:rPr>
          <w:lang w:val="en-GB" w:eastAsia="en-US"/>
        </w:rPr>
        <w:t>very difficult.</w:t>
      </w:r>
      <w:r w:rsidR="00BE196A">
        <w:rPr>
          <w:lang w:val="en-GB" w:eastAsia="en-US"/>
        </w:rPr>
        <w:t xml:space="preserve"> </w:t>
      </w:r>
      <w:r w:rsidR="001B79E3">
        <w:rPr>
          <w:lang w:val="en-GB" w:eastAsia="en-US"/>
        </w:rPr>
        <w:t>On the</w:t>
      </w:r>
      <w:r w:rsidR="005729AA">
        <w:rPr>
          <w:lang w:val="en-GB" w:eastAsia="en-US"/>
        </w:rPr>
        <w:t xml:space="preserve"> other hand, the gNB can also </w:t>
      </w:r>
      <w:r w:rsidR="00F73EC3">
        <w:rPr>
          <w:lang w:val="en-GB" w:eastAsia="en-US"/>
        </w:rPr>
        <w:t xml:space="preserve">apply </w:t>
      </w:r>
      <w:r w:rsidR="009C1D2E">
        <w:rPr>
          <w:lang w:val="en-GB" w:eastAsia="en-US"/>
        </w:rPr>
        <w:t xml:space="preserve">a correction </w:t>
      </w:r>
      <w:r w:rsidR="007D1F53">
        <w:rPr>
          <w:lang w:val="en-GB" w:eastAsia="en-US"/>
        </w:rPr>
        <w:t xml:space="preserve">to </w:t>
      </w:r>
      <w:r w:rsidR="00957B57">
        <w:rPr>
          <w:lang w:val="en-GB" w:eastAsia="en-US"/>
        </w:rPr>
        <w:t>a received CQI</w:t>
      </w:r>
      <w:r w:rsidR="002C5550">
        <w:rPr>
          <w:lang w:val="en-GB" w:eastAsia="en-US"/>
        </w:rPr>
        <w:t xml:space="preserve">, based on the transmitter </w:t>
      </w:r>
      <w:r w:rsidR="00E80F91">
        <w:rPr>
          <w:lang w:val="en-GB" w:eastAsia="en-US"/>
        </w:rPr>
        <w:t>im</w:t>
      </w:r>
      <w:r w:rsidR="00AA73A5">
        <w:rPr>
          <w:lang w:val="en-GB" w:eastAsia="en-US"/>
        </w:rPr>
        <w:t>plementation,</w:t>
      </w:r>
      <w:r w:rsidR="00BE196A">
        <w:rPr>
          <w:lang w:val="en-GB" w:eastAsia="en-US"/>
        </w:rPr>
        <w:t xml:space="preserve"> </w:t>
      </w:r>
      <w:r w:rsidR="003176BE">
        <w:rPr>
          <w:lang w:val="en-GB" w:eastAsia="en-US"/>
        </w:rPr>
        <w:t xml:space="preserve">in a UE transparent </w:t>
      </w:r>
      <w:r w:rsidR="008008C9">
        <w:rPr>
          <w:lang w:val="en-GB" w:eastAsia="en-US"/>
        </w:rPr>
        <w:t>manner.</w:t>
      </w:r>
    </w:p>
    <w:p w14:paraId="002328C5" w14:textId="4B7D70BA" w:rsidR="00942EAB" w:rsidRPr="00942EAB" w:rsidRDefault="00942EAB" w:rsidP="77F7EBF0">
      <w:pPr>
        <w:spacing w:before="120" w:after="120"/>
        <w:jc w:val="both"/>
        <w:rPr>
          <w:b/>
          <w:bCs/>
        </w:rPr>
      </w:pPr>
      <w:r w:rsidRPr="77F7EBF0">
        <w:rPr>
          <w:b/>
          <w:bCs/>
        </w:rPr>
        <w:t xml:space="preserve">Observation </w:t>
      </w:r>
      <w:r w:rsidR="007A6A2C">
        <w:rPr>
          <w:b/>
          <w:bCs/>
        </w:rPr>
        <w:t>7</w:t>
      </w:r>
      <w:r w:rsidRPr="77F7EBF0">
        <w:rPr>
          <w:b/>
          <w:bCs/>
        </w:rPr>
        <w:t xml:space="preserve">: </w:t>
      </w:r>
      <w:r w:rsidRPr="00AD618B">
        <w:t>When calculating the CQI using target CSI with a potential adjustment (Option 1b),</w:t>
      </w:r>
      <w:r w:rsidR="00197D68" w:rsidRPr="00AD618B">
        <w:t xml:space="preserve"> </w:t>
      </w:r>
      <w:r w:rsidR="00AB5C75" w:rsidRPr="00AD618B">
        <w:t>a</w:t>
      </w:r>
      <w:r w:rsidR="00854969" w:rsidRPr="00AD618B">
        <w:t>ppropriate corrections may be applied at both the UE and gNB side in a</w:t>
      </w:r>
      <w:r w:rsidR="00CF3EE2" w:rsidRPr="00AD618B">
        <w:t xml:space="preserve"> transparent manner</w:t>
      </w:r>
      <w:r w:rsidR="001E5308" w:rsidRPr="00AD618B">
        <w:t xml:space="preserve"> based on </w:t>
      </w:r>
      <w:r w:rsidR="00897247" w:rsidRPr="00AD618B">
        <w:t xml:space="preserve">their </w:t>
      </w:r>
      <w:r w:rsidR="00050571" w:rsidRPr="00AD618B">
        <w:t>receiver</w:t>
      </w:r>
      <w:r w:rsidR="009A37C2" w:rsidRPr="00AD618B">
        <w:t xml:space="preserve"> and transmitter implementation, respectively</w:t>
      </w:r>
      <w:r w:rsidRPr="00AD618B">
        <w:t>.</w:t>
      </w:r>
    </w:p>
    <w:p w14:paraId="5285DE4A" w14:textId="0C082544" w:rsidR="0072338C" w:rsidRDefault="0072338C" w:rsidP="0072338C">
      <w:pPr>
        <w:pStyle w:val="Caption"/>
        <w:jc w:val="both"/>
        <w:rPr>
          <w:lang w:val="en-GB" w:eastAsia="en-US"/>
        </w:rPr>
      </w:pPr>
      <w:r>
        <w:t xml:space="preserve">Proposal </w:t>
      </w:r>
      <w:r w:rsidR="00F80F82">
        <w:t>8</w:t>
      </w:r>
      <w:r>
        <w:rPr>
          <w:rFonts w:hint="eastAsia"/>
        </w:rPr>
        <w:t xml:space="preserve">: </w:t>
      </w:r>
      <w:r w:rsidR="001D2CB7">
        <w:t xml:space="preserve">For calculating the CQI, </w:t>
      </w:r>
      <w:r w:rsidR="003B4AD3">
        <w:t xml:space="preserve">support </w:t>
      </w:r>
      <w:r w:rsidR="00EA3066">
        <w:t>CQI calculation based on target CSI (</w:t>
      </w:r>
      <w:r w:rsidR="003246C5">
        <w:t>Option</w:t>
      </w:r>
      <w:r w:rsidR="001D2CB7">
        <w:t>s</w:t>
      </w:r>
      <w:r w:rsidR="003246C5">
        <w:t xml:space="preserve"> </w:t>
      </w:r>
      <w:r w:rsidR="0009478B">
        <w:t>1</w:t>
      </w:r>
      <w:r w:rsidR="00F250B1">
        <w:t>a</w:t>
      </w:r>
      <w:r w:rsidR="00EA3066">
        <w:t xml:space="preserve">). An </w:t>
      </w:r>
      <w:r w:rsidR="00E93247">
        <w:t>adjustment of the CQI may</w:t>
      </w:r>
      <w:r w:rsidR="001C51B9">
        <w:t xml:space="preserve"> be applied by a UE</w:t>
      </w:r>
      <w:r w:rsidR="0015329C">
        <w:t xml:space="preserve">, </w:t>
      </w:r>
      <w:r w:rsidR="005537E4">
        <w:t xml:space="preserve">based on </w:t>
      </w:r>
      <w:r w:rsidR="00965108">
        <w:t xml:space="preserve">the receiver implementation </w:t>
      </w:r>
      <w:r w:rsidR="00475B06">
        <w:t>in</w:t>
      </w:r>
      <w:r w:rsidR="0015329C">
        <w:t xml:space="preserve"> </w:t>
      </w:r>
      <w:r w:rsidR="008325F2">
        <w:t>a network-transparent manner</w:t>
      </w:r>
      <w:r w:rsidRPr="00304F9A">
        <w:rPr>
          <w:bCs/>
          <w:lang w:val="en-GB" w:eastAsia="en-US"/>
        </w:rPr>
        <w:t>.</w:t>
      </w:r>
    </w:p>
    <w:p w14:paraId="69F1D2DA" w14:textId="5F278CD6" w:rsidR="003E4C5C" w:rsidRPr="00304F9A" w:rsidRDefault="003E4C5C" w:rsidP="003E4C5C">
      <w:pPr>
        <w:jc w:val="both"/>
        <w:rPr>
          <w:lang w:val="en-GB" w:eastAsia="en-US"/>
        </w:rPr>
      </w:pPr>
      <w:r w:rsidRPr="006577FB">
        <w:rPr>
          <w:lang w:val="en-GB" w:eastAsia="en-US"/>
        </w:rPr>
        <w:t xml:space="preserve">In legacy non-ML CSI compression, </w:t>
      </w:r>
      <w:r w:rsidRPr="00304F9A">
        <w:rPr>
          <w:lang w:val="en-GB" w:eastAsia="en-US"/>
        </w:rPr>
        <w:t xml:space="preserve">a UE </w:t>
      </w:r>
      <w:r w:rsidR="00E07017">
        <w:rPr>
          <w:lang w:val="en-GB" w:eastAsia="en-US"/>
        </w:rPr>
        <w:t xml:space="preserve">is </w:t>
      </w:r>
      <w:r w:rsidR="00D83446">
        <w:rPr>
          <w:lang w:val="en-GB" w:eastAsia="en-US"/>
        </w:rPr>
        <w:t>expected</w:t>
      </w:r>
      <w:r w:rsidRPr="00304F9A">
        <w:rPr>
          <w:lang w:val="en-GB" w:eastAsia="en-US"/>
        </w:rPr>
        <w:t xml:space="preserve"> to make </w:t>
      </w:r>
      <w:r w:rsidR="00D83446">
        <w:rPr>
          <w:lang w:val="en-GB" w:eastAsia="en-US"/>
        </w:rPr>
        <w:t>a set of</w:t>
      </w:r>
      <w:r w:rsidRPr="00304F9A">
        <w:rPr>
          <w:lang w:val="en-GB" w:eastAsia="en-US"/>
        </w:rPr>
        <w:t xml:space="preserve"> specified assumptions </w:t>
      </w:r>
      <w:r w:rsidR="00B51921">
        <w:rPr>
          <w:lang w:val="en-GB" w:eastAsia="en-US"/>
        </w:rPr>
        <w:t>on the nature of the PDSCH transmission</w:t>
      </w:r>
      <w:r w:rsidRPr="00304F9A">
        <w:rPr>
          <w:lang w:val="en-GB" w:eastAsia="en-US"/>
        </w:rPr>
        <w:t xml:space="preserve"> to calculate CQI/PMI/RI (Clause 5.2.2.5.1, TS38.214)</w:t>
      </w:r>
      <w:r w:rsidR="002C1CEF">
        <w:rPr>
          <w:lang w:val="en-GB" w:eastAsia="en-US"/>
        </w:rPr>
        <w:t>. I</w:t>
      </w:r>
      <w:r w:rsidR="00DD123F">
        <w:rPr>
          <w:lang w:val="en-GB" w:eastAsia="en-US"/>
        </w:rPr>
        <w:t xml:space="preserve">n particular, </w:t>
      </w:r>
      <w:r w:rsidR="005D1D4D">
        <w:rPr>
          <w:lang w:val="en-GB" w:eastAsia="en-US"/>
        </w:rPr>
        <w:t>there are assumptions on how the complex-value</w:t>
      </w:r>
      <w:r w:rsidR="00284EE2">
        <w:rPr>
          <w:lang w:val="en-GB" w:eastAsia="en-US"/>
        </w:rPr>
        <w:t xml:space="preserve">d PDSCH </w:t>
      </w:r>
      <w:r w:rsidR="00AE74B7">
        <w:rPr>
          <w:lang w:val="en-GB" w:eastAsia="en-US"/>
        </w:rPr>
        <w:t xml:space="preserve">modulation </w:t>
      </w:r>
      <w:r w:rsidR="00284EE2">
        <w:rPr>
          <w:lang w:val="en-GB" w:eastAsia="en-US"/>
        </w:rPr>
        <w:t>symbols are generated</w:t>
      </w:r>
      <w:r w:rsidRPr="00304F9A">
        <w:rPr>
          <w:lang w:val="en-GB" w:eastAsia="en-US"/>
        </w:rPr>
        <w:t xml:space="preserve"> </w:t>
      </w:r>
      <w:r w:rsidR="008A4B1A">
        <w:rPr>
          <w:lang w:val="en-GB" w:eastAsia="en-US"/>
        </w:rPr>
        <w:t>and</w:t>
      </w:r>
      <w:r w:rsidRPr="00304F9A">
        <w:rPr>
          <w:lang w:val="en-GB" w:eastAsia="en-US"/>
        </w:rPr>
        <w:t xml:space="preserve"> </w:t>
      </w:r>
      <w:r w:rsidR="0085567E">
        <w:rPr>
          <w:lang w:val="en-GB" w:eastAsia="en-US"/>
        </w:rPr>
        <w:t xml:space="preserve">mapped to </w:t>
      </w:r>
      <w:r w:rsidR="00F25072">
        <w:rPr>
          <w:lang w:val="en-GB" w:eastAsia="en-US"/>
        </w:rPr>
        <w:t>antenna ports</w:t>
      </w:r>
      <w:r w:rsidR="006810E8">
        <w:rPr>
          <w:lang w:val="en-GB" w:eastAsia="en-US"/>
        </w:rPr>
        <w:t xml:space="preserve">, and </w:t>
      </w:r>
      <w:r w:rsidR="006F02E3">
        <w:rPr>
          <w:lang w:val="en-GB" w:eastAsia="en-US"/>
        </w:rPr>
        <w:t xml:space="preserve">what </w:t>
      </w:r>
      <w:r w:rsidR="00F02AB6">
        <w:rPr>
          <w:lang w:val="en-GB" w:eastAsia="en-US"/>
        </w:rPr>
        <w:t xml:space="preserve">transmit </w:t>
      </w:r>
      <w:r w:rsidR="003E653A">
        <w:rPr>
          <w:lang w:val="en-GB" w:eastAsia="en-US"/>
        </w:rPr>
        <w:t>power is used for the PDSCH</w:t>
      </w:r>
      <w:r w:rsidR="00197DD3">
        <w:rPr>
          <w:lang w:val="en-GB" w:eastAsia="en-US"/>
        </w:rPr>
        <w:t>,</w:t>
      </w:r>
      <w:r w:rsidR="003E653A">
        <w:rPr>
          <w:lang w:val="en-GB" w:eastAsia="en-US"/>
        </w:rPr>
        <w:t xml:space="preserve"> </w:t>
      </w:r>
      <w:r w:rsidRPr="00304F9A">
        <w:rPr>
          <w:lang w:val="en-GB" w:eastAsia="en-US"/>
        </w:rPr>
        <w:t>summarised as follows:</w:t>
      </w:r>
    </w:p>
    <w:p w14:paraId="7D32E2F7" w14:textId="77777777" w:rsidR="003E4C5C" w:rsidRPr="00304F9A" w:rsidRDefault="003E4C5C" w:rsidP="003E4C5C">
      <w:pPr>
        <w:pStyle w:val="ListParagraph"/>
        <w:numPr>
          <w:ilvl w:val="0"/>
          <w:numId w:val="11"/>
        </w:numPr>
        <w:rPr>
          <w:lang w:val="en-GB" w:eastAsia="en-US"/>
        </w:rPr>
      </w:pPr>
      <w:r w:rsidRPr="00304F9A">
        <w:rPr>
          <w:lang w:val="en-GB" w:eastAsia="en-US"/>
        </w:rPr>
        <w:t xml:space="preserve">The PDSCH signals have </w:t>
      </w:r>
      <m:oMath>
        <m:r>
          <w:rPr>
            <w:rFonts w:ascii="Cambria Math" w:hAnsi="Cambria Math"/>
            <w:lang w:val="en-GB" w:eastAsia="en-US"/>
          </w:rPr>
          <m:t>υ</m:t>
        </m:r>
      </m:oMath>
      <w:r w:rsidRPr="00304F9A">
        <w:rPr>
          <w:lang w:val="en-GB" w:eastAsia="en-US"/>
        </w:rPr>
        <w:t xml:space="preserve"> ports corresponding to the reported MIMO layers, where </w:t>
      </w:r>
      <m:oMath>
        <m:r>
          <w:rPr>
            <w:rFonts w:ascii="Cambria Math" w:hAnsi="Cambria Math"/>
            <w:lang w:val="en-GB" w:eastAsia="en-US"/>
          </w:rPr>
          <m:t>υ</m:t>
        </m:r>
      </m:oMath>
      <w:r w:rsidRPr="00304F9A">
        <w:rPr>
          <w:lang w:val="en-GB" w:eastAsia="en-US"/>
        </w:rPr>
        <w:t xml:space="preserve"> is the reported rank.</w:t>
      </w:r>
    </w:p>
    <w:p w14:paraId="243A128C" w14:textId="14FC4C25" w:rsidR="003E4C5C" w:rsidRPr="00304F9A" w:rsidRDefault="003E4C5C" w:rsidP="003E4C5C">
      <w:pPr>
        <w:pStyle w:val="ListParagraph"/>
        <w:numPr>
          <w:ilvl w:val="0"/>
          <w:numId w:val="11"/>
        </w:numPr>
        <w:rPr>
          <w:lang w:val="en-GB" w:eastAsia="en-US"/>
        </w:rPr>
      </w:pPr>
      <w:r w:rsidRPr="00304F9A">
        <w:rPr>
          <w:lang w:val="en-GB" w:eastAsia="en-US"/>
        </w:rPr>
        <w:t xml:space="preserve">The vector </w:t>
      </w:r>
      <m:oMath>
        <m:r>
          <w:rPr>
            <w:rFonts w:ascii="Cambria Math" w:hAnsi="Cambria Math"/>
            <w:lang w:val="en-GB" w:eastAsia="en-US"/>
          </w:rPr>
          <m:t>x(i)</m:t>
        </m:r>
      </m:oMath>
      <w:r w:rsidR="001A437E">
        <w:rPr>
          <w:lang w:val="en-GB" w:eastAsia="en-US"/>
        </w:rPr>
        <w:t xml:space="preserve">, </w:t>
      </w:r>
      <m:oMath>
        <m:r>
          <w:rPr>
            <w:rFonts w:ascii="Cambria Math" w:hAnsi="Cambria Math"/>
            <w:lang w:val="en-GB" w:eastAsia="en-US"/>
          </w:rPr>
          <m:t xml:space="preserve">i=0,…, </m:t>
        </m:r>
        <m:sSubSup>
          <m:sSubSupPr>
            <m:ctrlPr>
              <w:rPr>
                <w:rFonts w:ascii="Cambria Math" w:hAnsi="Cambria Math"/>
                <w:i/>
                <w:lang w:val="en-GB" w:eastAsia="en-US"/>
              </w:rPr>
            </m:ctrlPr>
          </m:sSubSupPr>
          <m:e>
            <m:r>
              <w:rPr>
                <w:rFonts w:ascii="Cambria Math" w:hAnsi="Cambria Math"/>
                <w:lang w:val="en-GB" w:eastAsia="en-US"/>
              </w:rPr>
              <m:t>M</m:t>
            </m:r>
          </m:e>
          <m:sub>
            <m:r>
              <m:rPr>
                <m:sty m:val="p"/>
              </m:rPr>
              <w:rPr>
                <w:rFonts w:ascii="Cambria Math" w:hAnsi="Cambria Math"/>
                <w:lang w:val="en-GB" w:eastAsia="en-US"/>
              </w:rPr>
              <m:t>symb</m:t>
            </m:r>
          </m:sub>
          <m:sup>
            <m:r>
              <m:rPr>
                <m:sty m:val="p"/>
              </m:rPr>
              <w:rPr>
                <w:rFonts w:ascii="Cambria Math" w:hAnsi="Cambria Math"/>
                <w:lang w:val="en-GB" w:eastAsia="en-US"/>
              </w:rPr>
              <m:t>layer</m:t>
            </m:r>
          </m:sup>
        </m:sSubSup>
        <m:r>
          <w:rPr>
            <w:rFonts w:ascii="Cambria Math" w:hAnsi="Cambria Math"/>
            <w:lang w:val="en-GB" w:eastAsia="en-US"/>
          </w:rPr>
          <m:t>-1</m:t>
        </m:r>
      </m:oMath>
      <w:r w:rsidR="00CD5192">
        <w:rPr>
          <w:lang w:val="en-GB" w:eastAsia="en-US"/>
        </w:rPr>
        <w:t>,</w:t>
      </w:r>
      <w:r w:rsidRPr="00304F9A">
        <w:rPr>
          <w:lang w:val="en-GB" w:eastAsia="en-US"/>
        </w:rPr>
        <w:t xml:space="preserve"> of </w:t>
      </w:r>
      <m:oMath>
        <m:r>
          <w:rPr>
            <w:rFonts w:ascii="Cambria Math" w:hAnsi="Cambria Math"/>
            <w:lang w:val="en-GB" w:eastAsia="en-US"/>
          </w:rPr>
          <m:t>υ</m:t>
        </m:r>
      </m:oMath>
      <w:r w:rsidRPr="00304F9A">
        <w:rPr>
          <w:lang w:val="en-GB" w:eastAsia="en-US"/>
        </w:rPr>
        <w:t xml:space="preserve"> </w:t>
      </w:r>
      <w:r w:rsidR="00D21C68">
        <w:rPr>
          <w:lang w:val="en-GB" w:eastAsia="en-US"/>
        </w:rPr>
        <w:t>modulation symbols</w:t>
      </w:r>
      <w:r w:rsidRPr="00304F9A">
        <w:rPr>
          <w:lang w:val="en-GB" w:eastAsia="en-US"/>
        </w:rPr>
        <w:t xml:space="preserve"> from the codeword-to-layer mapping is multiplied by the precoding matrix </w:t>
      </w:r>
      <m:oMath>
        <m:r>
          <w:rPr>
            <w:rFonts w:ascii="Cambria Math" w:hAnsi="Cambria Math"/>
            <w:lang w:val="en-GB" w:eastAsia="en-US"/>
          </w:rPr>
          <m:t>W(i)</m:t>
        </m:r>
      </m:oMath>
      <w:r w:rsidRPr="00304F9A">
        <w:rPr>
          <w:lang w:val="en-GB" w:eastAsia="en-US"/>
        </w:rPr>
        <w:t xml:space="preserve"> corresponding to the reported PMI applicable to </w:t>
      </w:r>
      <m:oMath>
        <m:r>
          <w:rPr>
            <w:rFonts w:ascii="Cambria Math" w:hAnsi="Cambria Math"/>
            <w:lang w:val="en-GB" w:eastAsia="en-US"/>
          </w:rPr>
          <m:t>x(i)</m:t>
        </m:r>
      </m:oMath>
      <w:r w:rsidRPr="00304F9A">
        <w:rPr>
          <w:lang w:val="en-GB" w:eastAsia="en-US"/>
        </w:rPr>
        <w:t>.</w:t>
      </w:r>
    </w:p>
    <w:p w14:paraId="62E63F3A" w14:textId="77777777" w:rsidR="003E4C5C" w:rsidRPr="00304F9A" w:rsidRDefault="003E4C5C" w:rsidP="003E4C5C">
      <w:pPr>
        <w:pStyle w:val="ListParagraph"/>
        <w:numPr>
          <w:ilvl w:val="0"/>
          <w:numId w:val="11"/>
        </w:numPr>
        <w:rPr>
          <w:lang w:val="en-GB" w:eastAsia="en-US"/>
        </w:rPr>
      </w:pPr>
      <w:r w:rsidRPr="00304F9A">
        <w:rPr>
          <w:lang w:val="en-GB" w:eastAsia="en-US"/>
        </w:rPr>
        <w:t xml:space="preserve">The vector </w:t>
      </w:r>
      <m:oMath>
        <m:r>
          <w:rPr>
            <w:rFonts w:ascii="Cambria Math" w:hAnsi="Cambria Math"/>
            <w:lang w:val="en-GB" w:eastAsia="en-US"/>
          </w:rPr>
          <m:t>y(i)</m:t>
        </m:r>
      </m:oMath>
      <w:r w:rsidRPr="00304F9A">
        <w:rPr>
          <w:lang w:val="en-GB" w:eastAsia="en-US"/>
        </w:rPr>
        <w:t xml:space="preserve"> of </w:t>
      </w:r>
      <m:oMath>
        <m:r>
          <w:rPr>
            <w:rFonts w:ascii="Cambria Math" w:hAnsi="Cambria Math"/>
            <w:lang w:val="en-GB" w:eastAsia="en-US"/>
          </w:rPr>
          <m:t>P</m:t>
        </m:r>
      </m:oMath>
      <w:r w:rsidRPr="00304F9A">
        <w:rPr>
          <w:lang w:val="en-GB" w:eastAsia="en-US"/>
        </w:rPr>
        <w:t xml:space="preserve"> symbols obtained by applying the precoding matrix is transmitted on the </w:t>
      </w:r>
      <m:oMath>
        <m:r>
          <w:rPr>
            <w:rFonts w:ascii="Cambria Math" w:hAnsi="Cambria Math"/>
            <w:lang w:val="en-GB" w:eastAsia="en-US"/>
          </w:rPr>
          <m:t>P</m:t>
        </m:r>
      </m:oMath>
      <w:r w:rsidRPr="00304F9A">
        <w:rPr>
          <w:lang w:val="en-GB" w:eastAsia="en-US"/>
        </w:rPr>
        <w:t xml:space="preserve"> antenna ports of the CSI-RS resource for which the CSI is reported</w:t>
      </w:r>
    </w:p>
    <w:p w14:paraId="36148104" w14:textId="77777777" w:rsidR="003E4C5C" w:rsidRPr="00304F9A" w:rsidRDefault="003E4C5C" w:rsidP="003E4C5C">
      <w:pPr>
        <w:pStyle w:val="ListParagraph"/>
        <w:numPr>
          <w:ilvl w:val="0"/>
          <w:numId w:val="11"/>
        </w:numPr>
        <w:spacing w:after="180"/>
        <w:ind w:left="714" w:hanging="357"/>
        <w:contextualSpacing w:val="0"/>
        <w:rPr>
          <w:lang w:val="en-GB" w:eastAsia="en-US"/>
        </w:rPr>
      </w:pPr>
      <w:r w:rsidRPr="00304F9A">
        <w:rPr>
          <w:lang w:val="en-GB" w:eastAsia="en-US"/>
        </w:rPr>
        <w:t xml:space="preserve">The PDSCH transmit power is calculated such that the ratio of PDSCH EPRE, across all the </w:t>
      </w:r>
      <m:oMath>
        <m:r>
          <w:rPr>
            <w:rFonts w:ascii="Cambria Math" w:hAnsi="Cambria Math"/>
            <w:lang w:val="en-GB" w:eastAsia="en-US"/>
          </w:rPr>
          <m:t>υ</m:t>
        </m:r>
      </m:oMath>
      <w:r w:rsidRPr="00304F9A">
        <w:rPr>
          <w:lang w:val="en-GB" w:eastAsia="en-US"/>
        </w:rPr>
        <w:t xml:space="preserve"> layers, over the CSI-RS EPRE equals the configured power control ratio of the CSI-RS resource for which the CSI is reported.</w:t>
      </w:r>
    </w:p>
    <w:p w14:paraId="422EDA09" w14:textId="77777777" w:rsidR="00E90878" w:rsidRDefault="003E4C5C" w:rsidP="003E4C5C">
      <w:pPr>
        <w:jc w:val="both"/>
        <w:rPr>
          <w:lang w:val="en-GB" w:eastAsia="en-US"/>
        </w:rPr>
      </w:pPr>
      <w:r w:rsidRPr="00304F9A">
        <w:rPr>
          <w:lang w:val="en-GB" w:eastAsia="en-US"/>
        </w:rPr>
        <w:t xml:space="preserve">In codebook-based PMI calculation, </w:t>
      </w:r>
      <w:r w:rsidRPr="006577FB">
        <w:rPr>
          <w:lang w:val="en-GB" w:eastAsia="en-US"/>
        </w:rPr>
        <w:t>there is a one-to-one relationship between a PMI and a precoding matrix</w:t>
      </w:r>
      <w:r w:rsidRPr="00304F9A">
        <w:rPr>
          <w:lang w:val="en-GB" w:eastAsia="en-US"/>
        </w:rPr>
        <w:t>, which is specified by the codebook and the UE</w:t>
      </w:r>
      <w:r w:rsidRPr="006577FB">
        <w:rPr>
          <w:lang w:val="en-GB" w:eastAsia="en-US"/>
        </w:rPr>
        <w:t xml:space="preserve"> </w:t>
      </w:r>
      <w:r w:rsidRPr="00304F9A">
        <w:rPr>
          <w:lang w:val="en-GB" w:eastAsia="en-US"/>
        </w:rPr>
        <w:t>calculates</w:t>
      </w:r>
      <w:r w:rsidRPr="006577FB">
        <w:rPr>
          <w:lang w:val="en-GB" w:eastAsia="en-US"/>
        </w:rPr>
        <w:t xml:space="preserve"> the </w:t>
      </w:r>
      <w:r w:rsidRPr="00304F9A">
        <w:rPr>
          <w:lang w:val="en-GB" w:eastAsia="en-US"/>
        </w:rPr>
        <w:t xml:space="preserve">precoding matrices applicable to the PDSCH symbols as part of the </w:t>
      </w:r>
      <w:r w:rsidRPr="006577FB">
        <w:rPr>
          <w:lang w:val="en-GB" w:eastAsia="en-US"/>
        </w:rPr>
        <w:t>PMI parameters</w:t>
      </w:r>
      <w:r w:rsidRPr="00304F9A">
        <w:rPr>
          <w:lang w:val="en-GB" w:eastAsia="en-US"/>
        </w:rPr>
        <w:t xml:space="preserve"> calculation. These same precoding matrices assumed by the UE for CSI calculation are reconstructed by the gNB from the PMI.</w:t>
      </w:r>
    </w:p>
    <w:p w14:paraId="4BA65456" w14:textId="15EAB393" w:rsidR="003E4C5C" w:rsidRPr="00304F9A" w:rsidRDefault="007E14DF" w:rsidP="003E4C5C">
      <w:pPr>
        <w:jc w:val="both"/>
        <w:rPr>
          <w:lang w:val="en-GB" w:eastAsia="en-US"/>
        </w:rPr>
      </w:pPr>
      <w:r>
        <w:rPr>
          <w:lang w:val="en-GB" w:eastAsia="en-US"/>
        </w:rPr>
        <w:t xml:space="preserve">Conversely, for inference-based CSI </w:t>
      </w:r>
      <w:r w:rsidR="00943925">
        <w:rPr>
          <w:lang w:val="en-GB" w:eastAsia="en-US"/>
        </w:rPr>
        <w:t>calculation, there is no</w:t>
      </w:r>
      <w:r w:rsidR="00EE3744">
        <w:rPr>
          <w:lang w:val="en-GB" w:eastAsia="en-US"/>
        </w:rPr>
        <w:t xml:space="preserve"> specified </w:t>
      </w:r>
      <w:r w:rsidR="0053100E">
        <w:rPr>
          <w:lang w:val="en-GB" w:eastAsia="en-US"/>
        </w:rPr>
        <w:t>format</w:t>
      </w:r>
      <w:r w:rsidR="00EE3744">
        <w:rPr>
          <w:lang w:val="en-GB" w:eastAsia="en-US"/>
        </w:rPr>
        <w:t xml:space="preserve"> </w:t>
      </w:r>
      <w:r w:rsidR="00D005C1">
        <w:rPr>
          <w:lang w:val="en-GB" w:eastAsia="en-US"/>
        </w:rPr>
        <w:t>or description</w:t>
      </w:r>
      <w:r w:rsidR="00EE3744">
        <w:rPr>
          <w:lang w:val="en-GB" w:eastAsia="en-US"/>
        </w:rPr>
        <w:t xml:space="preserve"> of </w:t>
      </w:r>
      <w:r w:rsidR="00DD76DF">
        <w:rPr>
          <w:lang w:val="en-GB" w:eastAsia="en-US"/>
        </w:rPr>
        <w:t>the</w:t>
      </w:r>
      <w:r w:rsidR="00EE3744">
        <w:rPr>
          <w:lang w:val="en-GB" w:eastAsia="en-US"/>
        </w:rPr>
        <w:t xml:space="preserve"> precoding matri</w:t>
      </w:r>
      <w:r w:rsidR="00A378A9">
        <w:rPr>
          <w:lang w:val="en-GB" w:eastAsia="en-US"/>
        </w:rPr>
        <w:t>ces indicated by a</w:t>
      </w:r>
      <w:r w:rsidR="007627A2">
        <w:rPr>
          <w:lang w:val="en-GB" w:eastAsia="en-US"/>
        </w:rPr>
        <w:t xml:space="preserve"> latent message</w:t>
      </w:r>
      <w:r w:rsidR="00B27250">
        <w:rPr>
          <w:lang w:val="en-GB" w:eastAsia="en-US"/>
        </w:rPr>
        <w:t>. The precoding matrix</w:t>
      </w:r>
      <w:r w:rsidR="00E104AF">
        <w:rPr>
          <w:lang w:val="en-GB" w:eastAsia="en-US"/>
        </w:rPr>
        <w:t xml:space="preserve"> format</w:t>
      </w:r>
      <w:r w:rsidR="00DD7604">
        <w:rPr>
          <w:lang w:val="en-GB" w:eastAsia="en-US"/>
        </w:rPr>
        <w:t xml:space="preserve"> </w:t>
      </w:r>
      <w:r w:rsidR="008338B7">
        <w:rPr>
          <w:lang w:val="en-GB" w:eastAsia="en-US"/>
        </w:rPr>
        <w:t xml:space="preserve">being discussed for </w:t>
      </w:r>
      <w:r w:rsidR="0044498B">
        <w:rPr>
          <w:lang w:val="en-GB" w:eastAsia="en-US"/>
        </w:rPr>
        <w:t xml:space="preserve">NW-side </w:t>
      </w:r>
      <w:r w:rsidR="008338B7">
        <w:rPr>
          <w:lang w:val="en-GB" w:eastAsia="en-US"/>
        </w:rPr>
        <w:t>data</w:t>
      </w:r>
      <w:r w:rsidR="0044498B">
        <w:rPr>
          <w:lang w:val="en-GB" w:eastAsia="en-US"/>
        </w:rPr>
        <w:t xml:space="preserve"> collection </w:t>
      </w:r>
      <w:r w:rsidR="0097250C">
        <w:rPr>
          <w:lang w:val="en-GB" w:eastAsia="en-US"/>
        </w:rPr>
        <w:t xml:space="preserve">is not </w:t>
      </w:r>
      <w:r w:rsidR="004A6191">
        <w:rPr>
          <w:lang w:val="en-GB" w:eastAsia="en-US"/>
        </w:rPr>
        <w:t xml:space="preserve">necessarily </w:t>
      </w:r>
      <w:r w:rsidR="00B5063E">
        <w:rPr>
          <w:lang w:val="en-GB" w:eastAsia="en-US"/>
        </w:rPr>
        <w:t>applicable</w:t>
      </w:r>
      <w:r w:rsidR="0097250C">
        <w:rPr>
          <w:lang w:val="en-GB" w:eastAsia="en-US"/>
        </w:rPr>
        <w:t xml:space="preserve"> </w:t>
      </w:r>
      <w:r w:rsidR="00A45B98">
        <w:rPr>
          <w:lang w:val="en-GB" w:eastAsia="en-US"/>
        </w:rPr>
        <w:t>to</w:t>
      </w:r>
      <w:r w:rsidR="0097250C">
        <w:rPr>
          <w:lang w:val="en-GB" w:eastAsia="en-US"/>
        </w:rPr>
        <w:t xml:space="preserve"> inference</w:t>
      </w:r>
      <w:r w:rsidR="004A6191">
        <w:rPr>
          <w:lang w:val="en-GB" w:eastAsia="en-US"/>
        </w:rPr>
        <w:t>, because the UE</w:t>
      </w:r>
      <w:r w:rsidR="002275AA">
        <w:rPr>
          <w:lang w:val="en-GB" w:eastAsia="en-US"/>
        </w:rPr>
        <w:t xml:space="preserve"> does not need to</w:t>
      </w:r>
      <w:r w:rsidR="000A6A28">
        <w:rPr>
          <w:lang w:val="en-GB" w:eastAsia="en-US"/>
        </w:rPr>
        <w:t xml:space="preserve"> compress and/or quantize the target </w:t>
      </w:r>
      <w:r w:rsidR="00D1070B">
        <w:rPr>
          <w:lang w:val="en-GB" w:eastAsia="en-US"/>
        </w:rPr>
        <w:t>precoding matrices</w:t>
      </w:r>
      <w:r w:rsidR="009332D8">
        <w:rPr>
          <w:lang w:val="en-GB" w:eastAsia="en-US"/>
        </w:rPr>
        <w:t xml:space="preserve"> used for inference</w:t>
      </w:r>
      <w:r w:rsidR="00DE7896">
        <w:rPr>
          <w:lang w:val="en-GB" w:eastAsia="en-US"/>
        </w:rPr>
        <w:t xml:space="preserve"> as they are used only for internal CSI calculations.</w:t>
      </w:r>
      <w:r w:rsidR="00654B46">
        <w:rPr>
          <w:lang w:val="en-GB" w:eastAsia="en-US"/>
        </w:rPr>
        <w:t xml:space="preserve"> Without introducing </w:t>
      </w:r>
      <w:r w:rsidR="00FE7769">
        <w:rPr>
          <w:lang w:val="en-GB" w:eastAsia="en-US"/>
        </w:rPr>
        <w:t>a format</w:t>
      </w:r>
      <w:r w:rsidR="009F3C46">
        <w:rPr>
          <w:lang w:val="en-GB" w:eastAsia="en-US"/>
        </w:rPr>
        <w:t xml:space="preserve"> or description of the target </w:t>
      </w:r>
      <w:r w:rsidR="00AE5D65">
        <w:rPr>
          <w:lang w:val="en-GB" w:eastAsia="en-US"/>
        </w:rPr>
        <w:t>precoding matrices</w:t>
      </w:r>
      <w:r w:rsidR="009F3C46">
        <w:rPr>
          <w:lang w:val="en-GB" w:eastAsia="en-US"/>
        </w:rPr>
        <w:t xml:space="preserve"> for inference</w:t>
      </w:r>
      <w:r w:rsidR="00AE5D65">
        <w:rPr>
          <w:lang w:val="en-GB" w:eastAsia="en-US"/>
        </w:rPr>
        <w:t xml:space="preserve">, it is not </w:t>
      </w:r>
      <w:r w:rsidR="009934EA">
        <w:rPr>
          <w:lang w:val="en-GB" w:eastAsia="en-US"/>
        </w:rPr>
        <w:t xml:space="preserve">possible for </w:t>
      </w:r>
      <w:r w:rsidR="00BA2A7D">
        <w:rPr>
          <w:lang w:val="en-GB" w:eastAsia="en-US"/>
        </w:rPr>
        <w:t xml:space="preserve">the gNB to </w:t>
      </w:r>
      <w:r w:rsidR="00C43D18">
        <w:rPr>
          <w:lang w:val="en-GB" w:eastAsia="en-US"/>
        </w:rPr>
        <w:t xml:space="preserve">restrict the </w:t>
      </w:r>
      <w:r w:rsidR="001F3D40">
        <w:rPr>
          <w:lang w:val="en-GB" w:eastAsia="en-US"/>
        </w:rPr>
        <w:t>precoding matrices indicated by the</w:t>
      </w:r>
      <w:r w:rsidR="00AB6957">
        <w:rPr>
          <w:lang w:val="en-GB" w:eastAsia="en-US"/>
        </w:rPr>
        <w:t xml:space="preserve"> latent message</w:t>
      </w:r>
      <w:r w:rsidR="00D75F22">
        <w:rPr>
          <w:lang w:val="en-GB" w:eastAsia="en-US"/>
        </w:rPr>
        <w:t xml:space="preserve"> </w:t>
      </w:r>
      <w:r w:rsidR="00274806">
        <w:rPr>
          <w:lang w:val="en-GB" w:eastAsia="en-US"/>
        </w:rPr>
        <w:t>such that they do not</w:t>
      </w:r>
      <w:r w:rsidR="009D34A1">
        <w:rPr>
          <w:lang w:val="en-GB" w:eastAsia="en-US"/>
        </w:rPr>
        <w:t xml:space="preserve"> </w:t>
      </w:r>
      <w:r w:rsidR="002E1700">
        <w:rPr>
          <w:lang w:val="en-GB" w:eastAsia="en-US"/>
        </w:rPr>
        <w:t xml:space="preserve">correspond to certain </w:t>
      </w:r>
      <w:r w:rsidR="007A6D95">
        <w:rPr>
          <w:lang w:val="en-GB" w:eastAsia="en-US"/>
        </w:rPr>
        <w:t>beams</w:t>
      </w:r>
      <w:r w:rsidR="00584C2D">
        <w:rPr>
          <w:lang w:val="en-GB" w:eastAsia="en-US"/>
        </w:rPr>
        <w:t xml:space="preserve"> (CBSR)</w:t>
      </w:r>
      <w:r w:rsidR="007D1D73">
        <w:rPr>
          <w:lang w:val="en-GB" w:eastAsia="en-US"/>
        </w:rPr>
        <w:t xml:space="preserve">, or to </w:t>
      </w:r>
      <w:r w:rsidR="009601AF">
        <w:rPr>
          <w:lang w:val="en-GB" w:eastAsia="en-US"/>
        </w:rPr>
        <w:t xml:space="preserve">configure </w:t>
      </w:r>
      <w:r w:rsidR="002F7D08">
        <w:rPr>
          <w:lang w:val="en-GB" w:eastAsia="en-US"/>
        </w:rPr>
        <w:t xml:space="preserve">a power scaling for the PDSCH </w:t>
      </w:r>
      <w:r w:rsidR="00706710">
        <w:rPr>
          <w:lang w:val="en-GB" w:eastAsia="en-US"/>
        </w:rPr>
        <w:t xml:space="preserve">transmission </w:t>
      </w:r>
      <w:r w:rsidR="00393042">
        <w:rPr>
          <w:lang w:val="en-GB" w:eastAsia="en-US"/>
        </w:rPr>
        <w:t>on</w:t>
      </w:r>
      <w:r w:rsidR="00246F35">
        <w:rPr>
          <w:lang w:val="en-GB" w:eastAsia="en-US"/>
        </w:rPr>
        <w:t xml:space="preserve"> the layers mapped to certain beams</w:t>
      </w:r>
      <w:r w:rsidR="00584C2D">
        <w:rPr>
          <w:lang w:val="en-GB" w:eastAsia="en-US"/>
        </w:rPr>
        <w:t xml:space="preserve"> (</w:t>
      </w:r>
      <w:r w:rsidR="005A14ED">
        <w:rPr>
          <w:lang w:val="en-GB" w:eastAsia="en-US"/>
        </w:rPr>
        <w:t>power scaling feature introduced in Rel-19 for &gt;32 ports</w:t>
      </w:r>
      <w:r w:rsidR="00584C2D">
        <w:rPr>
          <w:lang w:val="en-GB" w:eastAsia="en-US"/>
        </w:rPr>
        <w:t>)</w:t>
      </w:r>
      <w:r w:rsidR="00B57BD6">
        <w:rPr>
          <w:lang w:val="en-GB" w:eastAsia="en-US"/>
        </w:rPr>
        <w:t>.</w:t>
      </w:r>
    </w:p>
    <w:p w14:paraId="0BC31451" w14:textId="5C480204" w:rsidR="00D427E1" w:rsidRPr="008516AB" w:rsidRDefault="00316003" w:rsidP="008516AB">
      <w:pPr>
        <w:pStyle w:val="StyleHeading2H2h2DONOTUSEh2h21Heading23GPPTimesNew"/>
        <w:ind w:left="576"/>
      </w:pPr>
      <w:r>
        <w:t>Codebook Subset Restriction</w:t>
      </w:r>
    </w:p>
    <w:p w14:paraId="69F7C8CC" w14:textId="32B53D86" w:rsidR="0058580C" w:rsidRDefault="0058580C" w:rsidP="008516AB">
      <w:pPr>
        <w:jc w:val="both"/>
        <w:rPr>
          <w:lang w:val="en-GB"/>
        </w:rPr>
      </w:pPr>
      <w:r>
        <w:rPr>
          <w:lang w:val="en-GB"/>
        </w:rPr>
        <w:t xml:space="preserve">As </w:t>
      </w:r>
      <w:r w:rsidR="00D8115A">
        <w:rPr>
          <w:lang w:val="en-GB"/>
        </w:rPr>
        <w:t xml:space="preserve">noted in the previous section, </w:t>
      </w:r>
      <w:r w:rsidR="00F05C75">
        <w:rPr>
          <w:lang w:val="en-GB"/>
        </w:rPr>
        <w:t>without a reference</w:t>
      </w:r>
      <w:r w:rsidR="00932125">
        <w:rPr>
          <w:lang w:val="en-GB"/>
        </w:rPr>
        <w:t xml:space="preserve"> format</w:t>
      </w:r>
      <w:r w:rsidR="00B44139">
        <w:rPr>
          <w:lang w:val="en-GB"/>
        </w:rPr>
        <w:t xml:space="preserve"> </w:t>
      </w:r>
      <w:r w:rsidR="00991ADF">
        <w:rPr>
          <w:lang w:val="en-GB"/>
        </w:rPr>
        <w:t xml:space="preserve">for the target CSI for inference, </w:t>
      </w:r>
      <w:r w:rsidR="00062880">
        <w:rPr>
          <w:lang w:val="en-GB"/>
        </w:rPr>
        <w:t>it</w:t>
      </w:r>
      <w:r w:rsidR="00991ADF">
        <w:rPr>
          <w:lang w:val="en-GB"/>
        </w:rPr>
        <w:t xml:space="preserve"> </w:t>
      </w:r>
      <w:r w:rsidR="009F7C6B">
        <w:rPr>
          <w:lang w:val="en-GB"/>
        </w:rPr>
        <w:t xml:space="preserve">seems </w:t>
      </w:r>
      <w:r w:rsidR="00A72019">
        <w:rPr>
          <w:lang w:val="en-GB"/>
        </w:rPr>
        <w:t xml:space="preserve">difficult for the gNB to be able to </w:t>
      </w:r>
      <w:r w:rsidR="00E67D46">
        <w:rPr>
          <w:lang w:val="en-GB"/>
        </w:rPr>
        <w:t>restrict the use of certain</w:t>
      </w:r>
      <w:r w:rsidR="00670630">
        <w:rPr>
          <w:lang w:val="en-GB"/>
        </w:rPr>
        <w:t xml:space="preserve"> </w:t>
      </w:r>
      <w:r w:rsidR="00A612F3">
        <w:rPr>
          <w:lang w:val="en-GB"/>
        </w:rPr>
        <w:t>beams</w:t>
      </w:r>
      <w:r w:rsidR="00991ADF">
        <w:rPr>
          <w:lang w:val="en-GB"/>
        </w:rPr>
        <w:t xml:space="preserve"> </w:t>
      </w:r>
      <w:r w:rsidR="009913BB">
        <w:rPr>
          <w:lang w:val="en-GB"/>
        </w:rPr>
        <w:t>in association with the precoding matrices indicated by the latent message</w:t>
      </w:r>
      <w:r w:rsidR="00D97602">
        <w:rPr>
          <w:lang w:val="en-GB"/>
        </w:rPr>
        <w:t>.</w:t>
      </w:r>
      <w:r w:rsidR="00991ADF">
        <w:rPr>
          <w:lang w:val="en-GB"/>
        </w:rPr>
        <w:t xml:space="preserve"> </w:t>
      </w:r>
    </w:p>
    <w:p w14:paraId="1D7A5B99" w14:textId="78E34C46" w:rsidR="00212935" w:rsidRPr="00F81CA3" w:rsidRDefault="00212935" w:rsidP="00F81CA3">
      <w:pPr>
        <w:spacing w:before="120" w:after="120"/>
        <w:jc w:val="both"/>
        <w:rPr>
          <w:b/>
          <w:bCs/>
        </w:rPr>
      </w:pPr>
      <w:r w:rsidRPr="77F7EBF0">
        <w:rPr>
          <w:b/>
          <w:bCs/>
        </w:rPr>
        <w:t xml:space="preserve">Observation </w:t>
      </w:r>
      <w:r w:rsidR="007A6A2C">
        <w:rPr>
          <w:b/>
          <w:bCs/>
        </w:rPr>
        <w:t>8</w:t>
      </w:r>
      <w:r w:rsidRPr="77F7EBF0">
        <w:rPr>
          <w:b/>
          <w:bCs/>
        </w:rPr>
        <w:t>:</w:t>
      </w:r>
      <w:r w:rsidR="002C16DF">
        <w:rPr>
          <w:b/>
          <w:bCs/>
        </w:rPr>
        <w:t xml:space="preserve"> </w:t>
      </w:r>
      <w:r w:rsidR="002C16DF" w:rsidRPr="00AD618B">
        <w:rPr>
          <w:bCs/>
          <w:lang w:val="en-GB"/>
        </w:rPr>
        <w:t xml:space="preserve">For inference-based CSI compression, </w:t>
      </w:r>
      <w:r w:rsidR="002C16DF" w:rsidRPr="00AD618B">
        <w:rPr>
          <w:bCs/>
          <w:lang w:val="en-GB" w:eastAsia="en-US"/>
        </w:rPr>
        <w:t>without introducing a reference format for the target CSI for inference, it is not possible for the gNB to restrict the precoding matrices indicated by the latent message such that they do not correspond to certain beams (CBSR).</w:t>
      </w:r>
    </w:p>
    <w:p w14:paraId="5534335C" w14:textId="4F7D43B8" w:rsidR="00381D55" w:rsidRDefault="0046737C" w:rsidP="008516AB">
      <w:pPr>
        <w:jc w:val="both"/>
        <w:rPr>
          <w:lang w:val="en-GB"/>
        </w:rPr>
      </w:pPr>
      <w:r>
        <w:rPr>
          <w:lang w:val="en-GB"/>
        </w:rPr>
        <w:t xml:space="preserve">The association </w:t>
      </w:r>
      <w:r w:rsidR="003A2AA5">
        <w:rPr>
          <w:lang w:val="en-GB"/>
        </w:rPr>
        <w:t xml:space="preserve">of </w:t>
      </w:r>
      <w:r w:rsidR="000037F1">
        <w:rPr>
          <w:lang w:val="en-GB"/>
        </w:rPr>
        <w:t>the target CSI for inference with the ta</w:t>
      </w:r>
      <w:r w:rsidR="00CB6218">
        <w:rPr>
          <w:lang w:val="en-GB"/>
        </w:rPr>
        <w:t>rget CSI for training/data collection</w:t>
      </w:r>
      <w:r w:rsidR="00D76AD2">
        <w:rPr>
          <w:lang w:val="en-GB"/>
        </w:rPr>
        <w:t>,</w:t>
      </w:r>
      <w:r w:rsidR="009938F6">
        <w:rPr>
          <w:lang w:val="en-GB"/>
        </w:rPr>
        <w:t xml:space="preserve"> </w:t>
      </w:r>
      <w:r w:rsidR="008E5239">
        <w:rPr>
          <w:lang w:val="en-GB"/>
        </w:rPr>
        <w:t xml:space="preserve">through the corresponding </w:t>
      </w:r>
      <w:r w:rsidR="00F21C63">
        <w:rPr>
          <w:lang w:val="en-GB"/>
        </w:rPr>
        <w:t>CSI reporting</w:t>
      </w:r>
      <w:r w:rsidR="00241F17">
        <w:rPr>
          <w:lang w:val="en-GB"/>
        </w:rPr>
        <w:t xml:space="preserve"> setting</w:t>
      </w:r>
      <w:r w:rsidR="00D76AD2">
        <w:rPr>
          <w:lang w:val="en-GB"/>
        </w:rPr>
        <w:t xml:space="preserve">, ensured consistency </w:t>
      </w:r>
      <w:r w:rsidR="006275D2">
        <w:rPr>
          <w:lang w:val="en-GB"/>
        </w:rPr>
        <w:t>between training and inference</w:t>
      </w:r>
      <w:r w:rsidR="003453D6">
        <w:rPr>
          <w:lang w:val="en-GB"/>
        </w:rPr>
        <w:t xml:space="preserve">, but is </w:t>
      </w:r>
      <w:r w:rsidR="00144F2D">
        <w:rPr>
          <w:lang w:val="en-GB"/>
        </w:rPr>
        <w:t xml:space="preserve">not useful to </w:t>
      </w:r>
      <w:r w:rsidR="00EC0214">
        <w:rPr>
          <w:lang w:val="en-GB"/>
        </w:rPr>
        <w:t>determine a reference format</w:t>
      </w:r>
      <w:r w:rsidR="00445F23">
        <w:rPr>
          <w:lang w:val="en-GB"/>
        </w:rPr>
        <w:t xml:space="preserve"> because</w:t>
      </w:r>
      <w:r w:rsidR="00435E72">
        <w:rPr>
          <w:lang w:val="en-GB"/>
        </w:rPr>
        <w:t>, unlike the target CSI for data collection, the target CSI for inference does not need to be compressed and/or quantized.</w:t>
      </w:r>
    </w:p>
    <w:p w14:paraId="0D2C99C6" w14:textId="5CABAF26" w:rsidR="002C16DF" w:rsidRPr="00435E72" w:rsidRDefault="002C16DF" w:rsidP="002C16DF">
      <w:pPr>
        <w:jc w:val="both"/>
        <w:rPr>
          <w:b/>
          <w:lang w:val="en-GB"/>
        </w:rPr>
      </w:pPr>
      <w:r w:rsidRPr="77F7EBF0">
        <w:rPr>
          <w:b/>
          <w:bCs/>
        </w:rPr>
        <w:t xml:space="preserve">Observation </w:t>
      </w:r>
      <w:r w:rsidR="007A6A2C">
        <w:rPr>
          <w:b/>
          <w:bCs/>
        </w:rPr>
        <w:t>9</w:t>
      </w:r>
      <w:r w:rsidRPr="77F7EBF0">
        <w:rPr>
          <w:b/>
          <w:bCs/>
        </w:rPr>
        <w:t>:</w:t>
      </w:r>
      <w:r>
        <w:rPr>
          <w:b/>
          <w:bCs/>
        </w:rPr>
        <w:t xml:space="preserve"> </w:t>
      </w:r>
      <w:r w:rsidRPr="00AD618B">
        <w:rPr>
          <w:bCs/>
          <w:lang w:val="en-GB" w:eastAsia="en-US"/>
        </w:rPr>
        <w:t>The target precoding matrices for inference may be associated to a pairing ID for consistency with the target precoding matrices for training/data collection. However, the target precoding matrices for inference do not need to follow the same format, because they do not require compression and quantization.</w:t>
      </w:r>
    </w:p>
    <w:p w14:paraId="6F0FD711" w14:textId="27FA144F" w:rsidR="00036747" w:rsidRDefault="00BC1E8C" w:rsidP="008516AB">
      <w:pPr>
        <w:jc w:val="both"/>
        <w:rPr>
          <w:lang w:val="en-GB"/>
        </w:rPr>
      </w:pPr>
      <w:r>
        <w:rPr>
          <w:lang w:val="en-GB" w:eastAsia="en-US"/>
        </w:rPr>
        <w:t xml:space="preserve">The </w:t>
      </w:r>
      <w:r w:rsidRPr="00C40DA4">
        <w:rPr>
          <w:lang w:val="en-GB" w:eastAsia="en-US"/>
        </w:rPr>
        <w:t>target precoding matri</w:t>
      </w:r>
      <w:r>
        <w:rPr>
          <w:lang w:val="en-GB" w:eastAsia="en-US"/>
        </w:rPr>
        <w:t>ces</w:t>
      </w:r>
      <w:r w:rsidRPr="00C40DA4">
        <w:rPr>
          <w:lang w:val="en-GB" w:eastAsia="en-US"/>
        </w:rPr>
        <w:t xml:space="preserve"> </w:t>
      </w:r>
      <w:r>
        <w:rPr>
          <w:lang w:val="en-GB" w:eastAsia="en-US"/>
        </w:rPr>
        <w:t>for inference</w:t>
      </w:r>
      <w:r w:rsidR="00A82594">
        <w:rPr>
          <w:lang w:val="en-GB" w:eastAsia="en-US"/>
        </w:rPr>
        <w:t xml:space="preserve">, </w:t>
      </w:r>
      <w:r w:rsidRPr="00C40DA4">
        <w:rPr>
          <w:lang w:val="en-GB" w:eastAsia="en-US"/>
        </w:rPr>
        <w:t>for a given layer</w:t>
      </w:r>
      <w:r w:rsidR="00A82594">
        <w:rPr>
          <w:lang w:val="en-GB" w:eastAsia="en-US"/>
        </w:rPr>
        <w:t>,</w:t>
      </w:r>
      <w:r w:rsidRPr="00C40DA4">
        <w:rPr>
          <w:lang w:val="en-GB" w:eastAsia="en-US"/>
        </w:rPr>
        <w:t xml:space="preserve"> can be defined as the precoding matri</w:t>
      </w:r>
      <w:r w:rsidR="00A82594">
        <w:rPr>
          <w:lang w:val="en-GB" w:eastAsia="en-US"/>
        </w:rPr>
        <w:t>ces</w:t>
      </w:r>
      <w:r w:rsidRPr="00C40DA4">
        <w:rPr>
          <w:lang w:val="en-GB" w:eastAsia="en-US"/>
        </w:rPr>
        <w:t xml:space="preserve"> corresponding to an ideal PMI obtained, for example, from Rel-16 eType-II PMI definition with a special parameter combination with no compression and no quantisation. In case of Rel-16 eType-II, this special parameter combination is given by: </w:t>
      </w:r>
      <m:oMath>
        <m:r>
          <w:rPr>
            <w:rFonts w:ascii="Cambria Math" w:hAnsi="Cambria Math"/>
            <w:lang w:val="en-GB" w:eastAsia="en-US"/>
          </w:rPr>
          <m:t>L=</m:t>
        </m:r>
        <m:sSub>
          <m:sSubPr>
            <m:ctrlPr>
              <w:rPr>
                <w:rFonts w:ascii="Cambria Math" w:hAnsi="Cambria Math"/>
                <w:i/>
                <w:lang w:val="en-GB" w:eastAsia="en-US"/>
              </w:rPr>
            </m:ctrlPr>
          </m:sSubPr>
          <m:e>
            <m:r>
              <w:rPr>
                <w:rFonts w:ascii="Cambria Math" w:hAnsi="Cambria Math"/>
                <w:lang w:val="en-GB" w:eastAsia="en-US"/>
              </w:rPr>
              <m:t>N</m:t>
            </m:r>
          </m:e>
          <m:sub>
            <m:r>
              <w:rPr>
                <w:rFonts w:ascii="Cambria Math" w:hAnsi="Cambria Math"/>
                <w:lang w:val="en-GB" w:eastAsia="en-US"/>
              </w:rPr>
              <m:t>1</m:t>
            </m:r>
          </m:sub>
        </m:sSub>
        <m:sSub>
          <m:sSubPr>
            <m:ctrlPr>
              <w:rPr>
                <w:rFonts w:ascii="Cambria Math" w:hAnsi="Cambria Math"/>
                <w:i/>
                <w:lang w:val="en-GB" w:eastAsia="en-US"/>
              </w:rPr>
            </m:ctrlPr>
          </m:sSubPr>
          <m:e>
            <m:r>
              <w:rPr>
                <w:rFonts w:ascii="Cambria Math" w:hAnsi="Cambria Math"/>
                <w:lang w:val="en-GB" w:eastAsia="en-US"/>
              </w:rPr>
              <m:t>N</m:t>
            </m:r>
          </m:e>
          <m:sub>
            <m:r>
              <w:rPr>
                <w:rFonts w:ascii="Cambria Math" w:hAnsi="Cambria Math"/>
                <w:lang w:val="en-GB" w:eastAsia="en-US"/>
              </w:rPr>
              <m:t>2</m:t>
            </m:r>
          </m:sub>
        </m:sSub>
      </m:oMath>
      <w:r w:rsidRPr="00C40DA4">
        <w:rPr>
          <w:lang w:val="en-GB" w:eastAsia="en-US"/>
        </w:rPr>
        <w:t xml:space="preserve">, </w:t>
      </w:r>
      <m:oMath>
        <m:sSub>
          <m:sSubPr>
            <m:ctrlPr>
              <w:rPr>
                <w:rFonts w:ascii="Cambria Math" w:hAnsi="Cambria Math"/>
                <w:i/>
                <w:lang w:val="en-GB" w:eastAsia="en-US"/>
              </w:rPr>
            </m:ctrlPr>
          </m:sSubPr>
          <m:e>
            <m:r>
              <w:rPr>
                <w:rFonts w:ascii="Cambria Math" w:hAnsi="Cambria Math"/>
                <w:lang w:val="en-GB" w:eastAsia="en-US"/>
              </w:rPr>
              <m:t>M</m:t>
            </m:r>
          </m:e>
          <m:sub>
            <m:r>
              <w:rPr>
                <w:rFonts w:ascii="Cambria Math" w:hAnsi="Cambria Math"/>
                <w:lang w:val="en-GB" w:eastAsia="en-US"/>
              </w:rPr>
              <m:t>υ</m:t>
            </m:r>
          </m:sub>
        </m:sSub>
        <m:r>
          <w:rPr>
            <w:rFonts w:ascii="Cambria Math" w:hAnsi="Cambria Math"/>
            <w:lang w:val="en-GB" w:eastAsia="en-US"/>
          </w:rPr>
          <m:t>=</m:t>
        </m:r>
        <m:sSub>
          <m:sSubPr>
            <m:ctrlPr>
              <w:rPr>
                <w:rFonts w:ascii="Cambria Math" w:hAnsi="Cambria Math"/>
                <w:i/>
                <w:lang w:val="en-GB" w:eastAsia="en-US"/>
              </w:rPr>
            </m:ctrlPr>
          </m:sSubPr>
          <m:e>
            <m:r>
              <w:rPr>
                <w:rFonts w:ascii="Cambria Math" w:hAnsi="Cambria Math"/>
                <w:lang w:val="en-GB" w:eastAsia="en-US"/>
              </w:rPr>
              <m:t>N</m:t>
            </m:r>
          </m:e>
          <m:sub>
            <m:r>
              <w:rPr>
                <w:rFonts w:ascii="Cambria Math" w:hAnsi="Cambria Math"/>
                <w:lang w:val="en-GB" w:eastAsia="en-US"/>
              </w:rPr>
              <m:t>3</m:t>
            </m:r>
          </m:sub>
        </m:sSub>
      </m:oMath>
      <w:r w:rsidRPr="00C40DA4">
        <w:rPr>
          <w:lang w:val="en-GB" w:eastAsia="en-US"/>
        </w:rPr>
        <w:t xml:space="preserve"> and with </w:t>
      </w:r>
      <m:oMath>
        <m:sSub>
          <m:sSubPr>
            <m:ctrlPr>
              <w:rPr>
                <w:rFonts w:ascii="Cambria Math" w:hAnsi="Cambria Math"/>
                <w:i/>
                <w:lang w:val="en-GB" w:eastAsia="en-US"/>
              </w:rPr>
            </m:ctrlPr>
          </m:sSubPr>
          <m:e>
            <m:r>
              <w:rPr>
                <w:rFonts w:ascii="Cambria Math" w:hAnsi="Cambria Math"/>
                <w:lang w:val="en-GB" w:eastAsia="en-US"/>
              </w:rPr>
              <m:t>K</m:t>
            </m:r>
          </m:e>
          <m:sub>
            <m:r>
              <w:rPr>
                <w:rFonts w:ascii="Cambria Math" w:hAnsi="Cambria Math"/>
                <w:lang w:val="en-GB" w:eastAsia="en-US"/>
              </w:rPr>
              <m:t>0</m:t>
            </m:r>
          </m:sub>
        </m:sSub>
        <m:r>
          <w:rPr>
            <w:rFonts w:ascii="Cambria Math" w:hAnsi="Cambria Math"/>
            <w:lang w:val="en-GB" w:eastAsia="en-US"/>
          </w:rPr>
          <m:t>=2</m:t>
        </m:r>
        <m:sSub>
          <m:sSubPr>
            <m:ctrlPr>
              <w:rPr>
                <w:rFonts w:ascii="Cambria Math" w:hAnsi="Cambria Math"/>
                <w:i/>
                <w:lang w:val="en-GB" w:eastAsia="en-US"/>
              </w:rPr>
            </m:ctrlPr>
          </m:sSubPr>
          <m:e>
            <m:r>
              <w:rPr>
                <w:rFonts w:ascii="Cambria Math" w:hAnsi="Cambria Math"/>
                <w:lang w:val="en-GB" w:eastAsia="en-US"/>
              </w:rPr>
              <m:t>N</m:t>
            </m:r>
          </m:e>
          <m:sub>
            <m:r>
              <w:rPr>
                <w:rFonts w:ascii="Cambria Math" w:hAnsi="Cambria Math"/>
                <w:lang w:val="en-GB" w:eastAsia="en-US"/>
              </w:rPr>
              <m:t>1</m:t>
            </m:r>
          </m:sub>
        </m:sSub>
        <m:sSub>
          <m:sSubPr>
            <m:ctrlPr>
              <w:rPr>
                <w:rFonts w:ascii="Cambria Math" w:hAnsi="Cambria Math"/>
                <w:i/>
                <w:lang w:val="en-GB" w:eastAsia="en-US"/>
              </w:rPr>
            </m:ctrlPr>
          </m:sSubPr>
          <m:e>
            <m:r>
              <w:rPr>
                <w:rFonts w:ascii="Cambria Math" w:hAnsi="Cambria Math"/>
                <w:lang w:val="en-GB" w:eastAsia="en-US"/>
              </w:rPr>
              <m:t>N</m:t>
            </m:r>
          </m:e>
          <m:sub>
            <m:r>
              <w:rPr>
                <w:rFonts w:ascii="Cambria Math" w:hAnsi="Cambria Math"/>
                <w:lang w:val="en-GB" w:eastAsia="en-US"/>
              </w:rPr>
              <m:t>2</m:t>
            </m:r>
          </m:sub>
        </m:sSub>
        <m:sSub>
          <m:sSubPr>
            <m:ctrlPr>
              <w:rPr>
                <w:rFonts w:ascii="Cambria Math" w:hAnsi="Cambria Math"/>
                <w:i/>
                <w:lang w:val="en-GB" w:eastAsia="en-US"/>
              </w:rPr>
            </m:ctrlPr>
          </m:sSubPr>
          <m:e>
            <m:r>
              <w:rPr>
                <w:rFonts w:ascii="Cambria Math" w:hAnsi="Cambria Math"/>
                <w:lang w:val="en-GB" w:eastAsia="en-US"/>
              </w:rPr>
              <m:t>N</m:t>
            </m:r>
          </m:e>
          <m:sub>
            <m:r>
              <w:rPr>
                <w:rFonts w:ascii="Cambria Math" w:hAnsi="Cambria Math"/>
                <w:lang w:val="en-GB" w:eastAsia="en-US"/>
              </w:rPr>
              <m:t>3</m:t>
            </m:r>
          </m:sub>
        </m:sSub>
      </m:oMath>
      <w:r w:rsidRPr="00C40DA4">
        <w:rPr>
          <w:lang w:val="en-GB" w:eastAsia="en-US"/>
        </w:rPr>
        <w:t xml:space="preserve"> unquantized nonzero coefficients per layer.</w:t>
      </w:r>
    </w:p>
    <w:p w14:paraId="1AF3CC34" w14:textId="73482652" w:rsidR="008516AB" w:rsidRDefault="008516AB" w:rsidP="008516AB">
      <w:pPr>
        <w:jc w:val="both"/>
        <w:rPr>
          <w:b/>
          <w:bCs/>
          <w:lang w:val="en-GB" w:eastAsia="en-US"/>
        </w:rPr>
      </w:pPr>
      <w:r>
        <w:rPr>
          <w:lang w:val="en-GB"/>
        </w:rPr>
        <w:t xml:space="preserve">One </w:t>
      </w:r>
      <w:r w:rsidRPr="00006D46">
        <w:rPr>
          <w:lang w:val="en-GB"/>
        </w:rPr>
        <w:t>advantage</w:t>
      </w:r>
      <w:r>
        <w:rPr>
          <w:lang w:val="en-GB"/>
        </w:rPr>
        <w:t xml:space="preserve"> of this definition of target precoding matrix is that a UE can be configured with </w:t>
      </w:r>
      <w:r w:rsidR="00CD0956">
        <w:rPr>
          <w:lang w:val="en-GB"/>
        </w:rPr>
        <w:t xml:space="preserve">legacy </w:t>
      </w:r>
      <w:r>
        <w:rPr>
          <w:lang w:val="en-GB"/>
        </w:rPr>
        <w:t xml:space="preserve">codebook subset restriction (CBSR) </w:t>
      </w:r>
      <w:r w:rsidR="00D23520">
        <w:rPr>
          <w:lang w:val="en-GB"/>
        </w:rPr>
        <w:t>in</w:t>
      </w:r>
      <w:r>
        <w:rPr>
          <w:lang w:val="en-GB"/>
        </w:rPr>
        <w:t xml:space="preserve"> a CSI reporting setting for inference. A UE can be configured with a CBSR parameter given by a bit sequence of length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1</m:t>
            </m:r>
          </m:sub>
        </m:sSub>
        <m:sSub>
          <m:sSubPr>
            <m:ctrlPr>
              <w:rPr>
                <w:rFonts w:ascii="Cambria Math" w:hAnsi="Cambria Math"/>
                <w:i/>
                <w:lang w:val="en-GB"/>
              </w:rPr>
            </m:ctrlPr>
          </m:sSubPr>
          <m:e>
            <m:r>
              <w:rPr>
                <w:rFonts w:ascii="Cambria Math" w:hAnsi="Cambria Math"/>
                <w:lang w:val="en-GB"/>
              </w:rPr>
              <m:t>O</m:t>
            </m:r>
          </m:e>
          <m:sub>
            <m:r>
              <w:rPr>
                <w:rFonts w:ascii="Cambria Math" w:hAnsi="Cambria Math"/>
                <w:lang w:val="en-GB"/>
              </w:rPr>
              <m:t>1</m:t>
            </m:r>
          </m:sub>
        </m:sSub>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2</m:t>
            </m:r>
          </m:sub>
        </m:sSub>
        <m:sSub>
          <m:sSubPr>
            <m:ctrlPr>
              <w:rPr>
                <w:rFonts w:ascii="Cambria Math" w:hAnsi="Cambria Math"/>
                <w:i/>
                <w:lang w:val="en-GB"/>
              </w:rPr>
            </m:ctrlPr>
          </m:sSubPr>
          <m:e>
            <m:r>
              <w:rPr>
                <w:rFonts w:ascii="Cambria Math" w:hAnsi="Cambria Math"/>
                <w:lang w:val="en-GB"/>
              </w:rPr>
              <m:t>O</m:t>
            </m:r>
          </m:e>
          <m:sub>
            <m:r>
              <w:rPr>
                <w:rFonts w:ascii="Cambria Math" w:hAnsi="Cambria Math"/>
                <w:lang w:val="en-GB"/>
              </w:rPr>
              <m:t>2</m:t>
            </m:r>
          </m:sub>
        </m:sSub>
      </m:oMath>
      <w:r>
        <w:rPr>
          <w:lang w:val="en-GB"/>
        </w:rPr>
        <w:t xml:space="preserve">, or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1</m:t>
            </m:r>
          </m:sub>
        </m:sSub>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2</m:t>
            </m:r>
          </m:sub>
        </m:sSub>
      </m:oMath>
      <w:r>
        <w:rPr>
          <w:lang w:val="en-GB"/>
        </w:rPr>
        <w:t>, indicating which spatial-domain DFT vectors are restricted. A bit value of zero indicates that the target precoding matrix for inference is not allowed to correspond to any precoder associated with that bit. A UE configured with CSI reporting comprising inference-based PMI, determines the target precoding matrix such that the combination coefficients are set to zero if they correspond to the spatial-domain DFT vectors whose bits in the CBSR bit sequence are zero.</w:t>
      </w:r>
    </w:p>
    <w:p w14:paraId="5A662059" w14:textId="6765E93A" w:rsidR="008516AB" w:rsidRPr="008516AB" w:rsidRDefault="0050760D" w:rsidP="008516AB">
      <w:pPr>
        <w:pStyle w:val="Caption"/>
        <w:jc w:val="both"/>
      </w:pPr>
      <w:r>
        <w:t>Proposal</w:t>
      </w:r>
      <w:r w:rsidR="00F81CA3">
        <w:rPr>
          <w:bCs/>
          <w:lang w:val="en-GB" w:eastAsia="en-US"/>
        </w:rPr>
        <w:t xml:space="preserve"> </w:t>
      </w:r>
      <w:r w:rsidR="00F80F82">
        <w:rPr>
          <w:bCs/>
          <w:lang w:val="en-GB" w:eastAsia="en-US"/>
        </w:rPr>
        <w:t>9</w:t>
      </w:r>
      <w:r w:rsidR="00F81CA3">
        <w:rPr>
          <w:bCs/>
          <w:lang w:val="en-GB" w:eastAsia="en-US"/>
        </w:rPr>
        <w:t>:</w:t>
      </w:r>
      <w:r w:rsidR="00E76640">
        <w:rPr>
          <w:bCs/>
          <w:lang w:val="en-GB" w:eastAsia="en-US"/>
        </w:rPr>
        <w:t xml:space="preserve"> </w:t>
      </w:r>
      <w:r w:rsidR="003A39F5" w:rsidRPr="002B4D23">
        <w:rPr>
          <w:lang w:val="en-GB" w:eastAsia="en-US"/>
        </w:rPr>
        <w:t xml:space="preserve">Define </w:t>
      </w:r>
      <w:r w:rsidR="009C7E38">
        <w:rPr>
          <w:lang w:val="en-GB" w:eastAsia="en-US"/>
        </w:rPr>
        <w:t>a</w:t>
      </w:r>
      <w:r w:rsidR="006159A4">
        <w:rPr>
          <w:lang w:val="en-GB" w:eastAsia="en-US"/>
        </w:rPr>
        <w:t>n uncompressed and unquantized</w:t>
      </w:r>
      <w:r w:rsidR="009C7E38">
        <w:rPr>
          <w:lang w:val="en-GB" w:eastAsia="en-US"/>
        </w:rPr>
        <w:t xml:space="preserve"> reference format for</w:t>
      </w:r>
      <w:r w:rsidR="003A39F5" w:rsidRPr="002B4D23">
        <w:rPr>
          <w:lang w:val="en-GB" w:eastAsia="en-US"/>
        </w:rPr>
        <w:t xml:space="preserve"> the target precoding matrices </w:t>
      </w:r>
      <w:r w:rsidR="006159A4">
        <w:rPr>
          <w:lang w:val="en-GB" w:eastAsia="en-US"/>
        </w:rPr>
        <w:t xml:space="preserve">for inference, for example </w:t>
      </w:r>
      <w:r w:rsidR="001847E4">
        <w:rPr>
          <w:lang w:val="en-GB" w:eastAsia="en-US"/>
        </w:rPr>
        <w:t>as</w:t>
      </w:r>
      <w:r w:rsidR="003A39F5" w:rsidRPr="002B4D23">
        <w:rPr>
          <w:lang w:val="en-GB" w:eastAsia="en-US"/>
        </w:rPr>
        <w:t xml:space="preserve"> a special parameter combination of Rel-16 eType-II, </w:t>
      </w:r>
      <w:r w:rsidR="00E53379">
        <w:rPr>
          <w:lang w:val="en-GB" w:eastAsia="en-US"/>
        </w:rPr>
        <w:t xml:space="preserve">with </w:t>
      </w:r>
      <m:oMath>
        <m:r>
          <m:rPr>
            <m:sty m:val="bi"/>
          </m:rPr>
          <w:rPr>
            <w:rFonts w:ascii="Cambria Math" w:hAnsi="Cambria Math"/>
            <w:lang w:val="en-GB" w:eastAsia="en-US"/>
          </w:rPr>
          <m:t>L=</m:t>
        </m:r>
        <m:sSub>
          <m:sSubPr>
            <m:ctrlPr>
              <w:rPr>
                <w:rFonts w:ascii="Cambria Math" w:hAnsi="Cambria Math"/>
                <w:i/>
                <w:lang w:val="en-GB" w:eastAsia="en-US"/>
              </w:rPr>
            </m:ctrlPr>
          </m:sSubPr>
          <m:e>
            <m:r>
              <m:rPr>
                <m:sty m:val="bi"/>
              </m:rPr>
              <w:rPr>
                <w:rFonts w:ascii="Cambria Math" w:hAnsi="Cambria Math"/>
                <w:lang w:val="en-GB" w:eastAsia="en-US"/>
              </w:rPr>
              <m:t>N</m:t>
            </m:r>
          </m:e>
          <m:sub>
            <m:r>
              <m:rPr>
                <m:sty m:val="bi"/>
              </m:rPr>
              <w:rPr>
                <w:rFonts w:ascii="Cambria Math" w:hAnsi="Cambria Math"/>
                <w:lang w:val="en-GB" w:eastAsia="en-US"/>
              </w:rPr>
              <m:t>1</m:t>
            </m:r>
          </m:sub>
        </m:sSub>
        <m:sSub>
          <m:sSubPr>
            <m:ctrlPr>
              <w:rPr>
                <w:rFonts w:ascii="Cambria Math" w:hAnsi="Cambria Math"/>
                <w:i/>
                <w:lang w:val="en-GB" w:eastAsia="en-US"/>
              </w:rPr>
            </m:ctrlPr>
          </m:sSubPr>
          <m:e>
            <m:r>
              <m:rPr>
                <m:sty m:val="bi"/>
              </m:rPr>
              <w:rPr>
                <w:rFonts w:ascii="Cambria Math" w:hAnsi="Cambria Math"/>
                <w:lang w:val="en-GB" w:eastAsia="en-US"/>
              </w:rPr>
              <m:t>N</m:t>
            </m:r>
          </m:e>
          <m:sub>
            <m:r>
              <m:rPr>
                <m:sty m:val="bi"/>
              </m:rPr>
              <w:rPr>
                <w:rFonts w:ascii="Cambria Math" w:hAnsi="Cambria Math"/>
                <w:lang w:val="en-GB" w:eastAsia="en-US"/>
              </w:rPr>
              <m:t>2</m:t>
            </m:r>
          </m:sub>
        </m:sSub>
      </m:oMath>
      <w:r w:rsidR="003A39F5" w:rsidRPr="002B4D23">
        <w:rPr>
          <w:lang w:val="en-GB" w:eastAsia="en-US"/>
        </w:rPr>
        <w:t xml:space="preserve">, </w:t>
      </w:r>
      <m:oMath>
        <m:sSub>
          <m:sSubPr>
            <m:ctrlPr>
              <w:rPr>
                <w:rFonts w:ascii="Cambria Math" w:hAnsi="Cambria Math"/>
                <w:i/>
                <w:lang w:val="en-GB" w:eastAsia="en-US"/>
              </w:rPr>
            </m:ctrlPr>
          </m:sSubPr>
          <m:e>
            <m:r>
              <m:rPr>
                <m:sty m:val="bi"/>
              </m:rPr>
              <w:rPr>
                <w:rFonts w:ascii="Cambria Math" w:hAnsi="Cambria Math"/>
                <w:lang w:val="en-GB" w:eastAsia="en-US"/>
              </w:rPr>
              <m:t>M</m:t>
            </m:r>
          </m:e>
          <m:sub>
            <m:r>
              <m:rPr>
                <m:sty m:val="bi"/>
              </m:rPr>
              <w:rPr>
                <w:rFonts w:ascii="Cambria Math" w:hAnsi="Cambria Math"/>
                <w:lang w:val="en-GB" w:eastAsia="en-US"/>
              </w:rPr>
              <m:t>υ</m:t>
            </m:r>
          </m:sub>
        </m:sSub>
        <m:r>
          <m:rPr>
            <m:sty m:val="bi"/>
          </m:rPr>
          <w:rPr>
            <w:rFonts w:ascii="Cambria Math" w:hAnsi="Cambria Math"/>
            <w:lang w:val="en-GB" w:eastAsia="en-US"/>
          </w:rPr>
          <m:t>=</m:t>
        </m:r>
        <m:sSub>
          <m:sSubPr>
            <m:ctrlPr>
              <w:rPr>
                <w:rFonts w:ascii="Cambria Math" w:hAnsi="Cambria Math"/>
                <w:i/>
                <w:lang w:val="en-GB" w:eastAsia="en-US"/>
              </w:rPr>
            </m:ctrlPr>
          </m:sSubPr>
          <m:e>
            <m:r>
              <m:rPr>
                <m:sty m:val="bi"/>
              </m:rPr>
              <w:rPr>
                <w:rFonts w:ascii="Cambria Math" w:hAnsi="Cambria Math"/>
                <w:lang w:val="en-GB" w:eastAsia="en-US"/>
              </w:rPr>
              <m:t>N</m:t>
            </m:r>
          </m:e>
          <m:sub>
            <m:r>
              <m:rPr>
                <m:sty m:val="bi"/>
              </m:rPr>
              <w:rPr>
                <w:rFonts w:ascii="Cambria Math" w:hAnsi="Cambria Math"/>
                <w:lang w:val="en-GB" w:eastAsia="en-US"/>
              </w:rPr>
              <m:t>3</m:t>
            </m:r>
          </m:sub>
        </m:sSub>
      </m:oMath>
      <w:r w:rsidR="003A39F5" w:rsidRPr="002B4D23">
        <w:rPr>
          <w:lang w:val="en-GB" w:eastAsia="en-US"/>
        </w:rPr>
        <w:t xml:space="preserve"> and </w:t>
      </w:r>
      <w:r w:rsidR="0088438B" w:rsidRPr="0088438B">
        <w:rPr>
          <w:lang w:val="en-GB" w:eastAsia="en-US"/>
        </w:rPr>
        <w:t xml:space="preserve">with </w:t>
      </w:r>
      <m:oMath>
        <m:sSub>
          <m:sSubPr>
            <m:ctrlPr>
              <w:rPr>
                <w:rFonts w:ascii="Cambria Math" w:hAnsi="Cambria Math"/>
                <w:i/>
                <w:lang w:val="en-GB" w:eastAsia="en-US"/>
              </w:rPr>
            </m:ctrlPr>
          </m:sSubPr>
          <m:e>
            <m:r>
              <m:rPr>
                <m:sty m:val="bi"/>
              </m:rPr>
              <w:rPr>
                <w:rFonts w:ascii="Cambria Math" w:hAnsi="Cambria Math"/>
                <w:lang w:val="en-GB" w:eastAsia="en-US"/>
              </w:rPr>
              <m:t>K</m:t>
            </m:r>
          </m:e>
          <m:sub>
            <m:r>
              <m:rPr>
                <m:sty m:val="bi"/>
              </m:rPr>
              <w:rPr>
                <w:rFonts w:ascii="Cambria Math" w:hAnsi="Cambria Math"/>
                <w:lang w:val="en-GB" w:eastAsia="en-US"/>
              </w:rPr>
              <m:t>0</m:t>
            </m:r>
          </m:sub>
        </m:sSub>
        <m:r>
          <m:rPr>
            <m:sty m:val="bi"/>
          </m:rPr>
          <w:rPr>
            <w:rFonts w:ascii="Cambria Math" w:hAnsi="Cambria Math"/>
            <w:lang w:val="en-GB" w:eastAsia="en-US"/>
          </w:rPr>
          <m:t>=2</m:t>
        </m:r>
        <m:sSub>
          <m:sSubPr>
            <m:ctrlPr>
              <w:rPr>
                <w:rFonts w:ascii="Cambria Math" w:hAnsi="Cambria Math"/>
                <w:i/>
                <w:lang w:val="en-GB" w:eastAsia="en-US"/>
              </w:rPr>
            </m:ctrlPr>
          </m:sSubPr>
          <m:e>
            <m:r>
              <m:rPr>
                <m:sty m:val="bi"/>
              </m:rPr>
              <w:rPr>
                <w:rFonts w:ascii="Cambria Math" w:hAnsi="Cambria Math"/>
                <w:lang w:val="en-GB" w:eastAsia="en-US"/>
              </w:rPr>
              <m:t>N</m:t>
            </m:r>
          </m:e>
          <m:sub>
            <m:r>
              <m:rPr>
                <m:sty m:val="bi"/>
              </m:rPr>
              <w:rPr>
                <w:rFonts w:ascii="Cambria Math" w:hAnsi="Cambria Math"/>
                <w:lang w:val="en-GB" w:eastAsia="en-US"/>
              </w:rPr>
              <m:t>1</m:t>
            </m:r>
          </m:sub>
        </m:sSub>
        <m:sSub>
          <m:sSubPr>
            <m:ctrlPr>
              <w:rPr>
                <w:rFonts w:ascii="Cambria Math" w:hAnsi="Cambria Math"/>
                <w:i/>
                <w:lang w:val="en-GB" w:eastAsia="en-US"/>
              </w:rPr>
            </m:ctrlPr>
          </m:sSubPr>
          <m:e>
            <m:r>
              <m:rPr>
                <m:sty m:val="bi"/>
              </m:rPr>
              <w:rPr>
                <w:rFonts w:ascii="Cambria Math" w:hAnsi="Cambria Math"/>
                <w:lang w:val="en-GB" w:eastAsia="en-US"/>
              </w:rPr>
              <m:t>N</m:t>
            </m:r>
          </m:e>
          <m:sub>
            <m:r>
              <m:rPr>
                <m:sty m:val="bi"/>
              </m:rPr>
              <w:rPr>
                <w:rFonts w:ascii="Cambria Math" w:hAnsi="Cambria Math"/>
                <w:lang w:val="en-GB" w:eastAsia="en-US"/>
              </w:rPr>
              <m:t>2</m:t>
            </m:r>
          </m:sub>
        </m:sSub>
        <m:sSub>
          <m:sSubPr>
            <m:ctrlPr>
              <w:rPr>
                <w:rFonts w:ascii="Cambria Math" w:hAnsi="Cambria Math"/>
                <w:i/>
                <w:lang w:val="en-GB" w:eastAsia="en-US"/>
              </w:rPr>
            </m:ctrlPr>
          </m:sSubPr>
          <m:e>
            <m:r>
              <m:rPr>
                <m:sty m:val="bi"/>
              </m:rPr>
              <w:rPr>
                <w:rFonts w:ascii="Cambria Math" w:hAnsi="Cambria Math"/>
                <w:lang w:val="en-GB" w:eastAsia="en-US"/>
              </w:rPr>
              <m:t>N</m:t>
            </m:r>
          </m:e>
          <m:sub>
            <m:r>
              <m:rPr>
                <m:sty m:val="bi"/>
              </m:rPr>
              <w:rPr>
                <w:rFonts w:ascii="Cambria Math" w:hAnsi="Cambria Math"/>
                <w:lang w:val="en-GB" w:eastAsia="en-US"/>
              </w:rPr>
              <m:t>3</m:t>
            </m:r>
          </m:sub>
        </m:sSub>
      </m:oMath>
      <w:r w:rsidR="0088438B" w:rsidRPr="00C40DA4">
        <w:rPr>
          <w:lang w:val="en-GB" w:eastAsia="en-US"/>
        </w:rPr>
        <w:t xml:space="preserve"> unquantized nonzero coefficients per layer</w:t>
      </w:r>
      <w:r w:rsidR="003A39F5">
        <w:rPr>
          <w:lang w:val="en-GB" w:eastAsia="en-US"/>
        </w:rPr>
        <w:t>.</w:t>
      </w:r>
    </w:p>
    <w:p w14:paraId="73462BDE" w14:textId="12954256" w:rsidR="008516AB" w:rsidRPr="008516AB" w:rsidRDefault="008516AB" w:rsidP="008516AB">
      <w:pPr>
        <w:pStyle w:val="Caption"/>
        <w:jc w:val="both"/>
      </w:pPr>
      <w:r>
        <w:t xml:space="preserve">Proposal </w:t>
      </w:r>
      <w:r w:rsidR="00F80F82">
        <w:t>10</w:t>
      </w:r>
      <w:r w:rsidR="00F81CA3">
        <w:t>:</w:t>
      </w:r>
      <w:r>
        <w:rPr>
          <w:rFonts w:hint="eastAsia"/>
        </w:rPr>
        <w:t xml:space="preserve"> </w:t>
      </w:r>
      <w:r>
        <w:rPr>
          <w:bCs/>
          <w:lang w:val="en-GB" w:eastAsia="en-US"/>
        </w:rPr>
        <w:t xml:space="preserve">Support the possibility to configure hard </w:t>
      </w:r>
      <w:r w:rsidRPr="00FD6B40">
        <w:rPr>
          <w:bCs/>
          <w:lang w:val="en-GB" w:eastAsia="en-US"/>
        </w:rPr>
        <w:t>codebook subset restriction (CBSR)</w:t>
      </w:r>
      <w:r>
        <w:rPr>
          <w:bCs/>
          <w:lang w:val="en-GB" w:eastAsia="en-US"/>
        </w:rPr>
        <w:t xml:space="preserve"> for a</w:t>
      </w:r>
      <w:r w:rsidRPr="00FD6B40">
        <w:rPr>
          <w:bCs/>
          <w:lang w:val="en-GB" w:eastAsia="en-US"/>
        </w:rPr>
        <w:t xml:space="preserve"> CSI reporting setting for inference</w:t>
      </w:r>
      <w:r>
        <w:rPr>
          <w:bCs/>
          <w:lang w:val="en-GB" w:eastAsia="en-US"/>
        </w:rPr>
        <w:t>, based on legacy CBSR higher-layer parameter</w:t>
      </w:r>
      <w:r w:rsidR="00FF67D8">
        <w:rPr>
          <w:bCs/>
          <w:lang w:val="en-GB" w:eastAsia="en-US"/>
        </w:rPr>
        <w:t xml:space="preserve"> (hard CBSR only)</w:t>
      </w:r>
      <w:r>
        <w:rPr>
          <w:bCs/>
          <w:lang w:val="en-GB" w:eastAsia="en-US"/>
        </w:rPr>
        <w:t>.</w:t>
      </w:r>
    </w:p>
    <w:p w14:paraId="2FC2EF37" w14:textId="46E25B74" w:rsidR="00D427E1" w:rsidRDefault="00316003" w:rsidP="00D427E1">
      <w:pPr>
        <w:pStyle w:val="StyleHeading2H2h2DONOTUSEh2h21Heading23GPPTimesNew"/>
        <w:ind w:left="576"/>
      </w:pPr>
      <w:r>
        <w:t>UCI Mapping</w:t>
      </w:r>
      <w:r w:rsidR="0009764F">
        <w:t xml:space="preserve"> and Omission</w:t>
      </w:r>
    </w:p>
    <w:p w14:paraId="4CEF4ECF" w14:textId="4FEB26A8" w:rsidR="00C60382" w:rsidRDefault="007537E9" w:rsidP="00F72320">
      <w:pPr>
        <w:jc w:val="both"/>
        <w:rPr>
          <w:lang w:val="en-GB" w:eastAsia="en-US"/>
        </w:rPr>
      </w:pPr>
      <w:r>
        <w:rPr>
          <w:lang w:val="en-GB" w:eastAsia="en-US"/>
        </w:rPr>
        <w:t>The mapping</w:t>
      </w:r>
      <w:r w:rsidR="007C6DE5">
        <w:rPr>
          <w:lang w:val="en-GB" w:eastAsia="en-US"/>
        </w:rPr>
        <w:t xml:space="preserve"> of </w:t>
      </w:r>
      <w:r w:rsidR="00B138FF">
        <w:rPr>
          <w:lang w:val="en-GB" w:eastAsia="en-US"/>
        </w:rPr>
        <w:t>an</w:t>
      </w:r>
      <w:r w:rsidR="007C6DE5">
        <w:rPr>
          <w:lang w:val="en-GB" w:eastAsia="en-US"/>
        </w:rPr>
        <w:t xml:space="preserve"> inference-based CSI </w:t>
      </w:r>
      <w:r w:rsidR="00657118">
        <w:rPr>
          <w:lang w:val="en-GB" w:eastAsia="en-US"/>
        </w:rPr>
        <w:t xml:space="preserve">report </w:t>
      </w:r>
      <w:r w:rsidR="006A60CD">
        <w:rPr>
          <w:lang w:val="en-GB" w:eastAsia="en-US"/>
        </w:rPr>
        <w:t>to</w:t>
      </w:r>
      <w:r w:rsidR="00B138FF">
        <w:rPr>
          <w:lang w:val="en-GB" w:eastAsia="en-US"/>
        </w:rPr>
        <w:t xml:space="preserve"> UCI </w:t>
      </w:r>
      <w:r w:rsidR="006A60CD">
        <w:rPr>
          <w:lang w:val="en-GB" w:eastAsia="en-US"/>
        </w:rPr>
        <w:t>on PUSCH</w:t>
      </w:r>
      <w:r w:rsidR="00FB1ADF">
        <w:rPr>
          <w:lang w:val="en-GB" w:eastAsia="en-US"/>
        </w:rPr>
        <w:t xml:space="preserve"> can largely follow legacy</w:t>
      </w:r>
      <w:r w:rsidR="00927124">
        <w:rPr>
          <w:lang w:val="en-GB" w:eastAsia="en-US"/>
        </w:rPr>
        <w:t xml:space="preserve"> mapping for Rel-16 eType-II</w:t>
      </w:r>
      <w:r w:rsidR="002F0B17">
        <w:rPr>
          <w:lang w:val="en-GB" w:eastAsia="en-US"/>
        </w:rPr>
        <w:t xml:space="preserve">, i.e., </w:t>
      </w:r>
      <w:r w:rsidR="00974489">
        <w:rPr>
          <w:lang w:val="en-GB" w:eastAsia="en-US"/>
        </w:rPr>
        <w:t>a CSI report comprises two</w:t>
      </w:r>
      <w:r w:rsidR="00352BB7">
        <w:rPr>
          <w:lang w:val="en-GB" w:eastAsia="en-US"/>
        </w:rPr>
        <w:t xml:space="preserve"> parts</w:t>
      </w:r>
      <w:r w:rsidR="00352BB7" w:rsidRPr="00352BB7">
        <w:rPr>
          <w:lang w:val="en-GB" w:eastAsia="en-US"/>
        </w:rPr>
        <w:t xml:space="preserve">. Part 1 has a fixed payload size and is used to identify the number of information bits in Part 2. Part 1 </w:t>
      </w:r>
      <w:r w:rsidR="00E03FE3">
        <w:rPr>
          <w:lang w:val="en-GB" w:eastAsia="en-US"/>
        </w:rPr>
        <w:t>is</w:t>
      </w:r>
      <w:r w:rsidR="00352BB7" w:rsidRPr="00352BB7">
        <w:rPr>
          <w:lang w:val="en-GB" w:eastAsia="en-US"/>
        </w:rPr>
        <w:t xml:space="preserve"> transmitted in its entirety before Part 2.</w:t>
      </w:r>
      <w:r w:rsidR="00E03FE3">
        <w:rPr>
          <w:lang w:val="en-GB" w:eastAsia="en-US"/>
        </w:rPr>
        <w:t xml:space="preserve"> Part 1 contains </w:t>
      </w:r>
      <w:r w:rsidR="005E0B61" w:rsidRPr="005E0B61">
        <w:rPr>
          <w:lang w:val="en-GB" w:eastAsia="en-US"/>
        </w:rPr>
        <w:t>RI (if reported)</w:t>
      </w:r>
      <w:r w:rsidR="006E47C1">
        <w:rPr>
          <w:lang w:val="en-GB" w:eastAsia="en-US"/>
        </w:rPr>
        <w:t xml:space="preserve"> and</w:t>
      </w:r>
      <w:r w:rsidR="005E0B61" w:rsidRPr="005E0B61">
        <w:rPr>
          <w:lang w:val="en-GB" w:eastAsia="en-US"/>
        </w:rPr>
        <w:t xml:space="preserve"> CQI</w:t>
      </w:r>
      <w:r w:rsidR="006E47C1">
        <w:rPr>
          <w:lang w:val="en-GB" w:eastAsia="en-US"/>
        </w:rPr>
        <w:t xml:space="preserve">. </w:t>
      </w:r>
      <w:r w:rsidR="00894067">
        <w:rPr>
          <w:lang w:val="en-GB" w:eastAsia="en-US"/>
        </w:rPr>
        <w:t xml:space="preserve">Part 2 contains the </w:t>
      </w:r>
      <w:r w:rsidR="00C32819">
        <w:rPr>
          <w:lang w:val="en-GB" w:eastAsia="en-US"/>
        </w:rPr>
        <w:t>quantized latent message</w:t>
      </w:r>
      <w:r w:rsidR="00EA6326">
        <w:rPr>
          <w:lang w:val="en-GB" w:eastAsia="en-US"/>
        </w:rPr>
        <w:t>.</w:t>
      </w:r>
    </w:p>
    <w:p w14:paraId="6C999E5A" w14:textId="4544044B" w:rsidR="004810A0" w:rsidRPr="004810A0" w:rsidRDefault="004810A0" w:rsidP="004810A0">
      <w:pPr>
        <w:pStyle w:val="Caption"/>
        <w:jc w:val="both"/>
      </w:pPr>
      <w:r>
        <w:t>Proposal</w:t>
      </w:r>
      <w:r w:rsidR="00F81CA3">
        <w:t xml:space="preserve"> </w:t>
      </w:r>
      <w:r w:rsidR="000B77E5">
        <w:t>1</w:t>
      </w:r>
      <w:r w:rsidR="00F80F82">
        <w:t>1</w:t>
      </w:r>
      <w:r w:rsidR="00F81CA3">
        <w:t>:</w:t>
      </w:r>
      <w:r>
        <w:t xml:space="preserve"> </w:t>
      </w:r>
      <w:r w:rsidR="00784C4D">
        <w:t xml:space="preserve">For the UCI mapping of </w:t>
      </w:r>
      <w:r w:rsidR="0054095E">
        <w:t>an inference-based CSI report</w:t>
      </w:r>
      <w:r w:rsidR="0006113F">
        <w:t>, reuse</w:t>
      </w:r>
      <w:r w:rsidR="006A400A">
        <w:t xml:space="preserve"> legacy</w:t>
      </w:r>
      <w:r w:rsidR="0054095E">
        <w:t xml:space="preserve"> </w:t>
      </w:r>
      <w:r w:rsidR="003F448A">
        <w:t>design for Rel-16 eType-II</w:t>
      </w:r>
      <w:r w:rsidR="00D02926">
        <w:t>, i.e. two-part CSI</w:t>
      </w:r>
      <w:r w:rsidR="00773F24">
        <w:t xml:space="preserve"> with Part 1</w:t>
      </w:r>
      <w:r w:rsidR="003425CF">
        <w:t xml:space="preserve"> containing RI (if reported) and CQI</w:t>
      </w:r>
      <w:r w:rsidR="009F6E69">
        <w:t xml:space="preserve"> and Part 2 containing the quantized latent message</w:t>
      </w:r>
      <w:r>
        <w:rPr>
          <w:bCs/>
          <w:lang w:val="en-GB" w:eastAsia="en-US"/>
        </w:rPr>
        <w:t>.</w:t>
      </w:r>
    </w:p>
    <w:p w14:paraId="2D6E8ADE" w14:textId="606B34C9" w:rsidR="008B3759" w:rsidRDefault="001770A7" w:rsidP="00F72320">
      <w:pPr>
        <w:jc w:val="both"/>
        <w:rPr>
          <w:lang w:val="en-GB" w:eastAsia="en-US"/>
        </w:rPr>
      </w:pPr>
      <w:r>
        <w:rPr>
          <w:lang w:val="en-GB" w:eastAsia="en-US"/>
        </w:rPr>
        <w:t>Partial o</w:t>
      </w:r>
      <w:r w:rsidR="008B3759">
        <w:rPr>
          <w:lang w:val="en-GB" w:eastAsia="en-US"/>
        </w:rPr>
        <w:t>mission</w:t>
      </w:r>
      <w:r w:rsidR="00E06168">
        <w:rPr>
          <w:lang w:val="en-GB" w:eastAsia="en-US"/>
        </w:rPr>
        <w:t xml:space="preserve"> of Part 2 CSI</w:t>
      </w:r>
      <w:r w:rsidR="008B3759">
        <w:rPr>
          <w:lang w:val="en-GB" w:eastAsia="en-US"/>
        </w:rPr>
        <w:t xml:space="preserve"> </w:t>
      </w:r>
      <w:r>
        <w:rPr>
          <w:lang w:val="en-GB" w:eastAsia="en-US"/>
        </w:rPr>
        <w:t xml:space="preserve">on PUSCH is an emergency procedure </w:t>
      </w:r>
      <w:r w:rsidR="00216C84">
        <w:rPr>
          <w:lang w:val="en-GB" w:eastAsia="en-US"/>
        </w:rPr>
        <w:t>that should not be part of normal network operation</w:t>
      </w:r>
      <w:r w:rsidR="004A706A">
        <w:rPr>
          <w:lang w:val="en-GB" w:eastAsia="en-US"/>
        </w:rPr>
        <w:t>s, because the gNB</w:t>
      </w:r>
      <w:r w:rsidR="00170341">
        <w:rPr>
          <w:lang w:val="en-GB" w:eastAsia="en-US"/>
        </w:rPr>
        <w:t xml:space="preserve"> typically schedules enough resources </w:t>
      </w:r>
      <w:r w:rsidR="00880620">
        <w:rPr>
          <w:lang w:val="en-GB" w:eastAsia="en-US"/>
        </w:rPr>
        <w:t xml:space="preserve">on PUSCH to accommodate </w:t>
      </w:r>
      <w:r w:rsidR="00E476C0">
        <w:rPr>
          <w:lang w:val="en-GB" w:eastAsia="en-US"/>
        </w:rPr>
        <w:t xml:space="preserve">all the </w:t>
      </w:r>
      <w:r w:rsidR="00D94141">
        <w:rPr>
          <w:lang w:val="en-GB" w:eastAsia="en-US"/>
        </w:rPr>
        <w:t xml:space="preserve">triggered/activated </w:t>
      </w:r>
      <w:r w:rsidR="00EC2C03">
        <w:rPr>
          <w:lang w:val="en-GB" w:eastAsia="en-US"/>
        </w:rPr>
        <w:t>CSI reports</w:t>
      </w:r>
      <w:r w:rsidR="00D94141">
        <w:rPr>
          <w:lang w:val="en-GB" w:eastAsia="en-US"/>
        </w:rPr>
        <w:t xml:space="preserve">. </w:t>
      </w:r>
      <w:r w:rsidR="00762DF9">
        <w:rPr>
          <w:lang w:val="en-GB" w:eastAsia="en-US"/>
        </w:rPr>
        <w:t xml:space="preserve">Besides, </w:t>
      </w:r>
      <w:r w:rsidR="00D37A15">
        <w:rPr>
          <w:lang w:val="en-GB" w:eastAsia="en-US"/>
        </w:rPr>
        <w:t>the omission procedure</w:t>
      </w:r>
      <w:r w:rsidR="00BC46E5">
        <w:rPr>
          <w:lang w:val="en-GB" w:eastAsia="en-US"/>
        </w:rPr>
        <w:t xml:space="preserve"> should not affect </w:t>
      </w:r>
      <w:r w:rsidR="002F301B">
        <w:rPr>
          <w:lang w:val="en-GB" w:eastAsia="en-US"/>
        </w:rPr>
        <w:t xml:space="preserve">the CSI calculation as </w:t>
      </w:r>
      <w:r w:rsidR="00512346">
        <w:rPr>
          <w:lang w:val="en-GB" w:eastAsia="en-US"/>
        </w:rPr>
        <w:t xml:space="preserve">it is </w:t>
      </w:r>
      <w:r w:rsidR="00EA7785">
        <w:rPr>
          <w:lang w:val="en-GB" w:eastAsia="en-US"/>
        </w:rPr>
        <w:t xml:space="preserve">supposed to be applied by the UE, if needed, </w:t>
      </w:r>
      <w:r w:rsidR="003502CE">
        <w:rPr>
          <w:lang w:val="en-GB" w:eastAsia="en-US"/>
        </w:rPr>
        <w:t>after</w:t>
      </w:r>
      <w:r w:rsidR="00CC5C7D">
        <w:rPr>
          <w:lang w:val="en-GB" w:eastAsia="en-US"/>
        </w:rPr>
        <w:t xml:space="preserve"> the </w:t>
      </w:r>
      <w:r w:rsidR="003502CE">
        <w:rPr>
          <w:lang w:val="en-GB" w:eastAsia="en-US"/>
        </w:rPr>
        <w:t xml:space="preserve">CSI </w:t>
      </w:r>
      <w:r w:rsidR="003E4B5C">
        <w:rPr>
          <w:lang w:val="en-GB" w:eastAsia="en-US"/>
        </w:rPr>
        <w:t>is generated.</w:t>
      </w:r>
      <w:r w:rsidR="00387DEF">
        <w:rPr>
          <w:lang w:val="en-GB" w:eastAsia="en-US"/>
        </w:rPr>
        <w:t xml:space="preserve"> As such, the </w:t>
      </w:r>
      <w:r w:rsidR="00397FE5">
        <w:rPr>
          <w:lang w:val="en-GB" w:eastAsia="en-US"/>
        </w:rPr>
        <w:t>discuss</w:t>
      </w:r>
      <w:r w:rsidR="00BD1FE6">
        <w:rPr>
          <w:lang w:val="en-GB" w:eastAsia="en-US"/>
        </w:rPr>
        <w:t xml:space="preserve">ion on </w:t>
      </w:r>
      <w:r w:rsidR="005B5630">
        <w:rPr>
          <w:lang w:val="en-GB" w:eastAsia="en-US"/>
        </w:rPr>
        <w:t>priority reporting levels and omission rules</w:t>
      </w:r>
      <w:r w:rsidR="007C01D1">
        <w:rPr>
          <w:lang w:val="en-GB" w:eastAsia="en-US"/>
        </w:rPr>
        <w:t xml:space="preserve"> </w:t>
      </w:r>
      <w:r w:rsidR="00A06EEF">
        <w:rPr>
          <w:lang w:val="en-GB" w:eastAsia="en-US"/>
        </w:rPr>
        <w:t>is not an</w:t>
      </w:r>
      <w:r w:rsidR="00AB2E1D">
        <w:rPr>
          <w:lang w:val="en-GB" w:eastAsia="en-US"/>
        </w:rPr>
        <w:t xml:space="preserve"> immediate priority and can be left</w:t>
      </w:r>
      <w:r w:rsidR="00CC5C7D">
        <w:rPr>
          <w:lang w:val="en-GB" w:eastAsia="en-US"/>
        </w:rPr>
        <w:t xml:space="preserve"> </w:t>
      </w:r>
      <w:r w:rsidR="00703341">
        <w:rPr>
          <w:lang w:val="en-GB" w:eastAsia="en-US"/>
        </w:rPr>
        <w:t>at the end of the work item</w:t>
      </w:r>
      <w:r w:rsidR="004F545C">
        <w:rPr>
          <w:lang w:val="en-GB" w:eastAsia="en-US"/>
        </w:rPr>
        <w:t>, once the</w:t>
      </w:r>
      <w:r w:rsidR="008B3759">
        <w:rPr>
          <w:lang w:val="en-GB" w:eastAsia="en-US"/>
        </w:rPr>
        <w:t xml:space="preserve"> </w:t>
      </w:r>
      <w:r w:rsidR="00754150">
        <w:rPr>
          <w:lang w:val="en-GB" w:eastAsia="en-US"/>
        </w:rPr>
        <w:t>payload size and structure is fully decided</w:t>
      </w:r>
      <w:r w:rsidR="00E673B3">
        <w:rPr>
          <w:lang w:val="en-GB" w:eastAsia="en-US"/>
        </w:rPr>
        <w:t>.</w:t>
      </w:r>
      <w:r w:rsidR="007358D0">
        <w:rPr>
          <w:lang w:val="en-GB" w:eastAsia="en-US"/>
        </w:rPr>
        <w:t xml:space="preserve"> </w:t>
      </w:r>
      <w:r w:rsidR="00F97457">
        <w:rPr>
          <w:lang w:val="en-GB" w:eastAsia="en-US"/>
        </w:rPr>
        <w:t xml:space="preserve">The omission rules for </w:t>
      </w:r>
      <w:r w:rsidR="00FA6BA6">
        <w:rPr>
          <w:lang w:val="en-GB" w:eastAsia="en-US"/>
        </w:rPr>
        <w:t xml:space="preserve">an </w:t>
      </w:r>
      <w:r w:rsidR="00F97457">
        <w:rPr>
          <w:lang w:val="en-GB" w:eastAsia="en-US"/>
        </w:rPr>
        <w:t xml:space="preserve">inference-based CSI </w:t>
      </w:r>
      <w:r w:rsidR="00FE73C9">
        <w:rPr>
          <w:lang w:val="en-GB" w:eastAsia="en-US"/>
        </w:rPr>
        <w:t>report</w:t>
      </w:r>
      <w:r w:rsidR="00FA6BA6">
        <w:rPr>
          <w:lang w:val="en-GB" w:eastAsia="en-US"/>
        </w:rPr>
        <w:t xml:space="preserve"> should be based on legacy </w:t>
      </w:r>
      <w:r w:rsidR="00600459">
        <w:rPr>
          <w:lang w:val="en-GB" w:eastAsia="en-US"/>
        </w:rPr>
        <w:t>principles as much as possible.</w:t>
      </w:r>
    </w:p>
    <w:p w14:paraId="5CE3986C" w14:textId="17061BD0" w:rsidR="003254EA" w:rsidRPr="0005011C" w:rsidRDefault="00FF77CE" w:rsidP="00F72320">
      <w:pPr>
        <w:jc w:val="both"/>
        <w:rPr>
          <w:b/>
          <w:lang w:val="en-GB" w:eastAsia="en-US"/>
        </w:rPr>
      </w:pPr>
      <w:r w:rsidRPr="00D82F4E">
        <w:rPr>
          <w:b/>
          <w:lang w:val="en-GB" w:eastAsia="en-US"/>
        </w:rPr>
        <w:t>Proposal</w:t>
      </w:r>
      <w:r w:rsidR="00F81CA3">
        <w:rPr>
          <w:b/>
          <w:lang w:val="en-GB" w:eastAsia="en-US"/>
        </w:rPr>
        <w:t xml:space="preserve"> </w:t>
      </w:r>
      <w:r w:rsidR="000B77E5">
        <w:rPr>
          <w:b/>
          <w:lang w:val="en-GB" w:eastAsia="en-US"/>
        </w:rPr>
        <w:t>1</w:t>
      </w:r>
      <w:r w:rsidR="00F80F82">
        <w:rPr>
          <w:b/>
          <w:lang w:val="en-GB" w:eastAsia="en-US"/>
        </w:rPr>
        <w:t>2</w:t>
      </w:r>
      <w:r w:rsidR="00F81CA3">
        <w:rPr>
          <w:b/>
          <w:lang w:val="en-GB" w:eastAsia="en-US"/>
        </w:rPr>
        <w:t>:</w:t>
      </w:r>
      <w:r w:rsidR="00E20444" w:rsidRPr="00D82F4E">
        <w:rPr>
          <w:b/>
          <w:lang w:val="en-GB" w:eastAsia="en-US"/>
        </w:rPr>
        <w:t xml:space="preserve"> </w:t>
      </w:r>
      <w:r w:rsidRPr="00D82F4E">
        <w:rPr>
          <w:b/>
          <w:lang w:val="en-GB" w:eastAsia="en-US"/>
        </w:rPr>
        <w:t>Postpone the</w:t>
      </w:r>
      <w:r w:rsidR="00F57200" w:rsidRPr="00D82F4E">
        <w:rPr>
          <w:b/>
          <w:lang w:val="en-GB" w:eastAsia="en-US"/>
        </w:rPr>
        <w:t xml:space="preserve"> discussion on omission rules </w:t>
      </w:r>
      <w:r w:rsidR="001C7F28" w:rsidRPr="00D82F4E">
        <w:rPr>
          <w:b/>
          <w:lang w:val="en-GB" w:eastAsia="en-US"/>
        </w:rPr>
        <w:t>until after</w:t>
      </w:r>
      <w:r w:rsidR="00F57200" w:rsidRPr="00D82F4E">
        <w:rPr>
          <w:b/>
          <w:lang w:val="en-GB" w:eastAsia="en-US"/>
        </w:rPr>
        <w:t xml:space="preserve"> the payload size and structure is fully decided</w:t>
      </w:r>
      <w:r w:rsidR="00862D6A" w:rsidRPr="00D82F4E">
        <w:rPr>
          <w:b/>
          <w:lang w:val="en-GB" w:eastAsia="en-US"/>
        </w:rPr>
        <w:t>.</w:t>
      </w:r>
      <w:r w:rsidR="00EF6556" w:rsidRPr="00D82F4E">
        <w:rPr>
          <w:b/>
          <w:lang w:val="en-GB" w:eastAsia="en-US"/>
        </w:rPr>
        <w:t xml:space="preserve"> </w:t>
      </w:r>
      <w:r w:rsidR="00333F19" w:rsidRPr="00D82F4E">
        <w:rPr>
          <w:b/>
          <w:lang w:val="en-GB" w:eastAsia="en-US"/>
        </w:rPr>
        <w:t>The</w:t>
      </w:r>
      <w:r w:rsidR="00D006DC" w:rsidRPr="00D82F4E">
        <w:rPr>
          <w:b/>
          <w:lang w:val="en-GB" w:eastAsia="en-US"/>
        </w:rPr>
        <w:t xml:space="preserve"> Part</w:t>
      </w:r>
      <w:r w:rsidR="00B12A76" w:rsidRPr="00D82F4E">
        <w:rPr>
          <w:b/>
          <w:lang w:val="en-GB" w:eastAsia="en-US"/>
        </w:rPr>
        <w:t xml:space="preserve"> 2 omission</w:t>
      </w:r>
      <w:r w:rsidR="006D40BB" w:rsidRPr="00D82F4E">
        <w:rPr>
          <w:b/>
          <w:lang w:val="en-GB" w:eastAsia="en-US"/>
        </w:rPr>
        <w:t xml:space="preserve"> procedure for inference-based </w:t>
      </w:r>
      <w:r w:rsidR="00F52140" w:rsidRPr="00D82F4E">
        <w:rPr>
          <w:b/>
          <w:lang w:val="en-GB" w:eastAsia="en-US"/>
        </w:rPr>
        <w:t xml:space="preserve">CSI </w:t>
      </w:r>
      <w:r w:rsidR="00B11EC4" w:rsidRPr="00D82F4E">
        <w:rPr>
          <w:b/>
          <w:lang w:val="en-GB" w:eastAsia="en-US"/>
        </w:rPr>
        <w:t>report</w:t>
      </w:r>
      <w:r w:rsidR="00EE1768" w:rsidRPr="00D82F4E">
        <w:rPr>
          <w:b/>
          <w:lang w:val="en-GB" w:eastAsia="en-US"/>
        </w:rPr>
        <w:t>s can</w:t>
      </w:r>
      <w:r w:rsidR="00EC4D6B" w:rsidRPr="00D82F4E">
        <w:rPr>
          <w:b/>
          <w:lang w:val="en-GB" w:eastAsia="en-US"/>
        </w:rPr>
        <w:t xml:space="preserve"> largely follow legacy </w:t>
      </w:r>
      <w:r w:rsidR="00EA23BD" w:rsidRPr="00D82F4E">
        <w:rPr>
          <w:b/>
          <w:lang w:val="en-GB" w:eastAsia="en-US"/>
        </w:rPr>
        <w:t>operation.</w:t>
      </w:r>
    </w:p>
    <w:p w14:paraId="1C546ED7" w14:textId="267E8133" w:rsidR="0926CE93" w:rsidRPr="00A34EB9" w:rsidRDefault="0926CE93" w:rsidP="0926CE93">
      <w:pPr>
        <w:jc w:val="both"/>
        <w:rPr>
          <w:lang w:val="en-GB" w:eastAsia="en-US"/>
        </w:rPr>
      </w:pPr>
    </w:p>
    <w:p w14:paraId="10445A01" w14:textId="12710279" w:rsidR="00885580" w:rsidRPr="00304F9A" w:rsidRDefault="007820D0" w:rsidP="00885580">
      <w:pPr>
        <w:pStyle w:val="Heading1"/>
        <w:rPr>
          <w:rFonts w:ascii="Times New Roman" w:hAnsi="Times New Roman"/>
        </w:rPr>
      </w:pPr>
      <w:r w:rsidRPr="00304F9A">
        <w:rPr>
          <w:rFonts w:ascii="Times New Roman" w:hAnsi="Times New Roman"/>
        </w:rPr>
        <w:t>Conclusion</w:t>
      </w:r>
    </w:p>
    <w:p w14:paraId="0DACAA0F" w14:textId="2F269C80" w:rsidR="00824612" w:rsidRPr="00304F9A" w:rsidRDefault="00263365" w:rsidP="009B1FAC">
      <w:pPr>
        <w:pStyle w:val="Caption"/>
        <w:jc w:val="both"/>
        <w:rPr>
          <w:rFonts w:cs="Times New Roman"/>
          <w:b w:val="0"/>
          <w:bCs/>
          <w:szCs w:val="20"/>
          <w:lang w:val="en-GB"/>
        </w:rPr>
      </w:pPr>
      <w:r w:rsidRPr="00304F9A">
        <w:rPr>
          <w:rFonts w:cs="Times New Roman"/>
          <w:b w:val="0"/>
          <w:bCs/>
          <w:szCs w:val="20"/>
          <w:lang w:val="en-GB"/>
        </w:rPr>
        <w:t xml:space="preserve">In this contribution, </w:t>
      </w:r>
      <w:r w:rsidR="009E45F9">
        <w:rPr>
          <w:rFonts w:cs="Times New Roman"/>
          <w:b w:val="0"/>
          <w:bCs/>
          <w:szCs w:val="20"/>
          <w:lang w:val="en-GB"/>
        </w:rPr>
        <w:t>we discussed inference</w:t>
      </w:r>
      <w:r w:rsidR="0083518B" w:rsidRPr="00304F9A">
        <w:rPr>
          <w:rFonts w:cs="Times New Roman"/>
          <w:b w:val="0"/>
          <w:bCs/>
          <w:szCs w:val="20"/>
          <w:lang w:val="en-GB"/>
        </w:rPr>
        <w:t xml:space="preserve"> related </w:t>
      </w:r>
      <w:r w:rsidR="009E45F9">
        <w:rPr>
          <w:rFonts w:cs="Times New Roman"/>
          <w:b w:val="0"/>
          <w:bCs/>
          <w:szCs w:val="20"/>
          <w:lang w:val="en-GB"/>
        </w:rPr>
        <w:t>aspects of AI/ML-based</w:t>
      </w:r>
      <w:r w:rsidR="0083518B" w:rsidRPr="00304F9A">
        <w:rPr>
          <w:rFonts w:cs="Times New Roman"/>
          <w:b w:val="0"/>
          <w:bCs/>
          <w:szCs w:val="20"/>
          <w:lang w:val="en-GB"/>
        </w:rPr>
        <w:t xml:space="preserve"> CSI compression </w:t>
      </w:r>
      <w:r w:rsidR="00A522D2" w:rsidRPr="00304F9A">
        <w:rPr>
          <w:rFonts w:cs="Times New Roman"/>
          <w:b w:val="0"/>
          <w:bCs/>
          <w:szCs w:val="20"/>
          <w:lang w:val="en-GB"/>
        </w:rPr>
        <w:t>and the observations and proposals are as follows</w:t>
      </w:r>
      <w:r w:rsidR="00B0369A" w:rsidRPr="00304F9A">
        <w:rPr>
          <w:rFonts w:cs="Times New Roman"/>
          <w:b w:val="0"/>
          <w:bCs/>
          <w:szCs w:val="20"/>
          <w:lang w:val="en-GB"/>
        </w:rPr>
        <w:t>:</w:t>
      </w:r>
    </w:p>
    <w:p w14:paraId="293EAD18" w14:textId="77777777" w:rsidR="004D427C" w:rsidRDefault="004D427C" w:rsidP="004D427C">
      <w:pPr>
        <w:pStyle w:val="Caption"/>
        <w:spacing w:before="0" w:after="0"/>
        <w:jc w:val="both"/>
      </w:pPr>
      <w:r>
        <w:t>Proposal 1</w:t>
      </w:r>
      <w:r>
        <w:rPr>
          <w:rFonts w:hint="eastAsia"/>
        </w:rPr>
        <w:t xml:space="preserve">: </w:t>
      </w:r>
      <w:r>
        <w:t>Include at least the following parameters as part of the inference configuration of AI/ML-based CSI compression via two-sided models:</w:t>
      </w:r>
    </w:p>
    <w:p w14:paraId="64833F45" w14:textId="77777777" w:rsidR="004D427C" w:rsidRPr="008D6347" w:rsidRDefault="004D427C" w:rsidP="004D427C">
      <w:pPr>
        <w:pStyle w:val="ListParagraph"/>
        <w:numPr>
          <w:ilvl w:val="0"/>
          <w:numId w:val="37"/>
        </w:numPr>
        <w:jc w:val="both"/>
        <w:rPr>
          <w:b/>
          <w:bCs/>
          <w:lang w:val="en-GB" w:eastAsia="en-US"/>
        </w:rPr>
      </w:pPr>
      <w:r w:rsidRPr="008D6347">
        <w:rPr>
          <w:b/>
          <w:bCs/>
          <w:lang w:val="en-GB" w:eastAsia="en-US"/>
        </w:rPr>
        <w:t xml:space="preserve">The gNB antenna port configuration given by the parameters </w:t>
      </w:r>
      <m:oMath>
        <m:sSub>
          <m:sSubPr>
            <m:ctrlPr>
              <w:rPr>
                <w:rFonts w:ascii="Cambria Math" w:hAnsi="Cambria Math"/>
                <w:b/>
                <w:bCs/>
                <w:i/>
                <w:lang w:val="en-GB" w:eastAsia="en-US"/>
              </w:rPr>
            </m:ctrlPr>
          </m:sSubPr>
          <m:e>
            <m:r>
              <m:rPr>
                <m:sty m:val="bi"/>
              </m:rPr>
              <w:rPr>
                <w:rFonts w:ascii="Cambria Math" w:hAnsi="Cambria Math"/>
                <w:lang w:val="en-GB" w:eastAsia="en-US"/>
              </w:rPr>
              <m:t>N</m:t>
            </m:r>
          </m:e>
          <m:sub>
            <m:r>
              <m:rPr>
                <m:sty m:val="bi"/>
              </m:rPr>
              <w:rPr>
                <w:rFonts w:ascii="Cambria Math" w:hAnsi="Cambria Math"/>
                <w:lang w:val="en-GB" w:eastAsia="en-US"/>
              </w:rPr>
              <m:t>1</m:t>
            </m:r>
          </m:sub>
        </m:sSub>
      </m:oMath>
      <w:r w:rsidRPr="008D6347">
        <w:rPr>
          <w:b/>
          <w:bCs/>
          <w:lang w:val="en-GB" w:eastAsia="en-US"/>
        </w:rPr>
        <w:t xml:space="preserve"> and </w:t>
      </w:r>
      <m:oMath>
        <m:sSub>
          <m:sSubPr>
            <m:ctrlPr>
              <w:rPr>
                <w:rFonts w:ascii="Cambria Math" w:hAnsi="Cambria Math"/>
                <w:b/>
                <w:bCs/>
                <w:i/>
                <w:lang w:val="en-GB" w:eastAsia="en-US"/>
              </w:rPr>
            </m:ctrlPr>
          </m:sSubPr>
          <m:e>
            <m:r>
              <m:rPr>
                <m:sty m:val="bi"/>
              </m:rPr>
              <w:rPr>
                <w:rFonts w:ascii="Cambria Math" w:hAnsi="Cambria Math"/>
                <w:lang w:val="en-GB" w:eastAsia="en-US"/>
              </w:rPr>
              <m:t>N</m:t>
            </m:r>
          </m:e>
          <m:sub>
            <m:r>
              <m:rPr>
                <m:sty m:val="bi"/>
              </m:rPr>
              <w:rPr>
                <w:rFonts w:ascii="Cambria Math" w:hAnsi="Cambria Math"/>
                <w:lang w:val="en-GB" w:eastAsia="en-US"/>
              </w:rPr>
              <m:t>2</m:t>
            </m:r>
          </m:sub>
        </m:sSub>
      </m:oMath>
      <w:r w:rsidRPr="008D6347">
        <w:rPr>
          <w:b/>
          <w:bCs/>
          <w:lang w:val="en-GB" w:eastAsia="en-US"/>
        </w:rPr>
        <w:t>.</w:t>
      </w:r>
    </w:p>
    <w:p w14:paraId="1A1F13D5" w14:textId="77777777" w:rsidR="004D427C" w:rsidRPr="008D6347" w:rsidRDefault="004D427C" w:rsidP="004D427C">
      <w:pPr>
        <w:pStyle w:val="ListParagraph"/>
        <w:numPr>
          <w:ilvl w:val="0"/>
          <w:numId w:val="37"/>
        </w:numPr>
        <w:jc w:val="both"/>
        <w:rPr>
          <w:b/>
          <w:bCs/>
          <w:lang w:val="en-GB" w:eastAsia="en-US"/>
        </w:rPr>
      </w:pPr>
      <w:r w:rsidRPr="008D6347">
        <w:rPr>
          <w:b/>
          <w:bCs/>
          <w:lang w:val="en-GB" w:eastAsia="en-US"/>
        </w:rPr>
        <w:t>The codebook parameter combination</w:t>
      </w:r>
    </w:p>
    <w:p w14:paraId="35489D15" w14:textId="77777777" w:rsidR="004D427C" w:rsidRPr="008D6347" w:rsidRDefault="004D427C" w:rsidP="004D427C">
      <w:pPr>
        <w:pStyle w:val="ListParagraph"/>
        <w:numPr>
          <w:ilvl w:val="0"/>
          <w:numId w:val="37"/>
        </w:numPr>
        <w:jc w:val="both"/>
        <w:rPr>
          <w:b/>
          <w:bCs/>
          <w:lang w:val="en-GB" w:eastAsia="en-US"/>
        </w:rPr>
      </w:pPr>
      <w:r w:rsidRPr="008D6347">
        <w:rPr>
          <w:b/>
          <w:bCs/>
          <w:lang w:val="en-GB" w:eastAsia="en-US"/>
        </w:rPr>
        <w:t>The rank restriction</w:t>
      </w:r>
    </w:p>
    <w:p w14:paraId="3DBF0C24" w14:textId="77777777" w:rsidR="004D427C" w:rsidRPr="008D6347" w:rsidRDefault="004D427C" w:rsidP="004D427C">
      <w:pPr>
        <w:pStyle w:val="ListParagraph"/>
        <w:numPr>
          <w:ilvl w:val="0"/>
          <w:numId w:val="37"/>
        </w:numPr>
        <w:jc w:val="both"/>
        <w:rPr>
          <w:b/>
          <w:bCs/>
          <w:lang w:val="en-GB" w:eastAsia="en-US"/>
        </w:rPr>
      </w:pPr>
      <w:r w:rsidRPr="008D6347">
        <w:rPr>
          <w:b/>
          <w:bCs/>
          <w:lang w:val="en-GB" w:eastAsia="en-US"/>
        </w:rPr>
        <w:t>Codebook subset restriction (CBSR) configuration</w:t>
      </w:r>
    </w:p>
    <w:p w14:paraId="1A645365" w14:textId="40D421D8" w:rsidR="00742396" w:rsidRDefault="004D427C" w:rsidP="00742396">
      <w:pPr>
        <w:pStyle w:val="ListParagraph"/>
        <w:numPr>
          <w:ilvl w:val="0"/>
          <w:numId w:val="37"/>
        </w:numPr>
        <w:jc w:val="both"/>
        <w:rPr>
          <w:b/>
          <w:bCs/>
          <w:lang w:val="en-GB" w:eastAsia="en-US"/>
        </w:rPr>
      </w:pPr>
      <w:r>
        <w:rPr>
          <w:b/>
          <w:bCs/>
          <w:lang w:val="en-GB" w:eastAsia="en-US"/>
        </w:rPr>
        <w:t>A single p</w:t>
      </w:r>
      <w:r w:rsidRPr="008D6347">
        <w:rPr>
          <w:b/>
          <w:bCs/>
          <w:lang w:val="en-GB" w:eastAsia="en-US"/>
        </w:rPr>
        <w:t>airing ID</w:t>
      </w:r>
    </w:p>
    <w:p w14:paraId="50D55F7C" w14:textId="77777777" w:rsidR="00742396" w:rsidRPr="00742396" w:rsidRDefault="00742396" w:rsidP="00742396">
      <w:pPr>
        <w:pStyle w:val="ListParagraph"/>
        <w:jc w:val="both"/>
        <w:rPr>
          <w:b/>
          <w:bCs/>
          <w:lang w:val="en-GB" w:eastAsia="en-US"/>
        </w:rPr>
      </w:pPr>
    </w:p>
    <w:p w14:paraId="60F902D7" w14:textId="6BAE579F" w:rsidR="00742396" w:rsidRPr="003347A8" w:rsidRDefault="00742396" w:rsidP="00742396">
      <w:pPr>
        <w:jc w:val="both"/>
        <w:rPr>
          <w:b/>
          <w:bCs/>
          <w:lang w:val="en-GB" w:eastAsia="en-US"/>
        </w:rPr>
      </w:pPr>
      <w:r w:rsidRPr="003347A8">
        <w:rPr>
          <w:b/>
          <w:bCs/>
        </w:rPr>
        <w:t xml:space="preserve">Proposal </w:t>
      </w:r>
      <w:r>
        <w:rPr>
          <w:b/>
          <w:bCs/>
        </w:rPr>
        <w:t>2</w:t>
      </w:r>
      <w:r w:rsidRPr="003347A8">
        <w:rPr>
          <w:rFonts w:hint="eastAsia"/>
          <w:b/>
          <w:bCs/>
        </w:rPr>
        <w:t>:</w:t>
      </w:r>
      <w:r>
        <w:rPr>
          <w:b/>
          <w:bCs/>
        </w:rPr>
        <w:t xml:space="preserve"> Use the supported combined antenna port configurations from the Rel-16 and Rel-19 eTypeII codebooks as a starting point for discussing the port configurations to support for AI/ML-based CSI compression.</w:t>
      </w:r>
    </w:p>
    <w:p w14:paraId="4CAFAFEA" w14:textId="77777777" w:rsidR="00742396" w:rsidRPr="00015E21" w:rsidRDefault="00742396" w:rsidP="00742396">
      <w:pPr>
        <w:rPr>
          <w:b/>
          <w:lang w:val="en-GB" w:eastAsia="en-US"/>
        </w:rPr>
      </w:pPr>
      <w:r w:rsidRPr="00015E21">
        <w:rPr>
          <w:b/>
          <w:bCs/>
          <w:lang w:val="en-GB" w:eastAsia="en-US"/>
        </w:rPr>
        <w:t xml:space="preserve">Proposal </w:t>
      </w:r>
      <w:r>
        <w:rPr>
          <w:b/>
          <w:bCs/>
          <w:lang w:val="en-GB" w:eastAsia="en-US"/>
        </w:rPr>
        <w:t>3</w:t>
      </w:r>
      <w:r w:rsidRPr="00015E21">
        <w:rPr>
          <w:b/>
          <w:bCs/>
          <w:lang w:val="en-GB" w:eastAsia="en-US"/>
        </w:rPr>
        <w:t>: AI/ML-based CSI compression supports ranks 1-4.</w:t>
      </w:r>
    </w:p>
    <w:p w14:paraId="6875C118" w14:textId="77777777" w:rsidR="00742396" w:rsidRDefault="00742396" w:rsidP="00742396">
      <w:pPr>
        <w:pStyle w:val="Caption"/>
        <w:jc w:val="both"/>
        <w:rPr>
          <w:b w:val="0"/>
        </w:rPr>
      </w:pPr>
      <w:r>
        <w:t xml:space="preserve">Observation 1: </w:t>
      </w:r>
      <w:r>
        <w:rPr>
          <w:b w:val="0"/>
        </w:rPr>
        <w:t>There is little performance difference between vector quantization and scalar quantization schemes when considering the low-overhead/high-SGCS hull.</w:t>
      </w:r>
    </w:p>
    <w:p w14:paraId="087DA225" w14:textId="77777777" w:rsidR="00742396" w:rsidRPr="00427FCB" w:rsidRDefault="00742396" w:rsidP="00742396">
      <w:pPr>
        <w:rPr>
          <w:b/>
          <w:bCs/>
          <w:lang w:val="en-GB" w:eastAsia="en-US"/>
        </w:rPr>
      </w:pPr>
      <w:r w:rsidRPr="00015E21">
        <w:rPr>
          <w:b/>
          <w:bCs/>
          <w:lang w:val="en-GB" w:eastAsia="en-US"/>
        </w:rPr>
        <w:t xml:space="preserve">Proposal </w:t>
      </w:r>
      <w:r>
        <w:rPr>
          <w:b/>
          <w:bCs/>
          <w:lang w:val="en-GB" w:eastAsia="en-US"/>
        </w:rPr>
        <w:t>4</w:t>
      </w:r>
      <w:r w:rsidRPr="00015E21">
        <w:rPr>
          <w:b/>
          <w:bCs/>
          <w:lang w:val="en-GB" w:eastAsia="en-US"/>
        </w:rPr>
        <w:t xml:space="preserve">: </w:t>
      </w:r>
      <w:r>
        <w:rPr>
          <w:b/>
          <w:bCs/>
          <w:lang w:val="en-GB" w:eastAsia="en-US"/>
        </w:rPr>
        <w:t>Adopt scalar quantization as the quantization method for AI/ML-based CSI compression</w:t>
      </w:r>
      <w:r w:rsidRPr="00015E21">
        <w:rPr>
          <w:b/>
          <w:bCs/>
          <w:lang w:val="en-GB" w:eastAsia="en-US"/>
        </w:rPr>
        <w:t>.</w:t>
      </w:r>
    </w:p>
    <w:p w14:paraId="2550E1FC" w14:textId="77777777" w:rsidR="00742396" w:rsidRPr="00427FCB" w:rsidRDefault="00742396" w:rsidP="00742396">
      <w:pPr>
        <w:rPr>
          <w:b/>
          <w:bCs/>
          <w:lang w:val="en-GB" w:eastAsia="en-US"/>
        </w:rPr>
      </w:pPr>
      <w:r w:rsidRPr="00015E21">
        <w:rPr>
          <w:b/>
          <w:bCs/>
          <w:lang w:val="en-GB" w:eastAsia="en-US"/>
        </w:rPr>
        <w:t xml:space="preserve">Proposal </w:t>
      </w:r>
      <w:r>
        <w:rPr>
          <w:b/>
          <w:bCs/>
          <w:lang w:val="en-GB" w:eastAsia="en-US"/>
        </w:rPr>
        <w:t>5</w:t>
      </w:r>
      <w:r w:rsidRPr="00015E21">
        <w:rPr>
          <w:b/>
          <w:bCs/>
          <w:lang w:val="en-GB" w:eastAsia="en-US"/>
        </w:rPr>
        <w:t xml:space="preserve">: </w:t>
      </w:r>
      <w:r>
        <w:rPr>
          <w:b/>
          <w:bCs/>
          <w:lang w:val="en-GB" w:eastAsia="en-US"/>
        </w:rPr>
        <w:t xml:space="preserve">Adopt the following scalar quantization configurations as the N=6 per-layer payload configurations </w:t>
      </w:r>
      <w:r w:rsidRPr="003413E9">
        <w:rPr>
          <w:rFonts w:ascii="Cambria Math" w:hAnsi="Cambria Math" w:cs="Calibri"/>
          <w:b/>
          <w:bCs/>
          <w:szCs w:val="20"/>
          <w:lang w:val=""/>
        </w:rPr>
        <w:br/>
      </w:r>
      <m:oMath>
        <m:d>
          <m:dPr>
            <m:begChr m:val="{"/>
            <m:endChr m:val="}"/>
            <m:ctrlPr>
              <w:rPr>
                <w:rFonts w:ascii="Cambria Math" w:hAnsi="Cambria Math" w:cs="Calibri"/>
                <w:b/>
                <w:bCs/>
                <w:szCs w:val="20"/>
                <w:lang w:val=""/>
              </w:rPr>
            </m:ctrlPr>
          </m:dPr>
          <m:e>
            <m:sSup>
              <m:sSupPr>
                <m:ctrlPr>
                  <w:rPr>
                    <w:rFonts w:ascii="Cambria Math" w:hAnsi="Cambria Math" w:cs="Calibri"/>
                    <w:b/>
                    <w:bCs/>
                    <w:szCs w:val="20"/>
                    <w:lang w:val=""/>
                  </w:rPr>
                </m:ctrlPr>
              </m:sSupPr>
              <m:e>
                <m:r>
                  <m:rPr>
                    <m:sty m:val="bi"/>
                  </m:rPr>
                  <w:rPr>
                    <w:rFonts w:ascii="Cambria Math" w:hAnsi="Cambria Math" w:cs="Calibri"/>
                    <w:szCs w:val="20"/>
                    <w:lang w:val=""/>
                  </w:rPr>
                  <m:t>d</m:t>
                </m:r>
              </m:e>
              <m:sup>
                <m:r>
                  <m:rPr>
                    <m:sty m:val="bi"/>
                  </m:rPr>
                  <w:rPr>
                    <w:rFonts w:ascii="Cambria Math" w:hAnsi="Cambria Math" w:cs="Calibri"/>
                    <w:szCs w:val="20"/>
                    <w:lang w:val=""/>
                  </w:rPr>
                  <m:t>l</m:t>
                </m:r>
                <m:r>
                  <m:rPr>
                    <m:sty m:val="b"/>
                  </m:rPr>
                  <w:rPr>
                    <w:rFonts w:ascii="Cambria Math" w:hAnsi="Cambria Math" w:cs="Calibri"/>
                    <w:szCs w:val="20"/>
                    <w:lang w:val=""/>
                  </w:rPr>
                  <m:t>,</m:t>
                </m:r>
                <m:r>
                  <m:rPr>
                    <m:sty m:val="bi"/>
                  </m:rPr>
                  <w:rPr>
                    <w:rFonts w:ascii="Cambria Math" w:hAnsi="Cambria Math" w:cs="Calibri"/>
                    <w:szCs w:val="20"/>
                    <w:lang w:val=""/>
                  </w:rPr>
                  <m:t>ν</m:t>
                </m:r>
              </m:sup>
            </m:sSup>
            <m:r>
              <m:rPr>
                <m:sty m:val="b"/>
              </m:rPr>
              <w:rPr>
                <w:rFonts w:ascii="Cambria Math" w:hAnsi="Cambria Math" w:cs="Calibri"/>
                <w:szCs w:val="20"/>
                <w:lang w:val=""/>
              </w:rPr>
              <m:t>,</m:t>
            </m:r>
            <m:sSup>
              <m:sSupPr>
                <m:ctrlPr>
                  <w:rPr>
                    <w:rFonts w:ascii="Cambria Math" w:hAnsi="Cambria Math" w:cs="Calibri"/>
                    <w:b/>
                    <w:bCs/>
                    <w:szCs w:val="20"/>
                    <w:lang w:val=""/>
                  </w:rPr>
                </m:ctrlPr>
              </m:sSupPr>
              <m:e>
                <m:r>
                  <m:rPr>
                    <m:sty m:val="bi"/>
                  </m:rPr>
                  <w:rPr>
                    <w:rFonts w:ascii="Cambria Math" w:hAnsi="Cambria Math" w:cs="Calibri"/>
                    <w:szCs w:val="20"/>
                    <w:lang w:val=""/>
                  </w:rPr>
                  <m:t>Q</m:t>
                </m:r>
              </m:e>
              <m:sup>
                <m:r>
                  <m:rPr>
                    <m:sty m:val="bi"/>
                  </m:rPr>
                  <w:rPr>
                    <w:rFonts w:ascii="Cambria Math" w:hAnsi="Cambria Math" w:cs="Calibri"/>
                    <w:szCs w:val="20"/>
                    <w:lang w:val=""/>
                  </w:rPr>
                  <m:t>l</m:t>
                </m:r>
                <m:r>
                  <m:rPr>
                    <m:sty m:val="b"/>
                  </m:rPr>
                  <w:rPr>
                    <w:rFonts w:ascii="Cambria Math" w:hAnsi="Cambria Math" w:cs="Calibri"/>
                    <w:szCs w:val="20"/>
                    <w:lang w:val=""/>
                  </w:rPr>
                  <m:t>,</m:t>
                </m:r>
                <m:r>
                  <m:rPr>
                    <m:sty m:val="bi"/>
                  </m:rPr>
                  <w:rPr>
                    <w:rFonts w:ascii="Cambria Math" w:hAnsi="Cambria Math" w:cs="Calibri"/>
                    <w:szCs w:val="20"/>
                    <w:lang w:val=""/>
                  </w:rPr>
                  <m:t>ν</m:t>
                </m:r>
              </m:sup>
            </m:sSup>
          </m:e>
        </m:d>
      </m:oMath>
      <w:r w:rsidRPr="003413E9">
        <w:rPr>
          <w:b/>
          <w:bCs/>
          <w:lang w:val="en-GB" w:eastAsia="en-US"/>
        </w:rPr>
        <w:t>:</w:t>
      </w:r>
      <w:r>
        <w:rPr>
          <w:b/>
          <w:bCs/>
          <w:lang w:val="en-GB" w:eastAsia="en-US"/>
        </w:rPr>
        <w:t xml:space="preserve"> </w:t>
      </w:r>
      <w:r w:rsidRPr="00EF45D9">
        <w:rPr>
          <w:b/>
          <w:bCs/>
          <w:szCs w:val="20"/>
          <w:lang w:val=""/>
        </w:rPr>
        <w:t>{</w:t>
      </w:r>
      <w:r>
        <w:rPr>
          <w:b/>
          <w:bCs/>
          <w:szCs w:val="20"/>
          <w:lang w:val=""/>
        </w:rPr>
        <w:t>32</w:t>
      </w:r>
      <w:r w:rsidRPr="00D07660">
        <w:rPr>
          <w:b/>
          <w:bCs/>
          <w:szCs w:val="20"/>
          <w:lang w:val=""/>
        </w:rPr>
        <w:t>, 1}, {</w:t>
      </w:r>
      <w:r>
        <w:rPr>
          <w:b/>
          <w:bCs/>
          <w:szCs w:val="20"/>
          <w:lang w:val=""/>
        </w:rPr>
        <w:t>32</w:t>
      </w:r>
      <w:r w:rsidRPr="00D07660">
        <w:rPr>
          <w:b/>
          <w:bCs/>
          <w:szCs w:val="20"/>
          <w:lang w:val=""/>
        </w:rPr>
        <w:t>, 2}, {64, 2}, {12</w:t>
      </w:r>
      <w:r>
        <w:rPr>
          <w:b/>
          <w:bCs/>
          <w:szCs w:val="20"/>
          <w:lang w:val=""/>
        </w:rPr>
        <w:t>8</w:t>
      </w:r>
      <w:r w:rsidRPr="00D07660">
        <w:rPr>
          <w:b/>
          <w:bCs/>
          <w:szCs w:val="20"/>
          <w:lang w:val=""/>
        </w:rPr>
        <w:t>, 2}, {</w:t>
      </w:r>
      <w:r>
        <w:rPr>
          <w:b/>
          <w:bCs/>
          <w:szCs w:val="20"/>
          <w:lang w:val=""/>
        </w:rPr>
        <w:t>96</w:t>
      </w:r>
      <w:r w:rsidRPr="00D07660">
        <w:rPr>
          <w:b/>
          <w:bCs/>
          <w:szCs w:val="20"/>
          <w:lang w:val=""/>
        </w:rPr>
        <w:t>, 3}, and {</w:t>
      </w:r>
      <w:r>
        <w:rPr>
          <w:b/>
          <w:bCs/>
          <w:szCs w:val="20"/>
          <w:lang w:val=""/>
        </w:rPr>
        <w:t>192</w:t>
      </w:r>
      <w:r w:rsidRPr="00D07660">
        <w:rPr>
          <w:b/>
          <w:bCs/>
          <w:szCs w:val="20"/>
          <w:lang w:val=""/>
        </w:rPr>
        <w:t>, 2}</w:t>
      </w:r>
      <w:r>
        <w:rPr>
          <w:b/>
          <w:bCs/>
          <w:szCs w:val="20"/>
          <w:lang w:val=""/>
        </w:rPr>
        <w:t>.</w:t>
      </w:r>
    </w:p>
    <w:p w14:paraId="32356DE2" w14:textId="77777777" w:rsidR="00745D43" w:rsidRPr="00AD618B" w:rsidRDefault="00745D43" w:rsidP="00745D43">
      <w:pPr>
        <w:pStyle w:val="Caption"/>
        <w:jc w:val="both"/>
        <w:rPr>
          <w:b w:val="0"/>
        </w:rPr>
      </w:pPr>
      <w:r>
        <w:t xml:space="preserve">Observation 2: </w:t>
      </w:r>
      <w:r>
        <w:rPr>
          <w:b w:val="0"/>
        </w:rPr>
        <w:t>Varying the overhead associated with different layers in CSI feedback causes different CSI accuracy for the layers and a need to assign the overhead for best performance</w:t>
      </w:r>
      <w:r w:rsidRPr="00AD618B">
        <w:rPr>
          <w:b w:val="0"/>
        </w:rPr>
        <w:t>.</w:t>
      </w:r>
    </w:p>
    <w:p w14:paraId="46C536F1" w14:textId="77777777" w:rsidR="00745D43" w:rsidRPr="00814714" w:rsidRDefault="00745D43" w:rsidP="00745D43">
      <w:pPr>
        <w:pStyle w:val="Caption"/>
        <w:jc w:val="both"/>
      </w:pPr>
      <w:r>
        <w:t xml:space="preserve">Observation 3: </w:t>
      </w:r>
      <w:r w:rsidRPr="002A16C7">
        <w:rPr>
          <w:b w:val="0"/>
        </w:rPr>
        <w:t xml:space="preserve">The layer ordering assumed by the gNB when configuring a parameter combination with unequal payload distribution across layers needs to be known to the UE to ensure better performance than a configuration with equal distribution </w:t>
      </w:r>
      <w:r w:rsidRPr="002A16C7">
        <w:rPr>
          <w:b w:val="0"/>
          <w:bCs/>
        </w:rPr>
        <w:t>and</w:t>
      </w:r>
      <w:r w:rsidRPr="002A16C7">
        <w:rPr>
          <w:b w:val="0"/>
        </w:rPr>
        <w:t xml:space="preserve"> the same total payload.</w:t>
      </w:r>
    </w:p>
    <w:p w14:paraId="16D98C1A" w14:textId="77777777" w:rsidR="00745D43" w:rsidRDefault="00745D43" w:rsidP="00745D43">
      <w:pPr>
        <w:pStyle w:val="Caption"/>
        <w:jc w:val="both"/>
        <w:rPr>
          <w:lang w:val="en-GB" w:eastAsia="en-US"/>
        </w:rPr>
      </w:pPr>
      <w:r>
        <w:t>Proposal 6</w:t>
      </w:r>
      <w:r>
        <w:rPr>
          <w:rFonts w:hint="eastAsia"/>
        </w:rPr>
        <w:t xml:space="preserve">: </w:t>
      </w:r>
      <w:r>
        <w:t xml:space="preserve">For the payload size configuration for inference, if unequal payload sizes per layer are supported in the parameter combinations, specify a fixed reporting order of </w:t>
      </w:r>
      <w:r w:rsidRPr="00B0142F">
        <w:t>the layers of a codeword</w:t>
      </w:r>
      <w:r>
        <w:t>, such that, for example, the layers</w:t>
      </w:r>
      <w:r w:rsidRPr="00B0142F">
        <w:t xml:space="preserve"> are reported in order of decreasing </w:t>
      </w:r>
      <w:r>
        <w:t>strength</w:t>
      </w:r>
      <w:r w:rsidRPr="00304F9A">
        <w:rPr>
          <w:bCs/>
          <w:lang w:val="en-GB" w:eastAsia="en-US"/>
        </w:rPr>
        <w:t>.</w:t>
      </w:r>
    </w:p>
    <w:p w14:paraId="0631AE8C" w14:textId="77777777" w:rsidR="00972431" w:rsidRPr="00F80F82" w:rsidRDefault="00972431" w:rsidP="00972431">
      <w:pPr>
        <w:spacing w:before="120" w:after="120"/>
        <w:jc w:val="both"/>
        <w:rPr>
          <w:b/>
          <w:lang w:val="en-GB" w:eastAsia="en-US"/>
        </w:rPr>
      </w:pPr>
      <w:r w:rsidRPr="00F80F82">
        <w:rPr>
          <w:b/>
        </w:rPr>
        <w:t>Proposal 7</w:t>
      </w:r>
      <w:r w:rsidRPr="00F80F82">
        <w:rPr>
          <w:rFonts w:hint="eastAsia"/>
          <w:b/>
        </w:rPr>
        <w:t xml:space="preserve">: </w:t>
      </w:r>
      <w:r w:rsidRPr="00F80F82">
        <w:rPr>
          <w:b/>
        </w:rPr>
        <w:t>Consider the adoption of incremental per-layer payload configurations for ranks greater than 1 for layers other than the first CSI layer.</w:t>
      </w:r>
    </w:p>
    <w:p w14:paraId="5E3AF1DA" w14:textId="77777777" w:rsidR="00742396" w:rsidRPr="00AD618B" w:rsidRDefault="00742396" w:rsidP="00742396">
      <w:pPr>
        <w:pStyle w:val="Caption"/>
        <w:jc w:val="both"/>
        <w:rPr>
          <w:b w:val="0"/>
        </w:rPr>
      </w:pPr>
      <w:r>
        <w:t xml:space="preserve">Observation 4: </w:t>
      </w:r>
      <w:r w:rsidRPr="00AD618B">
        <w:rPr>
          <w:b w:val="0"/>
        </w:rPr>
        <w:t>When calculating the CQI using a legacy codebook entry (Option 1c), the UE must support both the legacy codebook and CSI compression.</w:t>
      </w:r>
    </w:p>
    <w:p w14:paraId="03593EF4" w14:textId="77777777" w:rsidR="00742396" w:rsidRPr="00AD618B" w:rsidRDefault="00742396" w:rsidP="00742396">
      <w:pPr>
        <w:pStyle w:val="Caption"/>
        <w:jc w:val="both"/>
        <w:rPr>
          <w:b w:val="0"/>
        </w:rPr>
      </w:pPr>
      <w:r>
        <w:t xml:space="preserve">Observation 5: </w:t>
      </w:r>
      <w:r w:rsidRPr="00AD618B">
        <w:rPr>
          <w:b w:val="0"/>
        </w:rPr>
        <w:t>When calculating the CQI using a reconstructed CSI (Option 2a), the UE must implement a reconstruction method under any of the supported inter-vendor training calibration options.</w:t>
      </w:r>
    </w:p>
    <w:p w14:paraId="5C252B62" w14:textId="77777777" w:rsidR="00742396" w:rsidRPr="00AD618B" w:rsidRDefault="00742396" w:rsidP="00742396">
      <w:pPr>
        <w:spacing w:before="120" w:after="120"/>
        <w:jc w:val="both"/>
      </w:pPr>
      <w:r w:rsidRPr="77F7EBF0">
        <w:rPr>
          <w:b/>
          <w:bCs/>
        </w:rPr>
        <w:t xml:space="preserve">Observation </w:t>
      </w:r>
      <w:r>
        <w:rPr>
          <w:b/>
          <w:bCs/>
        </w:rPr>
        <w:t>6</w:t>
      </w:r>
      <w:r w:rsidRPr="77F7EBF0">
        <w:rPr>
          <w:b/>
          <w:bCs/>
        </w:rPr>
        <w:t xml:space="preserve">: </w:t>
      </w:r>
      <w:r w:rsidRPr="00AD618B">
        <w:t>When calculating the CQI using precoded CSI-RS, there is a significant delay in obtaining the full set of CSI, limiting the performance at speed.</w:t>
      </w:r>
    </w:p>
    <w:p w14:paraId="0634F4DB" w14:textId="77777777" w:rsidR="00742396" w:rsidRPr="00942EAB" w:rsidRDefault="00742396" w:rsidP="00742396">
      <w:pPr>
        <w:spacing w:before="120" w:after="120"/>
        <w:jc w:val="both"/>
        <w:rPr>
          <w:b/>
          <w:bCs/>
        </w:rPr>
      </w:pPr>
      <w:r w:rsidRPr="77F7EBF0">
        <w:rPr>
          <w:b/>
          <w:bCs/>
        </w:rPr>
        <w:t xml:space="preserve">Observation </w:t>
      </w:r>
      <w:r>
        <w:rPr>
          <w:b/>
          <w:bCs/>
        </w:rPr>
        <w:t>7</w:t>
      </w:r>
      <w:r w:rsidRPr="77F7EBF0">
        <w:rPr>
          <w:b/>
          <w:bCs/>
        </w:rPr>
        <w:t xml:space="preserve">: </w:t>
      </w:r>
      <w:r w:rsidRPr="00AD618B">
        <w:t>When calculating the CQI using target CSI with a potential adjustment (Option 1b), appropriate corrections may be applied at both the UE and gNB side in a transparent manner based on their receiver and transmitter implementation, respectively.</w:t>
      </w:r>
    </w:p>
    <w:p w14:paraId="38A21CF9" w14:textId="77777777" w:rsidR="00742396" w:rsidRDefault="00742396" w:rsidP="00742396">
      <w:pPr>
        <w:pStyle w:val="Caption"/>
        <w:jc w:val="both"/>
        <w:rPr>
          <w:lang w:val="en-GB" w:eastAsia="en-US"/>
        </w:rPr>
      </w:pPr>
      <w:r>
        <w:t>Proposal 8</w:t>
      </w:r>
      <w:r>
        <w:rPr>
          <w:rFonts w:hint="eastAsia"/>
        </w:rPr>
        <w:t xml:space="preserve">: </w:t>
      </w:r>
      <w:r>
        <w:t>For calculating the CQI, support CQI calculation based on target CSI (Options 1a). An adjustment of the CQI may be applied by a UE, based on the receiver implementation in a network-transparent manner</w:t>
      </w:r>
      <w:r w:rsidRPr="00304F9A">
        <w:rPr>
          <w:bCs/>
          <w:lang w:val="en-GB" w:eastAsia="en-US"/>
        </w:rPr>
        <w:t>.</w:t>
      </w:r>
    </w:p>
    <w:p w14:paraId="78E6EB4B" w14:textId="77777777" w:rsidR="00742396" w:rsidRPr="00F81CA3" w:rsidRDefault="00742396" w:rsidP="00742396">
      <w:pPr>
        <w:spacing w:before="120" w:after="120"/>
        <w:jc w:val="both"/>
        <w:rPr>
          <w:b/>
          <w:bCs/>
        </w:rPr>
      </w:pPr>
      <w:r w:rsidRPr="77F7EBF0">
        <w:rPr>
          <w:b/>
          <w:bCs/>
        </w:rPr>
        <w:t xml:space="preserve">Observation </w:t>
      </w:r>
      <w:r>
        <w:rPr>
          <w:b/>
          <w:bCs/>
        </w:rPr>
        <w:t>8</w:t>
      </w:r>
      <w:r w:rsidRPr="77F7EBF0">
        <w:rPr>
          <w:b/>
          <w:bCs/>
        </w:rPr>
        <w:t>:</w:t>
      </w:r>
      <w:r>
        <w:rPr>
          <w:b/>
          <w:bCs/>
        </w:rPr>
        <w:t xml:space="preserve"> </w:t>
      </w:r>
      <w:r w:rsidRPr="00AD618B">
        <w:rPr>
          <w:bCs/>
          <w:lang w:val="en-GB"/>
        </w:rPr>
        <w:t xml:space="preserve">For inference-based CSI compression, </w:t>
      </w:r>
      <w:r w:rsidRPr="00AD618B">
        <w:rPr>
          <w:bCs/>
          <w:lang w:val="en-GB" w:eastAsia="en-US"/>
        </w:rPr>
        <w:t>without introducing a reference format for the target CSI for inference, it is not possible for the gNB to restrict the precoding matrices indicated by the latent message such that they do not correspond to certain beams (CBSR).</w:t>
      </w:r>
    </w:p>
    <w:p w14:paraId="0E09F337" w14:textId="77777777" w:rsidR="00742396" w:rsidRPr="00435E72" w:rsidRDefault="00742396" w:rsidP="00742396">
      <w:pPr>
        <w:jc w:val="both"/>
        <w:rPr>
          <w:b/>
          <w:lang w:val="en-GB"/>
        </w:rPr>
      </w:pPr>
      <w:r w:rsidRPr="77F7EBF0">
        <w:rPr>
          <w:b/>
          <w:bCs/>
        </w:rPr>
        <w:t xml:space="preserve">Observation </w:t>
      </w:r>
      <w:r>
        <w:rPr>
          <w:b/>
          <w:bCs/>
        </w:rPr>
        <w:t>9</w:t>
      </w:r>
      <w:r w:rsidRPr="77F7EBF0">
        <w:rPr>
          <w:b/>
          <w:bCs/>
        </w:rPr>
        <w:t>:</w:t>
      </w:r>
      <w:r>
        <w:rPr>
          <w:b/>
          <w:bCs/>
        </w:rPr>
        <w:t xml:space="preserve"> </w:t>
      </w:r>
      <w:r w:rsidRPr="00AD618B">
        <w:rPr>
          <w:bCs/>
          <w:lang w:val="en-GB" w:eastAsia="en-US"/>
        </w:rPr>
        <w:t>The target precoding matrices for inference may be associated to a pairing ID for consistency with the target precoding matrices for training/data collection. However, the target precoding matrices for inference do not need to follow the same format, because they do not require compression and quantization.</w:t>
      </w:r>
    </w:p>
    <w:p w14:paraId="25934AF4" w14:textId="77777777" w:rsidR="004D01E7" w:rsidRPr="008516AB" w:rsidRDefault="004D01E7" w:rsidP="004D01E7">
      <w:pPr>
        <w:pStyle w:val="Caption"/>
        <w:jc w:val="both"/>
      </w:pPr>
      <w:r>
        <w:t>Proposal</w:t>
      </w:r>
      <w:r>
        <w:rPr>
          <w:bCs/>
          <w:lang w:val="en-GB" w:eastAsia="en-US"/>
        </w:rPr>
        <w:t xml:space="preserve"> 9: </w:t>
      </w:r>
      <w:r w:rsidRPr="002B4D23">
        <w:rPr>
          <w:lang w:val="en-GB" w:eastAsia="en-US"/>
        </w:rPr>
        <w:t xml:space="preserve">Define </w:t>
      </w:r>
      <w:r>
        <w:rPr>
          <w:lang w:val="en-GB" w:eastAsia="en-US"/>
        </w:rPr>
        <w:t>an uncompressed and unquantized reference format for</w:t>
      </w:r>
      <w:r w:rsidRPr="002B4D23">
        <w:rPr>
          <w:lang w:val="en-GB" w:eastAsia="en-US"/>
        </w:rPr>
        <w:t xml:space="preserve"> the target precoding matrices </w:t>
      </w:r>
      <w:r>
        <w:rPr>
          <w:lang w:val="en-GB" w:eastAsia="en-US"/>
        </w:rPr>
        <w:t>for inference, for example as</w:t>
      </w:r>
      <w:r w:rsidRPr="002B4D23">
        <w:rPr>
          <w:lang w:val="en-GB" w:eastAsia="en-US"/>
        </w:rPr>
        <w:t xml:space="preserve"> a special parameter combination of Rel-16 eType-II, </w:t>
      </w:r>
      <w:r>
        <w:rPr>
          <w:lang w:val="en-GB" w:eastAsia="en-US"/>
        </w:rPr>
        <w:t xml:space="preserve">with </w:t>
      </w:r>
      <m:oMath>
        <m:r>
          <m:rPr>
            <m:sty m:val="bi"/>
          </m:rPr>
          <w:rPr>
            <w:rFonts w:ascii="Cambria Math" w:hAnsi="Cambria Math"/>
            <w:lang w:val="en-GB" w:eastAsia="en-US"/>
          </w:rPr>
          <m:t>L=</m:t>
        </m:r>
        <m:sSub>
          <m:sSubPr>
            <m:ctrlPr>
              <w:rPr>
                <w:rFonts w:ascii="Cambria Math" w:hAnsi="Cambria Math"/>
                <w:i/>
                <w:lang w:val="en-GB" w:eastAsia="en-US"/>
              </w:rPr>
            </m:ctrlPr>
          </m:sSubPr>
          <m:e>
            <m:r>
              <m:rPr>
                <m:sty m:val="bi"/>
              </m:rPr>
              <w:rPr>
                <w:rFonts w:ascii="Cambria Math" w:hAnsi="Cambria Math"/>
                <w:lang w:val="en-GB" w:eastAsia="en-US"/>
              </w:rPr>
              <m:t>N</m:t>
            </m:r>
          </m:e>
          <m:sub>
            <m:r>
              <m:rPr>
                <m:sty m:val="bi"/>
              </m:rPr>
              <w:rPr>
                <w:rFonts w:ascii="Cambria Math" w:hAnsi="Cambria Math"/>
                <w:lang w:val="en-GB" w:eastAsia="en-US"/>
              </w:rPr>
              <m:t>1</m:t>
            </m:r>
          </m:sub>
        </m:sSub>
        <m:sSub>
          <m:sSubPr>
            <m:ctrlPr>
              <w:rPr>
                <w:rFonts w:ascii="Cambria Math" w:hAnsi="Cambria Math"/>
                <w:i/>
                <w:lang w:val="en-GB" w:eastAsia="en-US"/>
              </w:rPr>
            </m:ctrlPr>
          </m:sSubPr>
          <m:e>
            <m:r>
              <m:rPr>
                <m:sty m:val="bi"/>
              </m:rPr>
              <w:rPr>
                <w:rFonts w:ascii="Cambria Math" w:hAnsi="Cambria Math"/>
                <w:lang w:val="en-GB" w:eastAsia="en-US"/>
              </w:rPr>
              <m:t>N</m:t>
            </m:r>
          </m:e>
          <m:sub>
            <m:r>
              <m:rPr>
                <m:sty m:val="bi"/>
              </m:rPr>
              <w:rPr>
                <w:rFonts w:ascii="Cambria Math" w:hAnsi="Cambria Math"/>
                <w:lang w:val="en-GB" w:eastAsia="en-US"/>
              </w:rPr>
              <m:t>2</m:t>
            </m:r>
          </m:sub>
        </m:sSub>
      </m:oMath>
      <w:r w:rsidRPr="002B4D23">
        <w:rPr>
          <w:lang w:val="en-GB" w:eastAsia="en-US"/>
        </w:rPr>
        <w:t xml:space="preserve">, </w:t>
      </w:r>
      <m:oMath>
        <m:sSub>
          <m:sSubPr>
            <m:ctrlPr>
              <w:rPr>
                <w:rFonts w:ascii="Cambria Math" w:hAnsi="Cambria Math"/>
                <w:i/>
                <w:lang w:val="en-GB" w:eastAsia="en-US"/>
              </w:rPr>
            </m:ctrlPr>
          </m:sSubPr>
          <m:e>
            <m:r>
              <m:rPr>
                <m:sty m:val="bi"/>
              </m:rPr>
              <w:rPr>
                <w:rFonts w:ascii="Cambria Math" w:hAnsi="Cambria Math"/>
                <w:lang w:val="en-GB" w:eastAsia="en-US"/>
              </w:rPr>
              <m:t>M</m:t>
            </m:r>
          </m:e>
          <m:sub>
            <m:r>
              <m:rPr>
                <m:sty m:val="bi"/>
              </m:rPr>
              <w:rPr>
                <w:rFonts w:ascii="Cambria Math" w:hAnsi="Cambria Math"/>
                <w:lang w:val="en-GB" w:eastAsia="en-US"/>
              </w:rPr>
              <m:t>υ</m:t>
            </m:r>
          </m:sub>
        </m:sSub>
        <m:r>
          <m:rPr>
            <m:sty m:val="bi"/>
          </m:rPr>
          <w:rPr>
            <w:rFonts w:ascii="Cambria Math" w:hAnsi="Cambria Math"/>
            <w:lang w:val="en-GB" w:eastAsia="en-US"/>
          </w:rPr>
          <m:t>=</m:t>
        </m:r>
        <m:sSub>
          <m:sSubPr>
            <m:ctrlPr>
              <w:rPr>
                <w:rFonts w:ascii="Cambria Math" w:hAnsi="Cambria Math"/>
                <w:i/>
                <w:lang w:val="en-GB" w:eastAsia="en-US"/>
              </w:rPr>
            </m:ctrlPr>
          </m:sSubPr>
          <m:e>
            <m:r>
              <m:rPr>
                <m:sty m:val="bi"/>
              </m:rPr>
              <w:rPr>
                <w:rFonts w:ascii="Cambria Math" w:hAnsi="Cambria Math"/>
                <w:lang w:val="en-GB" w:eastAsia="en-US"/>
              </w:rPr>
              <m:t>N</m:t>
            </m:r>
          </m:e>
          <m:sub>
            <m:r>
              <m:rPr>
                <m:sty m:val="bi"/>
              </m:rPr>
              <w:rPr>
                <w:rFonts w:ascii="Cambria Math" w:hAnsi="Cambria Math"/>
                <w:lang w:val="en-GB" w:eastAsia="en-US"/>
              </w:rPr>
              <m:t>3</m:t>
            </m:r>
          </m:sub>
        </m:sSub>
      </m:oMath>
      <w:r w:rsidRPr="002B4D23">
        <w:rPr>
          <w:lang w:val="en-GB" w:eastAsia="en-US"/>
        </w:rPr>
        <w:t xml:space="preserve"> and </w:t>
      </w:r>
      <w:r w:rsidRPr="0088438B">
        <w:rPr>
          <w:lang w:val="en-GB" w:eastAsia="en-US"/>
        </w:rPr>
        <w:t xml:space="preserve">with </w:t>
      </w:r>
      <m:oMath>
        <m:sSub>
          <m:sSubPr>
            <m:ctrlPr>
              <w:rPr>
                <w:rFonts w:ascii="Cambria Math" w:hAnsi="Cambria Math"/>
                <w:i/>
                <w:lang w:val="en-GB" w:eastAsia="en-US"/>
              </w:rPr>
            </m:ctrlPr>
          </m:sSubPr>
          <m:e>
            <m:r>
              <m:rPr>
                <m:sty m:val="bi"/>
              </m:rPr>
              <w:rPr>
                <w:rFonts w:ascii="Cambria Math" w:hAnsi="Cambria Math"/>
                <w:lang w:val="en-GB" w:eastAsia="en-US"/>
              </w:rPr>
              <m:t>K</m:t>
            </m:r>
          </m:e>
          <m:sub>
            <m:r>
              <m:rPr>
                <m:sty m:val="bi"/>
              </m:rPr>
              <w:rPr>
                <w:rFonts w:ascii="Cambria Math" w:hAnsi="Cambria Math"/>
                <w:lang w:val="en-GB" w:eastAsia="en-US"/>
              </w:rPr>
              <m:t>0</m:t>
            </m:r>
          </m:sub>
        </m:sSub>
        <m:r>
          <m:rPr>
            <m:sty m:val="bi"/>
          </m:rPr>
          <w:rPr>
            <w:rFonts w:ascii="Cambria Math" w:hAnsi="Cambria Math"/>
            <w:lang w:val="en-GB" w:eastAsia="en-US"/>
          </w:rPr>
          <m:t>=2</m:t>
        </m:r>
        <m:sSub>
          <m:sSubPr>
            <m:ctrlPr>
              <w:rPr>
                <w:rFonts w:ascii="Cambria Math" w:hAnsi="Cambria Math"/>
                <w:i/>
                <w:lang w:val="en-GB" w:eastAsia="en-US"/>
              </w:rPr>
            </m:ctrlPr>
          </m:sSubPr>
          <m:e>
            <m:r>
              <m:rPr>
                <m:sty m:val="bi"/>
              </m:rPr>
              <w:rPr>
                <w:rFonts w:ascii="Cambria Math" w:hAnsi="Cambria Math"/>
                <w:lang w:val="en-GB" w:eastAsia="en-US"/>
              </w:rPr>
              <m:t>N</m:t>
            </m:r>
          </m:e>
          <m:sub>
            <m:r>
              <m:rPr>
                <m:sty m:val="bi"/>
              </m:rPr>
              <w:rPr>
                <w:rFonts w:ascii="Cambria Math" w:hAnsi="Cambria Math"/>
                <w:lang w:val="en-GB" w:eastAsia="en-US"/>
              </w:rPr>
              <m:t>1</m:t>
            </m:r>
          </m:sub>
        </m:sSub>
        <m:sSub>
          <m:sSubPr>
            <m:ctrlPr>
              <w:rPr>
                <w:rFonts w:ascii="Cambria Math" w:hAnsi="Cambria Math"/>
                <w:i/>
                <w:lang w:val="en-GB" w:eastAsia="en-US"/>
              </w:rPr>
            </m:ctrlPr>
          </m:sSubPr>
          <m:e>
            <m:r>
              <m:rPr>
                <m:sty m:val="bi"/>
              </m:rPr>
              <w:rPr>
                <w:rFonts w:ascii="Cambria Math" w:hAnsi="Cambria Math"/>
                <w:lang w:val="en-GB" w:eastAsia="en-US"/>
              </w:rPr>
              <m:t>N</m:t>
            </m:r>
          </m:e>
          <m:sub>
            <m:r>
              <m:rPr>
                <m:sty m:val="bi"/>
              </m:rPr>
              <w:rPr>
                <w:rFonts w:ascii="Cambria Math" w:hAnsi="Cambria Math"/>
                <w:lang w:val="en-GB" w:eastAsia="en-US"/>
              </w:rPr>
              <m:t>2</m:t>
            </m:r>
          </m:sub>
        </m:sSub>
        <m:sSub>
          <m:sSubPr>
            <m:ctrlPr>
              <w:rPr>
                <w:rFonts w:ascii="Cambria Math" w:hAnsi="Cambria Math"/>
                <w:i/>
                <w:lang w:val="en-GB" w:eastAsia="en-US"/>
              </w:rPr>
            </m:ctrlPr>
          </m:sSubPr>
          <m:e>
            <m:r>
              <m:rPr>
                <m:sty m:val="bi"/>
              </m:rPr>
              <w:rPr>
                <w:rFonts w:ascii="Cambria Math" w:hAnsi="Cambria Math"/>
                <w:lang w:val="en-GB" w:eastAsia="en-US"/>
              </w:rPr>
              <m:t>N</m:t>
            </m:r>
          </m:e>
          <m:sub>
            <m:r>
              <m:rPr>
                <m:sty m:val="bi"/>
              </m:rPr>
              <w:rPr>
                <w:rFonts w:ascii="Cambria Math" w:hAnsi="Cambria Math"/>
                <w:lang w:val="en-GB" w:eastAsia="en-US"/>
              </w:rPr>
              <m:t>3</m:t>
            </m:r>
          </m:sub>
        </m:sSub>
      </m:oMath>
      <w:r w:rsidRPr="00C40DA4">
        <w:rPr>
          <w:lang w:val="en-GB" w:eastAsia="en-US"/>
        </w:rPr>
        <w:t xml:space="preserve"> unquantized nonzero coefficients per layer</w:t>
      </w:r>
      <w:r>
        <w:rPr>
          <w:lang w:val="en-GB" w:eastAsia="en-US"/>
        </w:rPr>
        <w:t>.</w:t>
      </w:r>
    </w:p>
    <w:p w14:paraId="1EAF419F" w14:textId="77777777" w:rsidR="004D01E7" w:rsidRPr="008516AB" w:rsidRDefault="004D01E7" w:rsidP="004D01E7">
      <w:pPr>
        <w:pStyle w:val="Caption"/>
        <w:jc w:val="both"/>
      </w:pPr>
      <w:r>
        <w:t>Proposal 10:</w:t>
      </w:r>
      <w:r>
        <w:rPr>
          <w:rFonts w:hint="eastAsia"/>
        </w:rPr>
        <w:t xml:space="preserve"> </w:t>
      </w:r>
      <w:r>
        <w:rPr>
          <w:bCs/>
          <w:lang w:val="en-GB" w:eastAsia="en-US"/>
        </w:rPr>
        <w:t xml:space="preserve">Support the possibility to configure hard </w:t>
      </w:r>
      <w:r w:rsidRPr="00FD6B40">
        <w:rPr>
          <w:bCs/>
          <w:lang w:val="en-GB" w:eastAsia="en-US"/>
        </w:rPr>
        <w:t>codebook subset restriction (CBSR)</w:t>
      </w:r>
      <w:r>
        <w:rPr>
          <w:bCs/>
          <w:lang w:val="en-GB" w:eastAsia="en-US"/>
        </w:rPr>
        <w:t xml:space="preserve"> for a</w:t>
      </w:r>
      <w:r w:rsidRPr="00FD6B40">
        <w:rPr>
          <w:bCs/>
          <w:lang w:val="en-GB" w:eastAsia="en-US"/>
        </w:rPr>
        <w:t xml:space="preserve"> CSI reporting setting for inference</w:t>
      </w:r>
      <w:r>
        <w:rPr>
          <w:bCs/>
          <w:lang w:val="en-GB" w:eastAsia="en-US"/>
        </w:rPr>
        <w:t>, based on legacy CBSR higher-layer parameter (hard CBSR only).</w:t>
      </w:r>
    </w:p>
    <w:p w14:paraId="3D816DDC" w14:textId="77777777" w:rsidR="00745D43" w:rsidRPr="004810A0" w:rsidRDefault="00745D43" w:rsidP="00745D43">
      <w:pPr>
        <w:pStyle w:val="Caption"/>
        <w:jc w:val="both"/>
      </w:pPr>
      <w:r>
        <w:t>Proposal 11: For the UCI mapping of an inference-based CSI report, reuse legacy design for Rel-16 eType-II, i.e. two-part CSI with Part 1 containing RI (if reported) and CQI and Part 2 containing the quantized latent message</w:t>
      </w:r>
      <w:r>
        <w:rPr>
          <w:bCs/>
          <w:lang w:val="en-GB" w:eastAsia="en-US"/>
        </w:rPr>
        <w:t>.</w:t>
      </w:r>
    </w:p>
    <w:p w14:paraId="4C47169A" w14:textId="0A2FCA4F" w:rsidR="00742396" w:rsidRPr="00C66BDB" w:rsidRDefault="00745D43" w:rsidP="00C66BDB">
      <w:pPr>
        <w:jc w:val="both"/>
        <w:rPr>
          <w:b/>
          <w:lang w:val="en-GB" w:eastAsia="en-US"/>
        </w:rPr>
      </w:pPr>
      <w:r w:rsidRPr="00D82F4E">
        <w:rPr>
          <w:b/>
          <w:lang w:val="en-GB" w:eastAsia="en-US"/>
        </w:rPr>
        <w:t>Proposal</w:t>
      </w:r>
      <w:r>
        <w:rPr>
          <w:b/>
          <w:lang w:val="en-GB" w:eastAsia="en-US"/>
        </w:rPr>
        <w:t xml:space="preserve"> 12:</w:t>
      </w:r>
      <w:r w:rsidRPr="00D82F4E">
        <w:rPr>
          <w:b/>
          <w:lang w:val="en-GB" w:eastAsia="en-US"/>
        </w:rPr>
        <w:t xml:space="preserve"> Postpone the discussion on omission rules until after the payload size and structure is fully decided. The Part 2 omission procedure for inference-based CSI reports can largely follow legacy operation.</w:t>
      </w:r>
    </w:p>
    <w:p w14:paraId="06A0F934" w14:textId="6C2E255A" w:rsidR="00803A0F" w:rsidRPr="00304F9A" w:rsidRDefault="00885580" w:rsidP="005967BD">
      <w:pPr>
        <w:pStyle w:val="Heading1"/>
        <w:numPr>
          <w:ilvl w:val="0"/>
          <w:numId w:val="0"/>
        </w:numPr>
        <w:rPr>
          <w:rFonts w:ascii="Times New Roman" w:hAnsi="Times New Roman"/>
        </w:rPr>
      </w:pPr>
      <w:r w:rsidRPr="00304F9A">
        <w:rPr>
          <w:rFonts w:ascii="Times New Roman" w:hAnsi="Times New Roman"/>
        </w:rPr>
        <w:t>References</w:t>
      </w:r>
    </w:p>
    <w:p w14:paraId="65D021E3" w14:textId="3F406434" w:rsidR="00B732EC" w:rsidRPr="00304F9A" w:rsidRDefault="00B732EC" w:rsidP="009E45F9">
      <w:pPr>
        <w:pStyle w:val="ListParagraph"/>
        <w:numPr>
          <w:ilvl w:val="0"/>
          <w:numId w:val="4"/>
        </w:numPr>
        <w:spacing w:after="100" w:afterAutospacing="1"/>
        <w:ind w:left="357" w:hanging="357"/>
        <w:jc w:val="both"/>
        <w:rPr>
          <w:rFonts w:eastAsia="SimSun" w:cs="Times New Roman"/>
          <w:kern w:val="0"/>
          <w:szCs w:val="20"/>
          <w:lang w:val="en-GB"/>
          <w14:ligatures w14:val="none"/>
        </w:rPr>
      </w:pPr>
      <w:bookmarkStart w:id="14" w:name="_Ref202209455"/>
      <w:bookmarkStart w:id="15" w:name="_Ref189617493"/>
      <w:bookmarkStart w:id="16" w:name="_Ref178900103"/>
      <w:r w:rsidRPr="00304F9A">
        <w:rPr>
          <w:rFonts w:eastAsia="SimSun" w:cs="Times New Roman"/>
          <w:kern w:val="0"/>
          <w:szCs w:val="20"/>
          <w:lang w:val="en-GB"/>
          <w14:ligatures w14:val="none"/>
        </w:rPr>
        <w:t>RP-251870, “New WI: Artificial Intelligence (AI)/Machine Learning (ML) for NR air interface enhancements,”, Qualcomm, 3GPP TSG RAN #108, Prague, Czech Republic, 9-13 June 2025.</w:t>
      </w:r>
      <w:bookmarkEnd w:id="14"/>
    </w:p>
    <w:p w14:paraId="3064C723" w14:textId="23D43314" w:rsidR="00C75728" w:rsidRDefault="00D438D3" w:rsidP="009E45F9">
      <w:pPr>
        <w:pStyle w:val="ListParagraph"/>
        <w:numPr>
          <w:ilvl w:val="0"/>
          <w:numId w:val="4"/>
        </w:numPr>
        <w:spacing w:after="100" w:afterAutospacing="1"/>
        <w:ind w:left="357" w:hanging="357"/>
        <w:jc w:val="both"/>
        <w:rPr>
          <w:rFonts w:eastAsia="SimSun" w:cs="Times New Roman"/>
          <w:kern w:val="0"/>
          <w:szCs w:val="20"/>
          <w:lang w:val="en-GB"/>
          <w14:ligatures w14:val="none"/>
        </w:rPr>
      </w:pPr>
      <w:bookmarkStart w:id="17" w:name="_Ref209538506"/>
      <w:r w:rsidRPr="00304F9A">
        <w:rPr>
          <w:rFonts w:eastAsia="SimSun" w:cs="Times New Roman"/>
          <w:kern w:val="0"/>
          <w:szCs w:val="20"/>
          <w:lang w:val="en-GB"/>
          <w14:ligatures w14:val="none"/>
        </w:rPr>
        <w:t>MCC Support</w:t>
      </w:r>
      <w:r w:rsidR="00290FE9" w:rsidRPr="00304F9A">
        <w:rPr>
          <w:rFonts w:eastAsia="SimSun" w:cs="Times New Roman"/>
          <w:kern w:val="0"/>
          <w:szCs w:val="20"/>
          <w:lang w:val="en-GB"/>
          <w14:ligatures w14:val="none"/>
        </w:rPr>
        <w:t xml:space="preserve">, </w:t>
      </w:r>
      <w:r w:rsidR="00356F74" w:rsidRPr="00304F9A">
        <w:rPr>
          <w:rFonts w:eastAsia="SimSun" w:cs="Times New Roman"/>
          <w:kern w:val="0"/>
          <w:szCs w:val="20"/>
          <w:lang w:val="en-GB"/>
          <w14:ligatures w14:val="none"/>
        </w:rPr>
        <w:t>“</w:t>
      </w:r>
      <w:r w:rsidR="003445AD">
        <w:rPr>
          <w:rFonts w:eastAsia="SimSun" w:cs="Times New Roman"/>
          <w:kern w:val="0"/>
          <w:szCs w:val="20"/>
          <w:lang w:val="en-GB"/>
          <w14:ligatures w14:val="none"/>
        </w:rPr>
        <w:t>[</w:t>
      </w:r>
      <w:r w:rsidRPr="00304F9A">
        <w:rPr>
          <w:rFonts w:eastAsia="SimSun" w:cs="Times New Roman"/>
          <w:kern w:val="0"/>
          <w:szCs w:val="20"/>
          <w:lang w:val="en-GB"/>
          <w14:ligatures w14:val="none"/>
        </w:rPr>
        <w:t>Draft</w:t>
      </w:r>
      <w:r w:rsidR="003445AD">
        <w:rPr>
          <w:rFonts w:eastAsia="SimSun" w:cs="Times New Roman"/>
          <w:kern w:val="0"/>
          <w:szCs w:val="20"/>
          <w:lang w:val="en-GB"/>
          <w14:ligatures w14:val="none"/>
        </w:rPr>
        <w:t>] Final</w:t>
      </w:r>
      <w:r w:rsidR="00356F74" w:rsidRPr="00304F9A">
        <w:rPr>
          <w:rFonts w:eastAsia="SimSun" w:cs="Times New Roman"/>
          <w:kern w:val="0"/>
          <w:szCs w:val="20"/>
          <w:lang w:val="en-GB"/>
          <w14:ligatures w14:val="none"/>
        </w:rPr>
        <w:t xml:space="preserve"> Report of 3GPP TSG RAN WG1 #1</w:t>
      </w:r>
      <w:r w:rsidR="009B1FAC" w:rsidRPr="00304F9A">
        <w:rPr>
          <w:rFonts w:eastAsia="SimSun" w:cs="Times New Roman"/>
          <w:kern w:val="0"/>
          <w:szCs w:val="20"/>
          <w:lang w:val="en-GB"/>
          <w14:ligatures w14:val="none"/>
        </w:rPr>
        <w:t>2</w:t>
      </w:r>
      <w:r w:rsidR="00BF7F16">
        <w:rPr>
          <w:rFonts w:eastAsia="SimSun" w:cs="Times New Roman"/>
          <w:kern w:val="0"/>
          <w:szCs w:val="20"/>
          <w:lang w:val="en-GB"/>
          <w14:ligatures w14:val="none"/>
        </w:rPr>
        <w:t>2</w:t>
      </w:r>
      <w:r w:rsidR="000D66C6">
        <w:rPr>
          <w:rFonts w:eastAsia="SimSun" w:cs="Times New Roman"/>
          <w:kern w:val="0"/>
          <w:szCs w:val="20"/>
          <w:lang w:val="en-GB"/>
          <w14:ligatures w14:val="none"/>
        </w:rPr>
        <w:t>bis</w:t>
      </w:r>
      <w:r w:rsidR="0017779C" w:rsidRPr="00304F9A">
        <w:rPr>
          <w:rFonts w:eastAsia="SimSun" w:cs="Times New Roman"/>
          <w:kern w:val="0"/>
          <w:szCs w:val="20"/>
          <w:lang w:val="en-GB"/>
          <w14:ligatures w14:val="none"/>
        </w:rPr>
        <w:t xml:space="preserve"> v</w:t>
      </w:r>
      <w:r w:rsidR="003445AD">
        <w:rPr>
          <w:rFonts w:eastAsia="SimSun" w:cs="Times New Roman"/>
          <w:kern w:val="0"/>
          <w:szCs w:val="20"/>
          <w:lang w:val="en-GB"/>
          <w14:ligatures w14:val="none"/>
        </w:rPr>
        <w:t>1.0</w:t>
      </w:r>
      <w:r w:rsidR="0017779C" w:rsidRPr="00304F9A">
        <w:rPr>
          <w:rFonts w:eastAsia="SimSun" w:cs="Times New Roman"/>
          <w:kern w:val="0"/>
          <w:szCs w:val="20"/>
          <w:lang w:val="en-GB"/>
          <w14:ligatures w14:val="none"/>
        </w:rPr>
        <w:t>.0</w:t>
      </w:r>
      <w:r w:rsidR="000A32D7" w:rsidRPr="00304F9A">
        <w:rPr>
          <w:rFonts w:eastAsia="SimSun" w:cs="Times New Roman"/>
          <w:kern w:val="0"/>
          <w:szCs w:val="20"/>
          <w:lang w:val="en-GB"/>
          <w14:ligatures w14:val="none"/>
        </w:rPr>
        <w:t>,”</w:t>
      </w:r>
      <w:r w:rsidR="00290FE9" w:rsidRPr="00304F9A">
        <w:rPr>
          <w:rFonts w:eastAsia="SimSun" w:cs="Times New Roman"/>
          <w:kern w:val="0"/>
          <w:szCs w:val="20"/>
          <w:lang w:val="en-GB"/>
          <w14:ligatures w14:val="none"/>
        </w:rPr>
        <w:t xml:space="preserve"> </w:t>
      </w:r>
      <w:r w:rsidR="000D66C6">
        <w:rPr>
          <w:rFonts w:eastAsia="SimSun" w:cs="Times New Roman"/>
          <w:kern w:val="0"/>
          <w:szCs w:val="20"/>
          <w:lang w:val="en-GB"/>
          <w14:ligatures w14:val="none"/>
        </w:rPr>
        <w:t>Prague</w:t>
      </w:r>
      <w:r w:rsidR="00A30A66" w:rsidRPr="00304F9A">
        <w:rPr>
          <w:rFonts w:eastAsia="SimSun" w:cs="Times New Roman"/>
          <w:kern w:val="0"/>
          <w:szCs w:val="20"/>
          <w:lang w:val="en-GB"/>
          <w14:ligatures w14:val="none"/>
        </w:rPr>
        <w:t xml:space="preserve">, </w:t>
      </w:r>
      <w:r w:rsidR="000D66C6">
        <w:rPr>
          <w:rFonts w:eastAsia="SimSun" w:cs="Times New Roman"/>
          <w:kern w:val="0"/>
          <w:szCs w:val="20"/>
          <w:lang w:val="en-GB"/>
          <w14:ligatures w14:val="none"/>
        </w:rPr>
        <w:t>Czech Republic</w:t>
      </w:r>
      <w:r w:rsidR="000A32D7" w:rsidRPr="00304F9A">
        <w:rPr>
          <w:rFonts w:eastAsia="SimSun" w:cs="Times New Roman"/>
          <w:kern w:val="0"/>
          <w:szCs w:val="20"/>
          <w:lang w:val="en-GB"/>
          <w14:ligatures w14:val="none"/>
        </w:rPr>
        <w:t>,</w:t>
      </w:r>
      <w:r w:rsidR="000D66C6">
        <w:rPr>
          <w:rFonts w:eastAsia="SimSun" w:cs="Times New Roman"/>
          <w:kern w:val="0"/>
          <w:szCs w:val="20"/>
          <w:lang w:val="en-GB"/>
          <w14:ligatures w14:val="none"/>
        </w:rPr>
        <w:t xml:space="preserve"> 13-17</w:t>
      </w:r>
      <w:r w:rsidR="004D27B9" w:rsidRPr="00304F9A">
        <w:rPr>
          <w:rFonts w:eastAsia="SimSun" w:cs="Times New Roman"/>
          <w:kern w:val="0"/>
          <w:szCs w:val="20"/>
          <w:lang w:val="en-GB"/>
          <w14:ligatures w14:val="none"/>
        </w:rPr>
        <w:t xml:space="preserve"> </w:t>
      </w:r>
      <w:r w:rsidR="000D66C6">
        <w:rPr>
          <w:rFonts w:eastAsia="SimSun" w:cs="Times New Roman"/>
          <w:kern w:val="0"/>
          <w:szCs w:val="20"/>
          <w:lang w:val="en-GB"/>
          <w14:ligatures w14:val="none"/>
        </w:rPr>
        <w:t>October</w:t>
      </w:r>
      <w:r w:rsidR="004D27B9" w:rsidRPr="00304F9A">
        <w:rPr>
          <w:rFonts w:eastAsia="SimSun" w:cs="Times New Roman"/>
          <w:kern w:val="0"/>
          <w:szCs w:val="20"/>
          <w:lang w:val="en-GB"/>
          <w14:ligatures w14:val="none"/>
        </w:rPr>
        <w:t xml:space="preserve"> 202</w:t>
      </w:r>
      <w:r w:rsidR="009B1FAC" w:rsidRPr="00304F9A">
        <w:rPr>
          <w:rFonts w:eastAsia="SimSun" w:cs="Times New Roman"/>
          <w:kern w:val="0"/>
          <w:szCs w:val="20"/>
          <w:lang w:val="en-GB"/>
          <w14:ligatures w14:val="none"/>
        </w:rPr>
        <w:t>5</w:t>
      </w:r>
      <w:r w:rsidR="00290FE9" w:rsidRPr="00304F9A">
        <w:rPr>
          <w:rFonts w:eastAsia="SimSun" w:cs="Times New Roman"/>
          <w:kern w:val="0"/>
          <w:szCs w:val="20"/>
          <w:lang w:val="en-GB"/>
          <w14:ligatures w14:val="none"/>
        </w:rPr>
        <w:t>.</w:t>
      </w:r>
      <w:bookmarkEnd w:id="15"/>
      <w:bookmarkEnd w:id="17"/>
    </w:p>
    <w:p w14:paraId="5FA680F1" w14:textId="77777777" w:rsidR="008A2DBA" w:rsidRPr="00304F9A" w:rsidRDefault="008A2DBA" w:rsidP="008A2DBA">
      <w:pPr>
        <w:pStyle w:val="ListParagraph"/>
        <w:numPr>
          <w:ilvl w:val="0"/>
          <w:numId w:val="4"/>
        </w:numPr>
        <w:spacing w:after="100" w:afterAutospacing="1"/>
        <w:ind w:left="357" w:hanging="357"/>
        <w:jc w:val="both"/>
        <w:rPr>
          <w:rFonts w:eastAsia="SimSun" w:cs="Times New Roman"/>
          <w:kern w:val="0"/>
          <w:szCs w:val="20"/>
          <w:lang w:val="en-GB"/>
          <w14:ligatures w14:val="none"/>
        </w:rPr>
      </w:pPr>
      <w:bookmarkStart w:id="18" w:name="_Ref210366984"/>
      <w:bookmarkStart w:id="19" w:name="_Ref210111735"/>
      <w:r>
        <w:rPr>
          <w:rFonts w:eastAsia="SimSun" w:cs="Times New Roman"/>
          <w:kern w:val="0"/>
          <w:szCs w:val="20"/>
          <w:lang w:val="en-GB"/>
          <w14:ligatures w14:val="none"/>
        </w:rPr>
        <w:t>R1-2507391, “</w:t>
      </w:r>
      <w:r w:rsidRPr="000B191C">
        <w:rPr>
          <w:rFonts w:eastAsia="SimSun" w:cs="Times New Roman"/>
          <w:kern w:val="0"/>
          <w:szCs w:val="20"/>
          <w:lang w:val="en-GB"/>
          <w14:ligatures w14:val="none"/>
        </w:rPr>
        <w:t>Inter-vendor training collaboration for two-sided AI/ML models</w:t>
      </w:r>
      <w:r>
        <w:rPr>
          <w:rFonts w:eastAsia="SimSun" w:cs="Times New Roman"/>
          <w:kern w:val="0"/>
          <w:szCs w:val="20"/>
          <w:lang w:val="en-GB"/>
          <w14:ligatures w14:val="none"/>
        </w:rPr>
        <w:t>,” Nokia, 3GPP TSG RAN WG1 #122bis, Agenda item 10.1.2, Oct. 2025.</w:t>
      </w:r>
      <w:bookmarkEnd w:id="18"/>
    </w:p>
    <w:p w14:paraId="45858CA4" w14:textId="365FD876" w:rsidR="00541CAF" w:rsidRDefault="00A12600" w:rsidP="009E45F9">
      <w:pPr>
        <w:pStyle w:val="ListParagraph"/>
        <w:numPr>
          <w:ilvl w:val="0"/>
          <w:numId w:val="4"/>
        </w:numPr>
        <w:spacing w:after="100" w:afterAutospacing="1"/>
        <w:ind w:left="357" w:hanging="357"/>
        <w:jc w:val="both"/>
        <w:rPr>
          <w:rFonts w:eastAsia="SimSun" w:cs="Times New Roman"/>
          <w:kern w:val="0"/>
          <w:szCs w:val="20"/>
          <w:lang w:val="en-GB"/>
          <w14:ligatures w14:val="none"/>
        </w:rPr>
      </w:pPr>
      <w:bookmarkStart w:id="20" w:name="_Ref210368887"/>
      <w:r>
        <w:rPr>
          <w:rFonts w:eastAsia="SimSun" w:cs="Times New Roman"/>
          <w:kern w:val="0"/>
          <w:szCs w:val="20"/>
          <w:lang w:val="en-GB"/>
          <w14:ligatures w14:val="none"/>
        </w:rPr>
        <w:t>“</w:t>
      </w:r>
      <w:r w:rsidRPr="00A12600">
        <w:rPr>
          <w:rFonts w:eastAsia="SimSun" w:cs="Times New Roman"/>
          <w:kern w:val="0"/>
          <w:szCs w:val="20"/>
          <w:lang w:val="en-GB"/>
          <w14:ligatures w14:val="none"/>
        </w:rPr>
        <w:t>Study on Artificial Intelligence (AI)/Machine Learning (ML) for NR air interface</w:t>
      </w:r>
      <w:r>
        <w:rPr>
          <w:rFonts w:eastAsia="SimSun" w:cs="Times New Roman"/>
          <w:kern w:val="0"/>
          <w:szCs w:val="20"/>
          <w:lang w:val="en-GB"/>
          <w14:ligatures w14:val="none"/>
        </w:rPr>
        <w:t xml:space="preserve">,” </w:t>
      </w:r>
      <w:r w:rsidR="00284B50">
        <w:rPr>
          <w:rFonts w:eastAsia="SimSun" w:cs="Times New Roman"/>
          <w:kern w:val="0"/>
          <w:szCs w:val="20"/>
          <w:lang w:val="en-GB"/>
          <w14:ligatures w14:val="none"/>
        </w:rPr>
        <w:t>3GPP TR 38.843, V19.0.0</w:t>
      </w:r>
      <w:r w:rsidR="006379FF">
        <w:rPr>
          <w:rFonts w:eastAsia="SimSun" w:cs="Times New Roman"/>
          <w:kern w:val="0"/>
          <w:szCs w:val="20"/>
          <w:lang w:val="en-GB"/>
          <w14:ligatures w14:val="none"/>
        </w:rPr>
        <w:t>, Sept. 2025</w:t>
      </w:r>
      <w:r w:rsidR="00284B50">
        <w:rPr>
          <w:rFonts w:eastAsia="SimSun" w:cs="Times New Roman"/>
          <w:kern w:val="0"/>
          <w:szCs w:val="20"/>
          <w:lang w:val="en-GB"/>
          <w14:ligatures w14:val="none"/>
        </w:rPr>
        <w:t>.</w:t>
      </w:r>
      <w:bookmarkEnd w:id="16"/>
      <w:bookmarkEnd w:id="19"/>
      <w:bookmarkEnd w:id="20"/>
    </w:p>
    <w:sectPr w:rsidR="00541CAF" w:rsidSect="00303536">
      <w:footnotePr>
        <w:numRestart w:val="eachSect"/>
      </w:footnotePr>
      <w:pgSz w:w="11906" w:h="16838"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F240EE" w14:textId="77777777" w:rsidR="00625668" w:rsidRPr="00347393" w:rsidRDefault="00625668">
      <w:r w:rsidRPr="00347393">
        <w:separator/>
      </w:r>
    </w:p>
  </w:endnote>
  <w:endnote w:type="continuationSeparator" w:id="0">
    <w:p w14:paraId="0E105158" w14:textId="77777777" w:rsidR="00625668" w:rsidRPr="00347393" w:rsidRDefault="00625668">
      <w:r w:rsidRPr="00347393">
        <w:continuationSeparator/>
      </w:r>
    </w:p>
  </w:endnote>
  <w:endnote w:type="continuationNotice" w:id="1">
    <w:p w14:paraId="540A1219" w14:textId="77777777" w:rsidR="00625668" w:rsidRPr="00347393" w:rsidRDefault="006256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auto"/>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Microsoft YaHei"/>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307666" w14:textId="77777777" w:rsidR="00625668" w:rsidRPr="00347393" w:rsidRDefault="00625668">
      <w:r w:rsidRPr="00347393">
        <w:separator/>
      </w:r>
    </w:p>
  </w:footnote>
  <w:footnote w:type="continuationSeparator" w:id="0">
    <w:p w14:paraId="386D7093" w14:textId="77777777" w:rsidR="00625668" w:rsidRPr="00347393" w:rsidRDefault="00625668">
      <w:r w:rsidRPr="00347393">
        <w:continuationSeparator/>
      </w:r>
    </w:p>
  </w:footnote>
  <w:footnote w:type="continuationNotice" w:id="1">
    <w:p w14:paraId="4A2CF294" w14:textId="77777777" w:rsidR="00625668" w:rsidRPr="00347393" w:rsidRDefault="0062566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52326"/>
    <w:multiLevelType w:val="hybridMultilevel"/>
    <w:tmpl w:val="A6A807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D47964"/>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7F32E98"/>
    <w:multiLevelType w:val="hybridMultilevel"/>
    <w:tmpl w:val="632858B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0AA46C75"/>
    <w:multiLevelType w:val="hybridMultilevel"/>
    <w:tmpl w:val="0F2EC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5573CC"/>
    <w:multiLevelType w:val="hybridMultilevel"/>
    <w:tmpl w:val="455C26BC"/>
    <w:lvl w:ilvl="0" w:tplc="47168E0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FC0A48"/>
    <w:multiLevelType w:val="multilevel"/>
    <w:tmpl w:val="0EFC0A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FE46AB"/>
    <w:multiLevelType w:val="hybridMultilevel"/>
    <w:tmpl w:val="8A3ED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D9253C"/>
    <w:multiLevelType w:val="hybridMultilevel"/>
    <w:tmpl w:val="576E9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0A4E6D"/>
    <w:multiLevelType w:val="hybridMultilevel"/>
    <w:tmpl w:val="CE227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AC1B14"/>
    <w:multiLevelType w:val="hybridMultilevel"/>
    <w:tmpl w:val="A7004BAA"/>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783019C"/>
    <w:multiLevelType w:val="hybridMultilevel"/>
    <w:tmpl w:val="FED6E0B0"/>
    <w:lvl w:ilvl="0" w:tplc="47168E0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1F1868"/>
    <w:multiLevelType w:val="multilevel"/>
    <w:tmpl w:val="B2C49020"/>
    <w:lvl w:ilvl="0">
      <w:start w:val="1"/>
      <w:numFmt w:val="decimal"/>
      <w:pStyle w:val="Heading1"/>
      <w:lvlText w:val="%1"/>
      <w:lvlJc w:val="left"/>
      <w:pPr>
        <w:ind w:left="432" w:hanging="432"/>
      </w:pPr>
    </w:lvl>
    <w:lvl w:ilvl="1">
      <w:start w:val="1"/>
      <w:numFmt w:val="decimal"/>
      <w:pStyle w:val="Heading2"/>
      <w:lvlText w:val="%1.%2"/>
      <w:lvlJc w:val="left"/>
      <w:pPr>
        <w:ind w:left="498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rPr>
        <w:rFonts w:ascii="Times New Roman" w:hAnsi="Times New Roman" w:cs="Times New Roman" w:hint="default"/>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2E3320E6"/>
    <w:multiLevelType w:val="hybridMultilevel"/>
    <w:tmpl w:val="993CFB1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F5D4836"/>
    <w:multiLevelType w:val="hybridMultilevel"/>
    <w:tmpl w:val="04F47F5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D273A6A"/>
    <w:multiLevelType w:val="hybridMultilevel"/>
    <w:tmpl w:val="8C4496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FA611B5"/>
    <w:multiLevelType w:val="hybridMultilevel"/>
    <w:tmpl w:val="E4844B80"/>
    <w:lvl w:ilvl="0" w:tplc="F60E42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6A402F"/>
    <w:multiLevelType w:val="hybridMultilevel"/>
    <w:tmpl w:val="00806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BE47F6"/>
    <w:multiLevelType w:val="hybridMultilevel"/>
    <w:tmpl w:val="E0C21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723A72"/>
    <w:multiLevelType w:val="hybridMultilevel"/>
    <w:tmpl w:val="C0808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B65F03"/>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E802933"/>
    <w:multiLevelType w:val="hybridMultilevel"/>
    <w:tmpl w:val="AB9E4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26919C5"/>
    <w:multiLevelType w:val="hybridMultilevel"/>
    <w:tmpl w:val="04F47F5A"/>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71D21A0"/>
    <w:multiLevelType w:val="multilevel"/>
    <w:tmpl w:val="671D21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90A73BA"/>
    <w:multiLevelType w:val="hybridMultilevel"/>
    <w:tmpl w:val="0C824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2E7496"/>
    <w:multiLevelType w:val="hybridMultilevel"/>
    <w:tmpl w:val="FAF8B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7E5D03"/>
    <w:multiLevelType w:val="hybridMultilevel"/>
    <w:tmpl w:val="499C6A24"/>
    <w:lvl w:ilvl="0" w:tplc="2A88297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E284588"/>
    <w:multiLevelType w:val="hybridMultilevel"/>
    <w:tmpl w:val="18723938"/>
    <w:lvl w:ilvl="0" w:tplc="841C8B00">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59344E"/>
    <w:multiLevelType w:val="multilevel"/>
    <w:tmpl w:val="3BFE0EA0"/>
    <w:styleLink w:val="Proposal"/>
    <w:lvl w:ilvl="0">
      <w:start w:val="1"/>
      <w:numFmt w:val="decimal"/>
      <w:lvlText w:val="Proposal %1:"/>
      <w:lvlJc w:val="left"/>
      <w:pPr>
        <w:ind w:left="360" w:hanging="360"/>
      </w:pPr>
      <w:rPr>
        <w:rFonts w:ascii="Times New Roman" w:hAnsi="Times New Roman" w:hint="default"/>
        <w:b/>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3913FCB"/>
    <w:multiLevelType w:val="hybridMultilevel"/>
    <w:tmpl w:val="7B8C28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28332265">
    <w:abstractNumId w:val="14"/>
  </w:num>
  <w:num w:numId="2" w16cid:durableId="1838419045">
    <w:abstractNumId w:val="17"/>
  </w:num>
  <w:num w:numId="3" w16cid:durableId="751124339">
    <w:abstractNumId w:val="1"/>
  </w:num>
  <w:num w:numId="4" w16cid:durableId="1435130802">
    <w:abstractNumId w:val="11"/>
  </w:num>
  <w:num w:numId="5" w16cid:durableId="2049718991">
    <w:abstractNumId w:val="35"/>
  </w:num>
  <w:num w:numId="6" w16cid:durableId="358511164">
    <w:abstractNumId w:val="13"/>
  </w:num>
  <w:num w:numId="7" w16cid:durableId="1758941740">
    <w:abstractNumId w:val="27"/>
  </w:num>
  <w:num w:numId="8" w16cid:durableId="110901978">
    <w:abstractNumId w:val="25"/>
  </w:num>
  <w:num w:numId="9" w16cid:durableId="1332218527">
    <w:abstractNumId w:val="16"/>
  </w:num>
  <w:num w:numId="10" w16cid:durableId="1051809261">
    <w:abstractNumId w:val="19"/>
  </w:num>
  <w:num w:numId="11" w16cid:durableId="1041323582">
    <w:abstractNumId w:val="28"/>
  </w:num>
  <w:num w:numId="12" w16cid:durableId="1064109446">
    <w:abstractNumId w:val="5"/>
  </w:num>
  <w:num w:numId="13" w16cid:durableId="499393725">
    <w:abstractNumId w:val="15"/>
  </w:num>
  <w:num w:numId="14" w16cid:durableId="1622345865">
    <w:abstractNumId w:val="12"/>
  </w:num>
  <w:num w:numId="15" w16cid:durableId="1677926870">
    <w:abstractNumId w:val="18"/>
  </w:num>
  <w:num w:numId="16" w16cid:durableId="143396162">
    <w:abstractNumId w:val="24"/>
  </w:num>
  <w:num w:numId="17" w16cid:durableId="315379078">
    <w:abstractNumId w:val="20"/>
  </w:num>
  <w:num w:numId="18" w16cid:durableId="2083793636">
    <w:abstractNumId w:val="8"/>
  </w:num>
  <w:num w:numId="19" w16cid:durableId="2017341656">
    <w:abstractNumId w:val="0"/>
  </w:num>
  <w:num w:numId="20" w16cid:durableId="1899710195">
    <w:abstractNumId w:val="33"/>
  </w:num>
  <w:num w:numId="21" w16cid:durableId="1426144252">
    <w:abstractNumId w:val="36"/>
  </w:num>
  <w:num w:numId="22" w16cid:durableId="67965429">
    <w:abstractNumId w:val="3"/>
  </w:num>
  <w:num w:numId="23" w16cid:durableId="1150902636">
    <w:abstractNumId w:val="23"/>
  </w:num>
  <w:num w:numId="24" w16cid:durableId="717631512">
    <w:abstractNumId w:val="34"/>
  </w:num>
  <w:num w:numId="25" w16cid:durableId="295796282">
    <w:abstractNumId w:val="21"/>
  </w:num>
  <w:num w:numId="26" w16cid:durableId="83109083">
    <w:abstractNumId w:val="32"/>
  </w:num>
  <w:num w:numId="27" w16cid:durableId="1481384344">
    <w:abstractNumId w:val="2"/>
  </w:num>
  <w:num w:numId="28" w16cid:durableId="275412541">
    <w:abstractNumId w:val="37"/>
  </w:num>
  <w:num w:numId="29" w16cid:durableId="24066374">
    <w:abstractNumId w:val="6"/>
  </w:num>
  <w:num w:numId="30" w16cid:durableId="1049646754">
    <w:abstractNumId w:val="22"/>
  </w:num>
  <w:num w:numId="31" w16cid:durableId="273709788">
    <w:abstractNumId w:val="30"/>
  </w:num>
  <w:num w:numId="32" w16cid:durableId="1803648979">
    <w:abstractNumId w:val="9"/>
  </w:num>
  <w:num w:numId="33" w16cid:durableId="867989703">
    <w:abstractNumId w:val="29"/>
  </w:num>
  <w:num w:numId="34" w16cid:durableId="663358371">
    <w:abstractNumId w:val="7"/>
  </w:num>
  <w:num w:numId="35" w16cid:durableId="2041785036">
    <w:abstractNumId w:val="10"/>
  </w:num>
  <w:num w:numId="36" w16cid:durableId="1199784235">
    <w:abstractNumId w:val="26"/>
  </w:num>
  <w:num w:numId="37" w16cid:durableId="943077475">
    <w:abstractNumId w:val="31"/>
  </w:num>
  <w:num w:numId="38" w16cid:durableId="1031569383">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bordersDoNotSurroundHeader/>
  <w:bordersDoNotSurroundFooter/>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YwMbM0MbAwMDE1NDFQ0lEKTi0uzszPAykwqgUA4YxMZSwAAAA="/>
  </w:docVars>
  <w:rsids>
    <w:rsidRoot w:val="002B2813"/>
    <w:rsid w:val="00000169"/>
    <w:rsid w:val="000001C4"/>
    <w:rsid w:val="000001D5"/>
    <w:rsid w:val="000001DA"/>
    <w:rsid w:val="00000212"/>
    <w:rsid w:val="000002AF"/>
    <w:rsid w:val="0000042A"/>
    <w:rsid w:val="0000045F"/>
    <w:rsid w:val="0000052A"/>
    <w:rsid w:val="00000700"/>
    <w:rsid w:val="000008E8"/>
    <w:rsid w:val="00000936"/>
    <w:rsid w:val="0000093C"/>
    <w:rsid w:val="000009A5"/>
    <w:rsid w:val="00000A94"/>
    <w:rsid w:val="00000B00"/>
    <w:rsid w:val="00000B6D"/>
    <w:rsid w:val="00000C3D"/>
    <w:rsid w:val="00000CFB"/>
    <w:rsid w:val="0000100E"/>
    <w:rsid w:val="00001032"/>
    <w:rsid w:val="00001035"/>
    <w:rsid w:val="00001178"/>
    <w:rsid w:val="000011E4"/>
    <w:rsid w:val="00001236"/>
    <w:rsid w:val="0000133B"/>
    <w:rsid w:val="00001374"/>
    <w:rsid w:val="000013CD"/>
    <w:rsid w:val="00001557"/>
    <w:rsid w:val="0000159F"/>
    <w:rsid w:val="00001660"/>
    <w:rsid w:val="00001672"/>
    <w:rsid w:val="00001695"/>
    <w:rsid w:val="0000169A"/>
    <w:rsid w:val="000016C3"/>
    <w:rsid w:val="00001906"/>
    <w:rsid w:val="000019C4"/>
    <w:rsid w:val="00001A1D"/>
    <w:rsid w:val="00001A55"/>
    <w:rsid w:val="00001B8F"/>
    <w:rsid w:val="00001E83"/>
    <w:rsid w:val="00001E9C"/>
    <w:rsid w:val="00001F87"/>
    <w:rsid w:val="00001FA7"/>
    <w:rsid w:val="00001FD8"/>
    <w:rsid w:val="00002004"/>
    <w:rsid w:val="00002013"/>
    <w:rsid w:val="0000215D"/>
    <w:rsid w:val="00002284"/>
    <w:rsid w:val="00002321"/>
    <w:rsid w:val="00002397"/>
    <w:rsid w:val="000023AB"/>
    <w:rsid w:val="000023C8"/>
    <w:rsid w:val="00002586"/>
    <w:rsid w:val="00002673"/>
    <w:rsid w:val="00002805"/>
    <w:rsid w:val="0000287F"/>
    <w:rsid w:val="000028AD"/>
    <w:rsid w:val="000028D0"/>
    <w:rsid w:val="000029DF"/>
    <w:rsid w:val="00002AFA"/>
    <w:rsid w:val="00002BC5"/>
    <w:rsid w:val="00002D1F"/>
    <w:rsid w:val="00002DBB"/>
    <w:rsid w:val="00002E03"/>
    <w:rsid w:val="00002E31"/>
    <w:rsid w:val="00002F27"/>
    <w:rsid w:val="00002F6A"/>
    <w:rsid w:val="00002FCF"/>
    <w:rsid w:val="000030A1"/>
    <w:rsid w:val="000030E2"/>
    <w:rsid w:val="00003317"/>
    <w:rsid w:val="000035AF"/>
    <w:rsid w:val="000036C9"/>
    <w:rsid w:val="000037F1"/>
    <w:rsid w:val="0000389F"/>
    <w:rsid w:val="000038D1"/>
    <w:rsid w:val="000039AA"/>
    <w:rsid w:val="000039EF"/>
    <w:rsid w:val="00003A88"/>
    <w:rsid w:val="00003C1F"/>
    <w:rsid w:val="00003C40"/>
    <w:rsid w:val="00003E20"/>
    <w:rsid w:val="00003F90"/>
    <w:rsid w:val="0000414B"/>
    <w:rsid w:val="00004253"/>
    <w:rsid w:val="00004583"/>
    <w:rsid w:val="00004863"/>
    <w:rsid w:val="000049AD"/>
    <w:rsid w:val="00004AC8"/>
    <w:rsid w:val="00004AD5"/>
    <w:rsid w:val="00004B55"/>
    <w:rsid w:val="00004C17"/>
    <w:rsid w:val="00004F00"/>
    <w:rsid w:val="0000524D"/>
    <w:rsid w:val="0000534C"/>
    <w:rsid w:val="00005398"/>
    <w:rsid w:val="000053BA"/>
    <w:rsid w:val="00005482"/>
    <w:rsid w:val="00005532"/>
    <w:rsid w:val="0000559D"/>
    <w:rsid w:val="00005742"/>
    <w:rsid w:val="000057F4"/>
    <w:rsid w:val="0000580F"/>
    <w:rsid w:val="0000598C"/>
    <w:rsid w:val="000059C9"/>
    <w:rsid w:val="00005AD1"/>
    <w:rsid w:val="00005EAB"/>
    <w:rsid w:val="00005FCF"/>
    <w:rsid w:val="00005FEB"/>
    <w:rsid w:val="00006055"/>
    <w:rsid w:val="0000611E"/>
    <w:rsid w:val="00006185"/>
    <w:rsid w:val="000061D2"/>
    <w:rsid w:val="0000639C"/>
    <w:rsid w:val="000063A7"/>
    <w:rsid w:val="000063E7"/>
    <w:rsid w:val="00006470"/>
    <w:rsid w:val="00006539"/>
    <w:rsid w:val="000065AD"/>
    <w:rsid w:val="0000683A"/>
    <w:rsid w:val="0000685A"/>
    <w:rsid w:val="000069D5"/>
    <w:rsid w:val="00006AD4"/>
    <w:rsid w:val="00006B80"/>
    <w:rsid w:val="00006B97"/>
    <w:rsid w:val="00006CB9"/>
    <w:rsid w:val="00006D7E"/>
    <w:rsid w:val="000073C1"/>
    <w:rsid w:val="00007417"/>
    <w:rsid w:val="000074C4"/>
    <w:rsid w:val="0000766E"/>
    <w:rsid w:val="0000789D"/>
    <w:rsid w:val="000079A6"/>
    <w:rsid w:val="00007BDF"/>
    <w:rsid w:val="00007C6B"/>
    <w:rsid w:val="00007EE2"/>
    <w:rsid w:val="000100C9"/>
    <w:rsid w:val="0001015C"/>
    <w:rsid w:val="0001017D"/>
    <w:rsid w:val="00010181"/>
    <w:rsid w:val="000101DF"/>
    <w:rsid w:val="000103E8"/>
    <w:rsid w:val="000103F3"/>
    <w:rsid w:val="000104A5"/>
    <w:rsid w:val="00010597"/>
    <w:rsid w:val="000105BA"/>
    <w:rsid w:val="000106F3"/>
    <w:rsid w:val="0001085F"/>
    <w:rsid w:val="000108C9"/>
    <w:rsid w:val="000108D3"/>
    <w:rsid w:val="000109F6"/>
    <w:rsid w:val="00010B37"/>
    <w:rsid w:val="00010B77"/>
    <w:rsid w:val="00010BC8"/>
    <w:rsid w:val="00010BCD"/>
    <w:rsid w:val="00010E2C"/>
    <w:rsid w:val="00010E6B"/>
    <w:rsid w:val="0001116C"/>
    <w:rsid w:val="00011202"/>
    <w:rsid w:val="0001128E"/>
    <w:rsid w:val="00011362"/>
    <w:rsid w:val="00011409"/>
    <w:rsid w:val="00011474"/>
    <w:rsid w:val="000114E8"/>
    <w:rsid w:val="0001153F"/>
    <w:rsid w:val="00011589"/>
    <w:rsid w:val="000117AD"/>
    <w:rsid w:val="000117FF"/>
    <w:rsid w:val="000118A6"/>
    <w:rsid w:val="000118B4"/>
    <w:rsid w:val="00011BB2"/>
    <w:rsid w:val="00011BFA"/>
    <w:rsid w:val="00011C8F"/>
    <w:rsid w:val="00011D04"/>
    <w:rsid w:val="00011D9B"/>
    <w:rsid w:val="00011DEE"/>
    <w:rsid w:val="00011E87"/>
    <w:rsid w:val="00011F07"/>
    <w:rsid w:val="00012031"/>
    <w:rsid w:val="00012149"/>
    <w:rsid w:val="000121E8"/>
    <w:rsid w:val="0001232B"/>
    <w:rsid w:val="00012505"/>
    <w:rsid w:val="00012685"/>
    <w:rsid w:val="0001271F"/>
    <w:rsid w:val="0001282C"/>
    <w:rsid w:val="00012833"/>
    <w:rsid w:val="00012960"/>
    <w:rsid w:val="000129DC"/>
    <w:rsid w:val="00012BFF"/>
    <w:rsid w:val="00012C24"/>
    <w:rsid w:val="00012C4F"/>
    <w:rsid w:val="00012E2B"/>
    <w:rsid w:val="0001300A"/>
    <w:rsid w:val="000130E1"/>
    <w:rsid w:val="00013178"/>
    <w:rsid w:val="000131D1"/>
    <w:rsid w:val="000131DE"/>
    <w:rsid w:val="000131F2"/>
    <w:rsid w:val="0001328D"/>
    <w:rsid w:val="00013294"/>
    <w:rsid w:val="000132EB"/>
    <w:rsid w:val="000132ED"/>
    <w:rsid w:val="00013329"/>
    <w:rsid w:val="0001333D"/>
    <w:rsid w:val="000133AE"/>
    <w:rsid w:val="00013420"/>
    <w:rsid w:val="00013455"/>
    <w:rsid w:val="000134E3"/>
    <w:rsid w:val="000134EB"/>
    <w:rsid w:val="00013632"/>
    <w:rsid w:val="000136EA"/>
    <w:rsid w:val="000137E5"/>
    <w:rsid w:val="0001382B"/>
    <w:rsid w:val="00013949"/>
    <w:rsid w:val="0001394E"/>
    <w:rsid w:val="00013A4D"/>
    <w:rsid w:val="00013AAE"/>
    <w:rsid w:val="00013AF0"/>
    <w:rsid w:val="00013CE7"/>
    <w:rsid w:val="00013E41"/>
    <w:rsid w:val="00013F5E"/>
    <w:rsid w:val="0001403F"/>
    <w:rsid w:val="00014158"/>
    <w:rsid w:val="0001439E"/>
    <w:rsid w:val="000143EE"/>
    <w:rsid w:val="000144C7"/>
    <w:rsid w:val="000145E2"/>
    <w:rsid w:val="0001473F"/>
    <w:rsid w:val="0001487F"/>
    <w:rsid w:val="0001488C"/>
    <w:rsid w:val="00014A0D"/>
    <w:rsid w:val="00014B2E"/>
    <w:rsid w:val="00014B99"/>
    <w:rsid w:val="00014C99"/>
    <w:rsid w:val="00014CF1"/>
    <w:rsid w:val="00014D16"/>
    <w:rsid w:val="00014DCC"/>
    <w:rsid w:val="00014E3D"/>
    <w:rsid w:val="00014EBD"/>
    <w:rsid w:val="00014EDF"/>
    <w:rsid w:val="00014F35"/>
    <w:rsid w:val="0001504D"/>
    <w:rsid w:val="00015192"/>
    <w:rsid w:val="00015211"/>
    <w:rsid w:val="00015259"/>
    <w:rsid w:val="000155DD"/>
    <w:rsid w:val="000156BC"/>
    <w:rsid w:val="00015855"/>
    <w:rsid w:val="00015956"/>
    <w:rsid w:val="00015A18"/>
    <w:rsid w:val="00015A60"/>
    <w:rsid w:val="00015BEF"/>
    <w:rsid w:val="00015BFB"/>
    <w:rsid w:val="00015E21"/>
    <w:rsid w:val="00015E85"/>
    <w:rsid w:val="00015EC4"/>
    <w:rsid w:val="00015F1E"/>
    <w:rsid w:val="00015F98"/>
    <w:rsid w:val="000160B5"/>
    <w:rsid w:val="0001625F"/>
    <w:rsid w:val="00016263"/>
    <w:rsid w:val="00016309"/>
    <w:rsid w:val="000164C8"/>
    <w:rsid w:val="000165A3"/>
    <w:rsid w:val="000166AC"/>
    <w:rsid w:val="00016AB6"/>
    <w:rsid w:val="00016BAD"/>
    <w:rsid w:val="00016F11"/>
    <w:rsid w:val="000170E0"/>
    <w:rsid w:val="000172AA"/>
    <w:rsid w:val="0001737A"/>
    <w:rsid w:val="00017454"/>
    <w:rsid w:val="000176EB"/>
    <w:rsid w:val="0001777D"/>
    <w:rsid w:val="000178BC"/>
    <w:rsid w:val="0001795E"/>
    <w:rsid w:val="00017A4E"/>
    <w:rsid w:val="00017B7F"/>
    <w:rsid w:val="00017C42"/>
    <w:rsid w:val="00017D06"/>
    <w:rsid w:val="00017DDA"/>
    <w:rsid w:val="00017E05"/>
    <w:rsid w:val="00017EDA"/>
    <w:rsid w:val="00017EEA"/>
    <w:rsid w:val="0002014E"/>
    <w:rsid w:val="000201BA"/>
    <w:rsid w:val="00020208"/>
    <w:rsid w:val="00020212"/>
    <w:rsid w:val="0002037C"/>
    <w:rsid w:val="00020489"/>
    <w:rsid w:val="00020518"/>
    <w:rsid w:val="0002065C"/>
    <w:rsid w:val="0002074B"/>
    <w:rsid w:val="00020987"/>
    <w:rsid w:val="000209E9"/>
    <w:rsid w:val="00020A1D"/>
    <w:rsid w:val="00020BA8"/>
    <w:rsid w:val="00020BB4"/>
    <w:rsid w:val="00020BCE"/>
    <w:rsid w:val="00020FEC"/>
    <w:rsid w:val="000211B6"/>
    <w:rsid w:val="000211CB"/>
    <w:rsid w:val="000212A5"/>
    <w:rsid w:val="000212BF"/>
    <w:rsid w:val="0002130B"/>
    <w:rsid w:val="000214C3"/>
    <w:rsid w:val="00021590"/>
    <w:rsid w:val="000215E7"/>
    <w:rsid w:val="00021672"/>
    <w:rsid w:val="00021B58"/>
    <w:rsid w:val="00021C35"/>
    <w:rsid w:val="00021CC8"/>
    <w:rsid w:val="00021CCC"/>
    <w:rsid w:val="00021EF9"/>
    <w:rsid w:val="00021FFC"/>
    <w:rsid w:val="000222A2"/>
    <w:rsid w:val="000223FC"/>
    <w:rsid w:val="0002259C"/>
    <w:rsid w:val="0002266B"/>
    <w:rsid w:val="000226E2"/>
    <w:rsid w:val="0002270D"/>
    <w:rsid w:val="000228A7"/>
    <w:rsid w:val="000229F4"/>
    <w:rsid w:val="00022B33"/>
    <w:rsid w:val="00022B8C"/>
    <w:rsid w:val="00022B98"/>
    <w:rsid w:val="00022BA3"/>
    <w:rsid w:val="00022BE6"/>
    <w:rsid w:val="00022CE7"/>
    <w:rsid w:val="00022D35"/>
    <w:rsid w:val="00022E8A"/>
    <w:rsid w:val="00022ED4"/>
    <w:rsid w:val="00022F00"/>
    <w:rsid w:val="00022F37"/>
    <w:rsid w:val="000230A1"/>
    <w:rsid w:val="0002312F"/>
    <w:rsid w:val="00023181"/>
    <w:rsid w:val="0002319F"/>
    <w:rsid w:val="00023388"/>
    <w:rsid w:val="000234D5"/>
    <w:rsid w:val="000235B6"/>
    <w:rsid w:val="00023615"/>
    <w:rsid w:val="000236B3"/>
    <w:rsid w:val="00023742"/>
    <w:rsid w:val="000239A3"/>
    <w:rsid w:val="000239AD"/>
    <w:rsid w:val="000239B4"/>
    <w:rsid w:val="00023A95"/>
    <w:rsid w:val="00023DA8"/>
    <w:rsid w:val="00023F7E"/>
    <w:rsid w:val="00024114"/>
    <w:rsid w:val="0002429D"/>
    <w:rsid w:val="00024412"/>
    <w:rsid w:val="0002442C"/>
    <w:rsid w:val="000245FB"/>
    <w:rsid w:val="00024617"/>
    <w:rsid w:val="00024639"/>
    <w:rsid w:val="0002490D"/>
    <w:rsid w:val="0002494B"/>
    <w:rsid w:val="0002499F"/>
    <w:rsid w:val="00024A29"/>
    <w:rsid w:val="00024AEF"/>
    <w:rsid w:val="00024B5B"/>
    <w:rsid w:val="00024BFA"/>
    <w:rsid w:val="00024DF9"/>
    <w:rsid w:val="00024DFB"/>
    <w:rsid w:val="00024E60"/>
    <w:rsid w:val="00025037"/>
    <w:rsid w:val="0002508B"/>
    <w:rsid w:val="000254E6"/>
    <w:rsid w:val="000254F4"/>
    <w:rsid w:val="0002554A"/>
    <w:rsid w:val="0002554C"/>
    <w:rsid w:val="0002559E"/>
    <w:rsid w:val="000256C3"/>
    <w:rsid w:val="00025970"/>
    <w:rsid w:val="000259E5"/>
    <w:rsid w:val="00025A9E"/>
    <w:rsid w:val="00025AE6"/>
    <w:rsid w:val="00025C04"/>
    <w:rsid w:val="00025DF8"/>
    <w:rsid w:val="00025E51"/>
    <w:rsid w:val="00025EBB"/>
    <w:rsid w:val="0002625A"/>
    <w:rsid w:val="000265BA"/>
    <w:rsid w:val="000265F9"/>
    <w:rsid w:val="0002660F"/>
    <w:rsid w:val="00026730"/>
    <w:rsid w:val="000267D2"/>
    <w:rsid w:val="0002682D"/>
    <w:rsid w:val="00026882"/>
    <w:rsid w:val="000268C1"/>
    <w:rsid w:val="00026935"/>
    <w:rsid w:val="0002696C"/>
    <w:rsid w:val="000269E0"/>
    <w:rsid w:val="000269EB"/>
    <w:rsid w:val="00026AA4"/>
    <w:rsid w:val="00026AAB"/>
    <w:rsid w:val="00026C41"/>
    <w:rsid w:val="00026C43"/>
    <w:rsid w:val="00026C65"/>
    <w:rsid w:val="00026DAD"/>
    <w:rsid w:val="00026DF8"/>
    <w:rsid w:val="00026E30"/>
    <w:rsid w:val="00027012"/>
    <w:rsid w:val="0002716C"/>
    <w:rsid w:val="000272AF"/>
    <w:rsid w:val="000274D3"/>
    <w:rsid w:val="000276F1"/>
    <w:rsid w:val="000276FA"/>
    <w:rsid w:val="0002770C"/>
    <w:rsid w:val="00027755"/>
    <w:rsid w:val="00027836"/>
    <w:rsid w:val="00027864"/>
    <w:rsid w:val="0002789E"/>
    <w:rsid w:val="00027ABF"/>
    <w:rsid w:val="00027B0E"/>
    <w:rsid w:val="00027C4C"/>
    <w:rsid w:val="00027CCA"/>
    <w:rsid w:val="00027D19"/>
    <w:rsid w:val="00027EE9"/>
    <w:rsid w:val="00027F00"/>
    <w:rsid w:val="00027FA2"/>
    <w:rsid w:val="00027FD9"/>
    <w:rsid w:val="00030048"/>
    <w:rsid w:val="000300F2"/>
    <w:rsid w:val="000302CE"/>
    <w:rsid w:val="00030453"/>
    <w:rsid w:val="00030662"/>
    <w:rsid w:val="000306A2"/>
    <w:rsid w:val="0003072D"/>
    <w:rsid w:val="00030920"/>
    <w:rsid w:val="00030A1B"/>
    <w:rsid w:val="00030A2C"/>
    <w:rsid w:val="00030C3E"/>
    <w:rsid w:val="00030CA6"/>
    <w:rsid w:val="00030CBA"/>
    <w:rsid w:val="00030F74"/>
    <w:rsid w:val="00031018"/>
    <w:rsid w:val="0003105F"/>
    <w:rsid w:val="000310A4"/>
    <w:rsid w:val="00031202"/>
    <w:rsid w:val="00031272"/>
    <w:rsid w:val="0003129D"/>
    <w:rsid w:val="000312B4"/>
    <w:rsid w:val="00031377"/>
    <w:rsid w:val="00031489"/>
    <w:rsid w:val="000314CD"/>
    <w:rsid w:val="000315DF"/>
    <w:rsid w:val="000315F6"/>
    <w:rsid w:val="00031646"/>
    <w:rsid w:val="00031ACE"/>
    <w:rsid w:val="00031D46"/>
    <w:rsid w:val="00031E2F"/>
    <w:rsid w:val="00031E7A"/>
    <w:rsid w:val="00031F1B"/>
    <w:rsid w:val="00032095"/>
    <w:rsid w:val="0003220D"/>
    <w:rsid w:val="000323C9"/>
    <w:rsid w:val="00032517"/>
    <w:rsid w:val="00032876"/>
    <w:rsid w:val="000329AD"/>
    <w:rsid w:val="00032A15"/>
    <w:rsid w:val="00032A61"/>
    <w:rsid w:val="00032B52"/>
    <w:rsid w:val="00032C05"/>
    <w:rsid w:val="00032C9D"/>
    <w:rsid w:val="00032D97"/>
    <w:rsid w:val="00032FBF"/>
    <w:rsid w:val="0003303A"/>
    <w:rsid w:val="00033052"/>
    <w:rsid w:val="00033056"/>
    <w:rsid w:val="0003332B"/>
    <w:rsid w:val="0003344B"/>
    <w:rsid w:val="00033544"/>
    <w:rsid w:val="00033571"/>
    <w:rsid w:val="0003379F"/>
    <w:rsid w:val="000337A2"/>
    <w:rsid w:val="000337CE"/>
    <w:rsid w:val="0003393B"/>
    <w:rsid w:val="00033AAF"/>
    <w:rsid w:val="00033AE6"/>
    <w:rsid w:val="00033BA3"/>
    <w:rsid w:val="00033BAD"/>
    <w:rsid w:val="00033E2A"/>
    <w:rsid w:val="00033F49"/>
    <w:rsid w:val="00033F7D"/>
    <w:rsid w:val="00034027"/>
    <w:rsid w:val="00034059"/>
    <w:rsid w:val="000340BD"/>
    <w:rsid w:val="00034120"/>
    <w:rsid w:val="00034170"/>
    <w:rsid w:val="00034182"/>
    <w:rsid w:val="000341B9"/>
    <w:rsid w:val="0003445D"/>
    <w:rsid w:val="0003479E"/>
    <w:rsid w:val="00034A56"/>
    <w:rsid w:val="00034A84"/>
    <w:rsid w:val="00034C46"/>
    <w:rsid w:val="00034D2C"/>
    <w:rsid w:val="00034E8B"/>
    <w:rsid w:val="00034F08"/>
    <w:rsid w:val="000350A5"/>
    <w:rsid w:val="000350AF"/>
    <w:rsid w:val="000351C5"/>
    <w:rsid w:val="000351EE"/>
    <w:rsid w:val="0003521E"/>
    <w:rsid w:val="00035279"/>
    <w:rsid w:val="00035374"/>
    <w:rsid w:val="00035457"/>
    <w:rsid w:val="0003566E"/>
    <w:rsid w:val="00035691"/>
    <w:rsid w:val="000358AD"/>
    <w:rsid w:val="000358C6"/>
    <w:rsid w:val="00035A1F"/>
    <w:rsid w:val="00035C2E"/>
    <w:rsid w:val="00035C31"/>
    <w:rsid w:val="00035C8F"/>
    <w:rsid w:val="00035E3C"/>
    <w:rsid w:val="00035F5B"/>
    <w:rsid w:val="000361BF"/>
    <w:rsid w:val="000361DA"/>
    <w:rsid w:val="0003639E"/>
    <w:rsid w:val="00036428"/>
    <w:rsid w:val="000365C6"/>
    <w:rsid w:val="0003671F"/>
    <w:rsid w:val="00036747"/>
    <w:rsid w:val="00036790"/>
    <w:rsid w:val="000367D0"/>
    <w:rsid w:val="00036839"/>
    <w:rsid w:val="000368E7"/>
    <w:rsid w:val="0003699F"/>
    <w:rsid w:val="000369C4"/>
    <w:rsid w:val="00036A83"/>
    <w:rsid w:val="00036EE2"/>
    <w:rsid w:val="00037062"/>
    <w:rsid w:val="000370AB"/>
    <w:rsid w:val="000370C7"/>
    <w:rsid w:val="00037171"/>
    <w:rsid w:val="00037191"/>
    <w:rsid w:val="000372A1"/>
    <w:rsid w:val="000372B8"/>
    <w:rsid w:val="000373BE"/>
    <w:rsid w:val="00037496"/>
    <w:rsid w:val="000374D6"/>
    <w:rsid w:val="000374F9"/>
    <w:rsid w:val="0003767C"/>
    <w:rsid w:val="0003779C"/>
    <w:rsid w:val="0003796B"/>
    <w:rsid w:val="00037972"/>
    <w:rsid w:val="00037AF6"/>
    <w:rsid w:val="00037C91"/>
    <w:rsid w:val="000400A6"/>
    <w:rsid w:val="00040145"/>
    <w:rsid w:val="000401ED"/>
    <w:rsid w:val="000402ED"/>
    <w:rsid w:val="00040352"/>
    <w:rsid w:val="000403B2"/>
    <w:rsid w:val="0004073A"/>
    <w:rsid w:val="0004089C"/>
    <w:rsid w:val="000408C5"/>
    <w:rsid w:val="00040A35"/>
    <w:rsid w:val="00040B4D"/>
    <w:rsid w:val="00040C99"/>
    <w:rsid w:val="00040CB1"/>
    <w:rsid w:val="00040DA1"/>
    <w:rsid w:val="00040EAD"/>
    <w:rsid w:val="00040ED3"/>
    <w:rsid w:val="00040F42"/>
    <w:rsid w:val="00040F4F"/>
    <w:rsid w:val="0004101C"/>
    <w:rsid w:val="00041023"/>
    <w:rsid w:val="00041213"/>
    <w:rsid w:val="000412DA"/>
    <w:rsid w:val="0004132D"/>
    <w:rsid w:val="0004134E"/>
    <w:rsid w:val="000413C0"/>
    <w:rsid w:val="0004150A"/>
    <w:rsid w:val="0004153F"/>
    <w:rsid w:val="000417EC"/>
    <w:rsid w:val="00041841"/>
    <w:rsid w:val="000419A3"/>
    <w:rsid w:val="000419BE"/>
    <w:rsid w:val="000419CD"/>
    <w:rsid w:val="000419FF"/>
    <w:rsid w:val="00041B1E"/>
    <w:rsid w:val="00041B48"/>
    <w:rsid w:val="00041C86"/>
    <w:rsid w:val="00041C9D"/>
    <w:rsid w:val="00041D9F"/>
    <w:rsid w:val="00041E3E"/>
    <w:rsid w:val="000421E2"/>
    <w:rsid w:val="0004229C"/>
    <w:rsid w:val="0004230D"/>
    <w:rsid w:val="0004234B"/>
    <w:rsid w:val="00042552"/>
    <w:rsid w:val="000425A1"/>
    <w:rsid w:val="00042617"/>
    <w:rsid w:val="000426C9"/>
    <w:rsid w:val="00042729"/>
    <w:rsid w:val="0004278C"/>
    <w:rsid w:val="000428CA"/>
    <w:rsid w:val="000428DA"/>
    <w:rsid w:val="00042C91"/>
    <w:rsid w:val="00042CC1"/>
    <w:rsid w:val="00042D23"/>
    <w:rsid w:val="00042D89"/>
    <w:rsid w:val="00042DDC"/>
    <w:rsid w:val="00042E9B"/>
    <w:rsid w:val="00042F72"/>
    <w:rsid w:val="0004336F"/>
    <w:rsid w:val="0004358A"/>
    <w:rsid w:val="000435C5"/>
    <w:rsid w:val="000435D1"/>
    <w:rsid w:val="000437C9"/>
    <w:rsid w:val="000438BF"/>
    <w:rsid w:val="000439E8"/>
    <w:rsid w:val="00043B01"/>
    <w:rsid w:val="00043C3E"/>
    <w:rsid w:val="00043E12"/>
    <w:rsid w:val="00043E7A"/>
    <w:rsid w:val="00043FA3"/>
    <w:rsid w:val="00044020"/>
    <w:rsid w:val="00044054"/>
    <w:rsid w:val="000440C5"/>
    <w:rsid w:val="0004414D"/>
    <w:rsid w:val="0004416E"/>
    <w:rsid w:val="000441BA"/>
    <w:rsid w:val="00044335"/>
    <w:rsid w:val="000444C3"/>
    <w:rsid w:val="00044690"/>
    <w:rsid w:val="000446A7"/>
    <w:rsid w:val="000446DD"/>
    <w:rsid w:val="0004483E"/>
    <w:rsid w:val="00044851"/>
    <w:rsid w:val="0004489A"/>
    <w:rsid w:val="000448DE"/>
    <w:rsid w:val="00044A54"/>
    <w:rsid w:val="00044A8B"/>
    <w:rsid w:val="00044AFD"/>
    <w:rsid w:val="00044B9C"/>
    <w:rsid w:val="00044BD2"/>
    <w:rsid w:val="00044BDB"/>
    <w:rsid w:val="00044C9B"/>
    <w:rsid w:val="00044CFA"/>
    <w:rsid w:val="00044D39"/>
    <w:rsid w:val="00044D46"/>
    <w:rsid w:val="00044D4C"/>
    <w:rsid w:val="00044D85"/>
    <w:rsid w:val="00044E6C"/>
    <w:rsid w:val="00044F02"/>
    <w:rsid w:val="00044F7D"/>
    <w:rsid w:val="0004500A"/>
    <w:rsid w:val="00045016"/>
    <w:rsid w:val="000450F3"/>
    <w:rsid w:val="00045119"/>
    <w:rsid w:val="00045295"/>
    <w:rsid w:val="0004552E"/>
    <w:rsid w:val="00045591"/>
    <w:rsid w:val="00045804"/>
    <w:rsid w:val="00045828"/>
    <w:rsid w:val="000458BB"/>
    <w:rsid w:val="00045984"/>
    <w:rsid w:val="000459C7"/>
    <w:rsid w:val="00045A3C"/>
    <w:rsid w:val="00045BA0"/>
    <w:rsid w:val="00045CE7"/>
    <w:rsid w:val="00045E76"/>
    <w:rsid w:val="00045EAB"/>
    <w:rsid w:val="00045ED7"/>
    <w:rsid w:val="00045F88"/>
    <w:rsid w:val="00046052"/>
    <w:rsid w:val="00046067"/>
    <w:rsid w:val="00046074"/>
    <w:rsid w:val="000460FA"/>
    <w:rsid w:val="000461FE"/>
    <w:rsid w:val="000462C4"/>
    <w:rsid w:val="00046391"/>
    <w:rsid w:val="000464C0"/>
    <w:rsid w:val="0004655B"/>
    <w:rsid w:val="000465CA"/>
    <w:rsid w:val="00046630"/>
    <w:rsid w:val="00046664"/>
    <w:rsid w:val="00046697"/>
    <w:rsid w:val="000467D0"/>
    <w:rsid w:val="000469E2"/>
    <w:rsid w:val="00046C80"/>
    <w:rsid w:val="00046D37"/>
    <w:rsid w:val="0004702B"/>
    <w:rsid w:val="0004706D"/>
    <w:rsid w:val="000471EC"/>
    <w:rsid w:val="000473D0"/>
    <w:rsid w:val="000473DB"/>
    <w:rsid w:val="00047443"/>
    <w:rsid w:val="0004748C"/>
    <w:rsid w:val="000475E2"/>
    <w:rsid w:val="000476B2"/>
    <w:rsid w:val="000476F7"/>
    <w:rsid w:val="00047ACD"/>
    <w:rsid w:val="00047C96"/>
    <w:rsid w:val="00047CA3"/>
    <w:rsid w:val="00047F0A"/>
    <w:rsid w:val="000500D5"/>
    <w:rsid w:val="000500F6"/>
    <w:rsid w:val="00050112"/>
    <w:rsid w:val="0005011C"/>
    <w:rsid w:val="00050276"/>
    <w:rsid w:val="0005035F"/>
    <w:rsid w:val="0005038C"/>
    <w:rsid w:val="00050424"/>
    <w:rsid w:val="00050466"/>
    <w:rsid w:val="000504E5"/>
    <w:rsid w:val="00050571"/>
    <w:rsid w:val="0005057A"/>
    <w:rsid w:val="000505CC"/>
    <w:rsid w:val="000506A2"/>
    <w:rsid w:val="00050740"/>
    <w:rsid w:val="00050778"/>
    <w:rsid w:val="0005090E"/>
    <w:rsid w:val="0005091A"/>
    <w:rsid w:val="00050A34"/>
    <w:rsid w:val="00050AC8"/>
    <w:rsid w:val="00050AFF"/>
    <w:rsid w:val="00050B90"/>
    <w:rsid w:val="00050B91"/>
    <w:rsid w:val="00050C30"/>
    <w:rsid w:val="00050D62"/>
    <w:rsid w:val="00050EF3"/>
    <w:rsid w:val="00051020"/>
    <w:rsid w:val="00051044"/>
    <w:rsid w:val="000510F3"/>
    <w:rsid w:val="0005114D"/>
    <w:rsid w:val="000511CA"/>
    <w:rsid w:val="000511F9"/>
    <w:rsid w:val="0005139F"/>
    <w:rsid w:val="000514CB"/>
    <w:rsid w:val="000514FD"/>
    <w:rsid w:val="00051663"/>
    <w:rsid w:val="0005166F"/>
    <w:rsid w:val="000516C4"/>
    <w:rsid w:val="000518EE"/>
    <w:rsid w:val="00051982"/>
    <w:rsid w:val="00051B32"/>
    <w:rsid w:val="00051BF0"/>
    <w:rsid w:val="00051C1C"/>
    <w:rsid w:val="00051D8D"/>
    <w:rsid w:val="00051DB1"/>
    <w:rsid w:val="00051F9C"/>
    <w:rsid w:val="00051FD1"/>
    <w:rsid w:val="00052203"/>
    <w:rsid w:val="000522A2"/>
    <w:rsid w:val="000522B6"/>
    <w:rsid w:val="000522E9"/>
    <w:rsid w:val="0005230E"/>
    <w:rsid w:val="00052397"/>
    <w:rsid w:val="000524BE"/>
    <w:rsid w:val="000524E8"/>
    <w:rsid w:val="00052518"/>
    <w:rsid w:val="00052574"/>
    <w:rsid w:val="000525C0"/>
    <w:rsid w:val="00052808"/>
    <w:rsid w:val="00052830"/>
    <w:rsid w:val="00052850"/>
    <w:rsid w:val="000528A2"/>
    <w:rsid w:val="00052924"/>
    <w:rsid w:val="00052A7A"/>
    <w:rsid w:val="00052BBA"/>
    <w:rsid w:val="00052C40"/>
    <w:rsid w:val="00052C80"/>
    <w:rsid w:val="00052C95"/>
    <w:rsid w:val="00052CD7"/>
    <w:rsid w:val="00052F5E"/>
    <w:rsid w:val="0005305B"/>
    <w:rsid w:val="00053066"/>
    <w:rsid w:val="000531B7"/>
    <w:rsid w:val="00053242"/>
    <w:rsid w:val="00053321"/>
    <w:rsid w:val="0005337F"/>
    <w:rsid w:val="00053588"/>
    <w:rsid w:val="0005363B"/>
    <w:rsid w:val="0005366C"/>
    <w:rsid w:val="00053694"/>
    <w:rsid w:val="000537C8"/>
    <w:rsid w:val="0005385C"/>
    <w:rsid w:val="00053892"/>
    <w:rsid w:val="000539C4"/>
    <w:rsid w:val="00053A36"/>
    <w:rsid w:val="00053A88"/>
    <w:rsid w:val="00053B02"/>
    <w:rsid w:val="00053BF4"/>
    <w:rsid w:val="00053C29"/>
    <w:rsid w:val="00053C37"/>
    <w:rsid w:val="00053D98"/>
    <w:rsid w:val="00053DEC"/>
    <w:rsid w:val="00053E74"/>
    <w:rsid w:val="00053EA8"/>
    <w:rsid w:val="0005405C"/>
    <w:rsid w:val="00054143"/>
    <w:rsid w:val="00054163"/>
    <w:rsid w:val="000541A8"/>
    <w:rsid w:val="0005432E"/>
    <w:rsid w:val="0005435C"/>
    <w:rsid w:val="00054427"/>
    <w:rsid w:val="0005454A"/>
    <w:rsid w:val="00054618"/>
    <w:rsid w:val="00054748"/>
    <w:rsid w:val="00054763"/>
    <w:rsid w:val="0005479B"/>
    <w:rsid w:val="0005492A"/>
    <w:rsid w:val="00054A1A"/>
    <w:rsid w:val="00054B05"/>
    <w:rsid w:val="00054B49"/>
    <w:rsid w:val="00054B94"/>
    <w:rsid w:val="00054D9D"/>
    <w:rsid w:val="00054DF0"/>
    <w:rsid w:val="00054F2D"/>
    <w:rsid w:val="000550EE"/>
    <w:rsid w:val="000551D6"/>
    <w:rsid w:val="00055208"/>
    <w:rsid w:val="00055239"/>
    <w:rsid w:val="00055600"/>
    <w:rsid w:val="00055676"/>
    <w:rsid w:val="00055753"/>
    <w:rsid w:val="0005578D"/>
    <w:rsid w:val="00055857"/>
    <w:rsid w:val="000558E9"/>
    <w:rsid w:val="00055B04"/>
    <w:rsid w:val="00055C25"/>
    <w:rsid w:val="00055DC5"/>
    <w:rsid w:val="00055EEC"/>
    <w:rsid w:val="00055F42"/>
    <w:rsid w:val="000561C0"/>
    <w:rsid w:val="00056216"/>
    <w:rsid w:val="000562A8"/>
    <w:rsid w:val="00056415"/>
    <w:rsid w:val="00056505"/>
    <w:rsid w:val="00056544"/>
    <w:rsid w:val="00056724"/>
    <w:rsid w:val="000567FF"/>
    <w:rsid w:val="00056A91"/>
    <w:rsid w:val="00056A93"/>
    <w:rsid w:val="00056B21"/>
    <w:rsid w:val="00056B69"/>
    <w:rsid w:val="00056BDE"/>
    <w:rsid w:val="00056CA4"/>
    <w:rsid w:val="00056D5F"/>
    <w:rsid w:val="00056E6A"/>
    <w:rsid w:val="00056E8F"/>
    <w:rsid w:val="0005738C"/>
    <w:rsid w:val="00057404"/>
    <w:rsid w:val="00057569"/>
    <w:rsid w:val="000575ED"/>
    <w:rsid w:val="00057AF8"/>
    <w:rsid w:val="00057BCA"/>
    <w:rsid w:val="00057CC5"/>
    <w:rsid w:val="00057FAC"/>
    <w:rsid w:val="00057FB6"/>
    <w:rsid w:val="0006009E"/>
    <w:rsid w:val="0006013E"/>
    <w:rsid w:val="0006022A"/>
    <w:rsid w:val="00060396"/>
    <w:rsid w:val="00060534"/>
    <w:rsid w:val="00060628"/>
    <w:rsid w:val="00060808"/>
    <w:rsid w:val="00060872"/>
    <w:rsid w:val="00060878"/>
    <w:rsid w:val="00060A1C"/>
    <w:rsid w:val="00060AB3"/>
    <w:rsid w:val="00060B5C"/>
    <w:rsid w:val="00060BC8"/>
    <w:rsid w:val="00060D03"/>
    <w:rsid w:val="00060D8E"/>
    <w:rsid w:val="0006101E"/>
    <w:rsid w:val="0006113F"/>
    <w:rsid w:val="00061181"/>
    <w:rsid w:val="00061294"/>
    <w:rsid w:val="000615A6"/>
    <w:rsid w:val="00061915"/>
    <w:rsid w:val="0006197F"/>
    <w:rsid w:val="00061A08"/>
    <w:rsid w:val="00061A51"/>
    <w:rsid w:val="00061A60"/>
    <w:rsid w:val="00061C22"/>
    <w:rsid w:val="00061D36"/>
    <w:rsid w:val="00061D9D"/>
    <w:rsid w:val="00062009"/>
    <w:rsid w:val="00062012"/>
    <w:rsid w:val="00062159"/>
    <w:rsid w:val="000622A6"/>
    <w:rsid w:val="00062308"/>
    <w:rsid w:val="00062310"/>
    <w:rsid w:val="0006233E"/>
    <w:rsid w:val="000624BA"/>
    <w:rsid w:val="00062720"/>
    <w:rsid w:val="0006279C"/>
    <w:rsid w:val="000627DE"/>
    <w:rsid w:val="00062828"/>
    <w:rsid w:val="00062880"/>
    <w:rsid w:val="000628D4"/>
    <w:rsid w:val="00062B91"/>
    <w:rsid w:val="00062BE3"/>
    <w:rsid w:val="00062BFA"/>
    <w:rsid w:val="00062CE5"/>
    <w:rsid w:val="000630EC"/>
    <w:rsid w:val="000631FB"/>
    <w:rsid w:val="0006322E"/>
    <w:rsid w:val="000632A5"/>
    <w:rsid w:val="0006334C"/>
    <w:rsid w:val="000633BF"/>
    <w:rsid w:val="000633C6"/>
    <w:rsid w:val="000633ED"/>
    <w:rsid w:val="00063665"/>
    <w:rsid w:val="000636F9"/>
    <w:rsid w:val="0006380B"/>
    <w:rsid w:val="000638FA"/>
    <w:rsid w:val="0006393C"/>
    <w:rsid w:val="00063C83"/>
    <w:rsid w:val="00063D4A"/>
    <w:rsid w:val="00063D9C"/>
    <w:rsid w:val="00063D9E"/>
    <w:rsid w:val="00063DA9"/>
    <w:rsid w:val="00063E41"/>
    <w:rsid w:val="00063EA7"/>
    <w:rsid w:val="00063EB6"/>
    <w:rsid w:val="00063F28"/>
    <w:rsid w:val="00063FDE"/>
    <w:rsid w:val="00064240"/>
    <w:rsid w:val="00064275"/>
    <w:rsid w:val="00064327"/>
    <w:rsid w:val="0006434C"/>
    <w:rsid w:val="0006441B"/>
    <w:rsid w:val="0006457E"/>
    <w:rsid w:val="00064623"/>
    <w:rsid w:val="0006470D"/>
    <w:rsid w:val="0006479F"/>
    <w:rsid w:val="000647EC"/>
    <w:rsid w:val="00064A28"/>
    <w:rsid w:val="00064AD3"/>
    <w:rsid w:val="00064CC9"/>
    <w:rsid w:val="00064DB1"/>
    <w:rsid w:val="00064EBB"/>
    <w:rsid w:val="00064EF6"/>
    <w:rsid w:val="00065088"/>
    <w:rsid w:val="00065257"/>
    <w:rsid w:val="000652D3"/>
    <w:rsid w:val="000652E4"/>
    <w:rsid w:val="00065321"/>
    <w:rsid w:val="000654A0"/>
    <w:rsid w:val="00065513"/>
    <w:rsid w:val="00065560"/>
    <w:rsid w:val="000655C9"/>
    <w:rsid w:val="00065619"/>
    <w:rsid w:val="000658FE"/>
    <w:rsid w:val="000659C3"/>
    <w:rsid w:val="000659F8"/>
    <w:rsid w:val="00065AE8"/>
    <w:rsid w:val="00065E94"/>
    <w:rsid w:val="00065F71"/>
    <w:rsid w:val="00065F8A"/>
    <w:rsid w:val="0006603B"/>
    <w:rsid w:val="0006609C"/>
    <w:rsid w:val="0006615A"/>
    <w:rsid w:val="00066188"/>
    <w:rsid w:val="00066291"/>
    <w:rsid w:val="00066486"/>
    <w:rsid w:val="00066610"/>
    <w:rsid w:val="00066719"/>
    <w:rsid w:val="00066934"/>
    <w:rsid w:val="000669B0"/>
    <w:rsid w:val="000669B7"/>
    <w:rsid w:val="000669E7"/>
    <w:rsid w:val="00066B5F"/>
    <w:rsid w:val="00066BDB"/>
    <w:rsid w:val="00066BE4"/>
    <w:rsid w:val="00066C08"/>
    <w:rsid w:val="00066CEE"/>
    <w:rsid w:val="00066DD9"/>
    <w:rsid w:val="00066E3B"/>
    <w:rsid w:val="00066FA7"/>
    <w:rsid w:val="0006704A"/>
    <w:rsid w:val="000670EB"/>
    <w:rsid w:val="0006712B"/>
    <w:rsid w:val="00067194"/>
    <w:rsid w:val="0006729E"/>
    <w:rsid w:val="0006736D"/>
    <w:rsid w:val="000673E1"/>
    <w:rsid w:val="000676DE"/>
    <w:rsid w:val="000676EF"/>
    <w:rsid w:val="000677A6"/>
    <w:rsid w:val="00067977"/>
    <w:rsid w:val="000679DE"/>
    <w:rsid w:val="00067BDB"/>
    <w:rsid w:val="00067C22"/>
    <w:rsid w:val="00067F4A"/>
    <w:rsid w:val="0007007A"/>
    <w:rsid w:val="00070115"/>
    <w:rsid w:val="000701AD"/>
    <w:rsid w:val="000701CC"/>
    <w:rsid w:val="000701E0"/>
    <w:rsid w:val="0007025A"/>
    <w:rsid w:val="00070260"/>
    <w:rsid w:val="0007026C"/>
    <w:rsid w:val="0007027D"/>
    <w:rsid w:val="000703CB"/>
    <w:rsid w:val="000703CD"/>
    <w:rsid w:val="000704CE"/>
    <w:rsid w:val="0007052D"/>
    <w:rsid w:val="0007056E"/>
    <w:rsid w:val="0007063C"/>
    <w:rsid w:val="0007064A"/>
    <w:rsid w:val="00070772"/>
    <w:rsid w:val="000707B7"/>
    <w:rsid w:val="000707CA"/>
    <w:rsid w:val="00070A68"/>
    <w:rsid w:val="00070B15"/>
    <w:rsid w:val="00070B80"/>
    <w:rsid w:val="00070D21"/>
    <w:rsid w:val="00070D6C"/>
    <w:rsid w:val="00070E38"/>
    <w:rsid w:val="00070E9C"/>
    <w:rsid w:val="00070EFA"/>
    <w:rsid w:val="00070FED"/>
    <w:rsid w:val="0007104D"/>
    <w:rsid w:val="000710A6"/>
    <w:rsid w:val="00071278"/>
    <w:rsid w:val="00071444"/>
    <w:rsid w:val="000714D9"/>
    <w:rsid w:val="00071501"/>
    <w:rsid w:val="0007161E"/>
    <w:rsid w:val="00071642"/>
    <w:rsid w:val="00071655"/>
    <w:rsid w:val="000717FB"/>
    <w:rsid w:val="0007190C"/>
    <w:rsid w:val="00071977"/>
    <w:rsid w:val="000719BF"/>
    <w:rsid w:val="00071A34"/>
    <w:rsid w:val="00071DBD"/>
    <w:rsid w:val="00071DFC"/>
    <w:rsid w:val="00071EBA"/>
    <w:rsid w:val="00071F24"/>
    <w:rsid w:val="0007208A"/>
    <w:rsid w:val="0007213C"/>
    <w:rsid w:val="00072349"/>
    <w:rsid w:val="00072414"/>
    <w:rsid w:val="00072425"/>
    <w:rsid w:val="00072551"/>
    <w:rsid w:val="000725DF"/>
    <w:rsid w:val="00072898"/>
    <w:rsid w:val="000728E1"/>
    <w:rsid w:val="00072A7F"/>
    <w:rsid w:val="00072AC7"/>
    <w:rsid w:val="00072BBA"/>
    <w:rsid w:val="00072D26"/>
    <w:rsid w:val="00072D42"/>
    <w:rsid w:val="00072F40"/>
    <w:rsid w:val="00072FAA"/>
    <w:rsid w:val="00072FF5"/>
    <w:rsid w:val="00073034"/>
    <w:rsid w:val="000730CB"/>
    <w:rsid w:val="000730DC"/>
    <w:rsid w:val="000732CA"/>
    <w:rsid w:val="0007339F"/>
    <w:rsid w:val="000733B6"/>
    <w:rsid w:val="000734B0"/>
    <w:rsid w:val="00073C6F"/>
    <w:rsid w:val="00073E83"/>
    <w:rsid w:val="00073F0A"/>
    <w:rsid w:val="00073F51"/>
    <w:rsid w:val="00074081"/>
    <w:rsid w:val="000740B0"/>
    <w:rsid w:val="000742DD"/>
    <w:rsid w:val="000742F9"/>
    <w:rsid w:val="00074396"/>
    <w:rsid w:val="0007442A"/>
    <w:rsid w:val="00074510"/>
    <w:rsid w:val="0007452B"/>
    <w:rsid w:val="00074530"/>
    <w:rsid w:val="00074544"/>
    <w:rsid w:val="000745F8"/>
    <w:rsid w:val="000746D6"/>
    <w:rsid w:val="0007473C"/>
    <w:rsid w:val="00074788"/>
    <w:rsid w:val="00074B59"/>
    <w:rsid w:val="00074E29"/>
    <w:rsid w:val="00074E7A"/>
    <w:rsid w:val="00074F15"/>
    <w:rsid w:val="00074F95"/>
    <w:rsid w:val="00075073"/>
    <w:rsid w:val="0007510D"/>
    <w:rsid w:val="00075139"/>
    <w:rsid w:val="000751F6"/>
    <w:rsid w:val="0007527F"/>
    <w:rsid w:val="000752D1"/>
    <w:rsid w:val="000752E3"/>
    <w:rsid w:val="000753E5"/>
    <w:rsid w:val="00075965"/>
    <w:rsid w:val="00075A68"/>
    <w:rsid w:val="00075B7F"/>
    <w:rsid w:val="00075BB2"/>
    <w:rsid w:val="00075DBF"/>
    <w:rsid w:val="00075E34"/>
    <w:rsid w:val="00075EE8"/>
    <w:rsid w:val="00075F3E"/>
    <w:rsid w:val="00075FD5"/>
    <w:rsid w:val="00075FDA"/>
    <w:rsid w:val="00075FDC"/>
    <w:rsid w:val="000760B4"/>
    <w:rsid w:val="000760D7"/>
    <w:rsid w:val="000761A6"/>
    <w:rsid w:val="00076226"/>
    <w:rsid w:val="000762B9"/>
    <w:rsid w:val="00076386"/>
    <w:rsid w:val="0007639B"/>
    <w:rsid w:val="0007639F"/>
    <w:rsid w:val="00076627"/>
    <w:rsid w:val="000766E3"/>
    <w:rsid w:val="0007678F"/>
    <w:rsid w:val="000767AA"/>
    <w:rsid w:val="00076875"/>
    <w:rsid w:val="00076930"/>
    <w:rsid w:val="0007693D"/>
    <w:rsid w:val="00076A65"/>
    <w:rsid w:val="00076AB2"/>
    <w:rsid w:val="00076CDC"/>
    <w:rsid w:val="00076D82"/>
    <w:rsid w:val="00076E3A"/>
    <w:rsid w:val="00076F18"/>
    <w:rsid w:val="00076F1A"/>
    <w:rsid w:val="00076F69"/>
    <w:rsid w:val="000772BF"/>
    <w:rsid w:val="00077378"/>
    <w:rsid w:val="000773E4"/>
    <w:rsid w:val="00077461"/>
    <w:rsid w:val="0007746D"/>
    <w:rsid w:val="0007750D"/>
    <w:rsid w:val="000775A9"/>
    <w:rsid w:val="0007765D"/>
    <w:rsid w:val="00077661"/>
    <w:rsid w:val="00077724"/>
    <w:rsid w:val="000778F6"/>
    <w:rsid w:val="00077B7B"/>
    <w:rsid w:val="00077BE2"/>
    <w:rsid w:val="00077C14"/>
    <w:rsid w:val="00077CBD"/>
    <w:rsid w:val="00077E3B"/>
    <w:rsid w:val="000800D2"/>
    <w:rsid w:val="000800D7"/>
    <w:rsid w:val="0008024A"/>
    <w:rsid w:val="00080259"/>
    <w:rsid w:val="00080363"/>
    <w:rsid w:val="000803ED"/>
    <w:rsid w:val="00080427"/>
    <w:rsid w:val="00080521"/>
    <w:rsid w:val="0008054E"/>
    <w:rsid w:val="000806BC"/>
    <w:rsid w:val="000806E1"/>
    <w:rsid w:val="00080705"/>
    <w:rsid w:val="00080872"/>
    <w:rsid w:val="00080B96"/>
    <w:rsid w:val="00080C4C"/>
    <w:rsid w:val="00080CBF"/>
    <w:rsid w:val="00080CFA"/>
    <w:rsid w:val="00080DB3"/>
    <w:rsid w:val="00080F1D"/>
    <w:rsid w:val="0008116F"/>
    <w:rsid w:val="000811EA"/>
    <w:rsid w:val="0008141B"/>
    <w:rsid w:val="000814F2"/>
    <w:rsid w:val="00081504"/>
    <w:rsid w:val="0008181E"/>
    <w:rsid w:val="0008188E"/>
    <w:rsid w:val="00081992"/>
    <w:rsid w:val="00081AB1"/>
    <w:rsid w:val="00081B36"/>
    <w:rsid w:val="00081B7B"/>
    <w:rsid w:val="00081B8A"/>
    <w:rsid w:val="00081BCE"/>
    <w:rsid w:val="00081C03"/>
    <w:rsid w:val="00081C92"/>
    <w:rsid w:val="00081CAB"/>
    <w:rsid w:val="00081D49"/>
    <w:rsid w:val="00081EC2"/>
    <w:rsid w:val="00081F7C"/>
    <w:rsid w:val="00081FDD"/>
    <w:rsid w:val="000820A9"/>
    <w:rsid w:val="000820BC"/>
    <w:rsid w:val="00082109"/>
    <w:rsid w:val="00082154"/>
    <w:rsid w:val="00082237"/>
    <w:rsid w:val="00082266"/>
    <w:rsid w:val="0008227A"/>
    <w:rsid w:val="000824D1"/>
    <w:rsid w:val="000824D6"/>
    <w:rsid w:val="0008253F"/>
    <w:rsid w:val="00082688"/>
    <w:rsid w:val="0008270C"/>
    <w:rsid w:val="00082769"/>
    <w:rsid w:val="0008279D"/>
    <w:rsid w:val="00082A35"/>
    <w:rsid w:val="00082B67"/>
    <w:rsid w:val="00082E23"/>
    <w:rsid w:val="00082E67"/>
    <w:rsid w:val="00082EAB"/>
    <w:rsid w:val="00082EB6"/>
    <w:rsid w:val="00082F07"/>
    <w:rsid w:val="00082F3C"/>
    <w:rsid w:val="00082F8B"/>
    <w:rsid w:val="00082FE4"/>
    <w:rsid w:val="0008308F"/>
    <w:rsid w:val="00083180"/>
    <w:rsid w:val="000831AD"/>
    <w:rsid w:val="000831EC"/>
    <w:rsid w:val="0008336A"/>
    <w:rsid w:val="00083448"/>
    <w:rsid w:val="0008356B"/>
    <w:rsid w:val="000836D1"/>
    <w:rsid w:val="00083800"/>
    <w:rsid w:val="00083843"/>
    <w:rsid w:val="0008387E"/>
    <w:rsid w:val="000838D7"/>
    <w:rsid w:val="0008393D"/>
    <w:rsid w:val="00083993"/>
    <w:rsid w:val="00083B01"/>
    <w:rsid w:val="00083BA9"/>
    <w:rsid w:val="00083C11"/>
    <w:rsid w:val="00083C6A"/>
    <w:rsid w:val="00083C99"/>
    <w:rsid w:val="00083D35"/>
    <w:rsid w:val="00083DA6"/>
    <w:rsid w:val="00083DEE"/>
    <w:rsid w:val="00083F55"/>
    <w:rsid w:val="00084097"/>
    <w:rsid w:val="00084280"/>
    <w:rsid w:val="000842B5"/>
    <w:rsid w:val="000843AE"/>
    <w:rsid w:val="0008445F"/>
    <w:rsid w:val="0008454F"/>
    <w:rsid w:val="000845FD"/>
    <w:rsid w:val="0008466E"/>
    <w:rsid w:val="00084864"/>
    <w:rsid w:val="000849D5"/>
    <w:rsid w:val="00084A65"/>
    <w:rsid w:val="00084B29"/>
    <w:rsid w:val="00084BF0"/>
    <w:rsid w:val="00084DDC"/>
    <w:rsid w:val="00085097"/>
    <w:rsid w:val="000851D9"/>
    <w:rsid w:val="000852C0"/>
    <w:rsid w:val="00085330"/>
    <w:rsid w:val="00085435"/>
    <w:rsid w:val="000854FA"/>
    <w:rsid w:val="00085521"/>
    <w:rsid w:val="00085532"/>
    <w:rsid w:val="0008559A"/>
    <w:rsid w:val="00085719"/>
    <w:rsid w:val="00085971"/>
    <w:rsid w:val="00085B4E"/>
    <w:rsid w:val="00085B85"/>
    <w:rsid w:val="00085B9E"/>
    <w:rsid w:val="00085BBE"/>
    <w:rsid w:val="00085BD9"/>
    <w:rsid w:val="00085BE6"/>
    <w:rsid w:val="00085CB7"/>
    <w:rsid w:val="00085D2E"/>
    <w:rsid w:val="00085D5E"/>
    <w:rsid w:val="00085EDB"/>
    <w:rsid w:val="00085EEB"/>
    <w:rsid w:val="00085FE9"/>
    <w:rsid w:val="00085FEB"/>
    <w:rsid w:val="00086045"/>
    <w:rsid w:val="000861DA"/>
    <w:rsid w:val="00086205"/>
    <w:rsid w:val="000862C7"/>
    <w:rsid w:val="00086433"/>
    <w:rsid w:val="000864D8"/>
    <w:rsid w:val="00086576"/>
    <w:rsid w:val="0008669D"/>
    <w:rsid w:val="00086764"/>
    <w:rsid w:val="00086903"/>
    <w:rsid w:val="00086972"/>
    <w:rsid w:val="000869D4"/>
    <w:rsid w:val="00086AAA"/>
    <w:rsid w:val="00086ADD"/>
    <w:rsid w:val="00086BE8"/>
    <w:rsid w:val="00086C46"/>
    <w:rsid w:val="00086CCD"/>
    <w:rsid w:val="00086D81"/>
    <w:rsid w:val="00086D82"/>
    <w:rsid w:val="00086DFB"/>
    <w:rsid w:val="00086E52"/>
    <w:rsid w:val="00086E98"/>
    <w:rsid w:val="00086FCA"/>
    <w:rsid w:val="0008713C"/>
    <w:rsid w:val="00087163"/>
    <w:rsid w:val="000871A1"/>
    <w:rsid w:val="00087476"/>
    <w:rsid w:val="000875E8"/>
    <w:rsid w:val="000876DD"/>
    <w:rsid w:val="0008776B"/>
    <w:rsid w:val="00087798"/>
    <w:rsid w:val="00087801"/>
    <w:rsid w:val="0008789A"/>
    <w:rsid w:val="0008789E"/>
    <w:rsid w:val="00087AC6"/>
    <w:rsid w:val="00087BE9"/>
    <w:rsid w:val="00087C8E"/>
    <w:rsid w:val="00087D61"/>
    <w:rsid w:val="00090226"/>
    <w:rsid w:val="000902C2"/>
    <w:rsid w:val="000903A6"/>
    <w:rsid w:val="0009041F"/>
    <w:rsid w:val="000905A6"/>
    <w:rsid w:val="000905EE"/>
    <w:rsid w:val="00090631"/>
    <w:rsid w:val="000907CE"/>
    <w:rsid w:val="000908AF"/>
    <w:rsid w:val="00090902"/>
    <w:rsid w:val="0009090E"/>
    <w:rsid w:val="0009098C"/>
    <w:rsid w:val="00090991"/>
    <w:rsid w:val="00090C27"/>
    <w:rsid w:val="00090C38"/>
    <w:rsid w:val="00090C5E"/>
    <w:rsid w:val="00090CB0"/>
    <w:rsid w:val="00090D03"/>
    <w:rsid w:val="00090D70"/>
    <w:rsid w:val="00090EDE"/>
    <w:rsid w:val="00090F06"/>
    <w:rsid w:val="000912DA"/>
    <w:rsid w:val="0009149A"/>
    <w:rsid w:val="000914CC"/>
    <w:rsid w:val="000914D5"/>
    <w:rsid w:val="0009153B"/>
    <w:rsid w:val="0009154B"/>
    <w:rsid w:val="000916F8"/>
    <w:rsid w:val="00091746"/>
    <w:rsid w:val="00091A92"/>
    <w:rsid w:val="00091D49"/>
    <w:rsid w:val="00091D4C"/>
    <w:rsid w:val="00091E17"/>
    <w:rsid w:val="00091F68"/>
    <w:rsid w:val="00092021"/>
    <w:rsid w:val="00092037"/>
    <w:rsid w:val="0009204C"/>
    <w:rsid w:val="000922FA"/>
    <w:rsid w:val="000923A4"/>
    <w:rsid w:val="000925B4"/>
    <w:rsid w:val="00092606"/>
    <w:rsid w:val="0009275C"/>
    <w:rsid w:val="0009284F"/>
    <w:rsid w:val="0009285C"/>
    <w:rsid w:val="0009297E"/>
    <w:rsid w:val="000929D2"/>
    <w:rsid w:val="00092A55"/>
    <w:rsid w:val="00092B62"/>
    <w:rsid w:val="00092C58"/>
    <w:rsid w:val="00092C6F"/>
    <w:rsid w:val="00092D0C"/>
    <w:rsid w:val="00092E0A"/>
    <w:rsid w:val="00092EEC"/>
    <w:rsid w:val="00092F1A"/>
    <w:rsid w:val="00092F77"/>
    <w:rsid w:val="00092FCD"/>
    <w:rsid w:val="0009308E"/>
    <w:rsid w:val="0009327B"/>
    <w:rsid w:val="000932D7"/>
    <w:rsid w:val="000933AF"/>
    <w:rsid w:val="00093428"/>
    <w:rsid w:val="00093680"/>
    <w:rsid w:val="000937A1"/>
    <w:rsid w:val="0009383D"/>
    <w:rsid w:val="00093AB4"/>
    <w:rsid w:val="00093AE3"/>
    <w:rsid w:val="00093C49"/>
    <w:rsid w:val="00093D61"/>
    <w:rsid w:val="00093F56"/>
    <w:rsid w:val="0009406A"/>
    <w:rsid w:val="00094101"/>
    <w:rsid w:val="00094137"/>
    <w:rsid w:val="00094360"/>
    <w:rsid w:val="0009440D"/>
    <w:rsid w:val="00094470"/>
    <w:rsid w:val="0009458E"/>
    <w:rsid w:val="000946E1"/>
    <w:rsid w:val="000946EA"/>
    <w:rsid w:val="000946ED"/>
    <w:rsid w:val="0009478B"/>
    <w:rsid w:val="000947A7"/>
    <w:rsid w:val="00094845"/>
    <w:rsid w:val="000948D5"/>
    <w:rsid w:val="000949B6"/>
    <w:rsid w:val="00094A80"/>
    <w:rsid w:val="00094AA0"/>
    <w:rsid w:val="00094B11"/>
    <w:rsid w:val="00094BF0"/>
    <w:rsid w:val="00094D5F"/>
    <w:rsid w:val="00094E01"/>
    <w:rsid w:val="00094E29"/>
    <w:rsid w:val="00094E6F"/>
    <w:rsid w:val="00094E84"/>
    <w:rsid w:val="00094FC4"/>
    <w:rsid w:val="000951C6"/>
    <w:rsid w:val="000953E2"/>
    <w:rsid w:val="0009540B"/>
    <w:rsid w:val="000954A4"/>
    <w:rsid w:val="00095686"/>
    <w:rsid w:val="0009572D"/>
    <w:rsid w:val="0009576E"/>
    <w:rsid w:val="00095988"/>
    <w:rsid w:val="000959F9"/>
    <w:rsid w:val="00095A80"/>
    <w:rsid w:val="00095BED"/>
    <w:rsid w:val="00095BF7"/>
    <w:rsid w:val="00095DD1"/>
    <w:rsid w:val="00095ECD"/>
    <w:rsid w:val="00095F0B"/>
    <w:rsid w:val="00095F4E"/>
    <w:rsid w:val="00096060"/>
    <w:rsid w:val="0009631F"/>
    <w:rsid w:val="0009641A"/>
    <w:rsid w:val="000964D0"/>
    <w:rsid w:val="00096850"/>
    <w:rsid w:val="000969BD"/>
    <w:rsid w:val="000969D4"/>
    <w:rsid w:val="00096BF9"/>
    <w:rsid w:val="00096C56"/>
    <w:rsid w:val="00096D00"/>
    <w:rsid w:val="00096D8D"/>
    <w:rsid w:val="00096DC2"/>
    <w:rsid w:val="00096DCD"/>
    <w:rsid w:val="00096E8C"/>
    <w:rsid w:val="00096EBB"/>
    <w:rsid w:val="00096EC5"/>
    <w:rsid w:val="00096F38"/>
    <w:rsid w:val="00096FA6"/>
    <w:rsid w:val="0009700A"/>
    <w:rsid w:val="00097093"/>
    <w:rsid w:val="00097117"/>
    <w:rsid w:val="00097139"/>
    <w:rsid w:val="00097195"/>
    <w:rsid w:val="000971C5"/>
    <w:rsid w:val="00097243"/>
    <w:rsid w:val="0009727E"/>
    <w:rsid w:val="000973A4"/>
    <w:rsid w:val="000973B9"/>
    <w:rsid w:val="000973E1"/>
    <w:rsid w:val="00097461"/>
    <w:rsid w:val="000975E2"/>
    <w:rsid w:val="0009764F"/>
    <w:rsid w:val="000977E1"/>
    <w:rsid w:val="000977FC"/>
    <w:rsid w:val="0009796C"/>
    <w:rsid w:val="00097B3A"/>
    <w:rsid w:val="00097CE5"/>
    <w:rsid w:val="00097D2D"/>
    <w:rsid w:val="00097E44"/>
    <w:rsid w:val="00097FD1"/>
    <w:rsid w:val="000A0080"/>
    <w:rsid w:val="000A00A1"/>
    <w:rsid w:val="000A05A0"/>
    <w:rsid w:val="000A074D"/>
    <w:rsid w:val="000A0858"/>
    <w:rsid w:val="000A09C1"/>
    <w:rsid w:val="000A0D45"/>
    <w:rsid w:val="000A0DCF"/>
    <w:rsid w:val="000A0F69"/>
    <w:rsid w:val="000A1402"/>
    <w:rsid w:val="000A1527"/>
    <w:rsid w:val="000A16D2"/>
    <w:rsid w:val="000A1702"/>
    <w:rsid w:val="000A172A"/>
    <w:rsid w:val="000A17A2"/>
    <w:rsid w:val="000A188C"/>
    <w:rsid w:val="000A1A8F"/>
    <w:rsid w:val="000A1B46"/>
    <w:rsid w:val="000A1BFF"/>
    <w:rsid w:val="000A1C53"/>
    <w:rsid w:val="000A1D2E"/>
    <w:rsid w:val="000A1D33"/>
    <w:rsid w:val="000A1D90"/>
    <w:rsid w:val="000A1E1B"/>
    <w:rsid w:val="000A1EB4"/>
    <w:rsid w:val="000A1F04"/>
    <w:rsid w:val="000A1F77"/>
    <w:rsid w:val="000A1FC9"/>
    <w:rsid w:val="000A2042"/>
    <w:rsid w:val="000A207A"/>
    <w:rsid w:val="000A20B5"/>
    <w:rsid w:val="000A20BA"/>
    <w:rsid w:val="000A23DE"/>
    <w:rsid w:val="000A24AE"/>
    <w:rsid w:val="000A251D"/>
    <w:rsid w:val="000A262C"/>
    <w:rsid w:val="000A279C"/>
    <w:rsid w:val="000A27A9"/>
    <w:rsid w:val="000A27C4"/>
    <w:rsid w:val="000A27C7"/>
    <w:rsid w:val="000A2850"/>
    <w:rsid w:val="000A28B4"/>
    <w:rsid w:val="000A28E1"/>
    <w:rsid w:val="000A29F6"/>
    <w:rsid w:val="000A29FF"/>
    <w:rsid w:val="000A2A05"/>
    <w:rsid w:val="000A2A2E"/>
    <w:rsid w:val="000A2B06"/>
    <w:rsid w:val="000A2B29"/>
    <w:rsid w:val="000A2C3A"/>
    <w:rsid w:val="000A2DAA"/>
    <w:rsid w:val="000A2DE4"/>
    <w:rsid w:val="000A31E6"/>
    <w:rsid w:val="000A32D7"/>
    <w:rsid w:val="000A337C"/>
    <w:rsid w:val="000A3394"/>
    <w:rsid w:val="000A35AB"/>
    <w:rsid w:val="000A35AE"/>
    <w:rsid w:val="000A35CC"/>
    <w:rsid w:val="000A36EE"/>
    <w:rsid w:val="000A3832"/>
    <w:rsid w:val="000A3860"/>
    <w:rsid w:val="000A38A2"/>
    <w:rsid w:val="000A3C8D"/>
    <w:rsid w:val="000A3DFE"/>
    <w:rsid w:val="000A3E53"/>
    <w:rsid w:val="000A3EC0"/>
    <w:rsid w:val="000A3FD7"/>
    <w:rsid w:val="000A3FFA"/>
    <w:rsid w:val="000A400F"/>
    <w:rsid w:val="000A40EC"/>
    <w:rsid w:val="000A418B"/>
    <w:rsid w:val="000A41DF"/>
    <w:rsid w:val="000A446B"/>
    <w:rsid w:val="000A4481"/>
    <w:rsid w:val="000A44E9"/>
    <w:rsid w:val="000A4522"/>
    <w:rsid w:val="000A4648"/>
    <w:rsid w:val="000A4684"/>
    <w:rsid w:val="000A477D"/>
    <w:rsid w:val="000A479A"/>
    <w:rsid w:val="000A4906"/>
    <w:rsid w:val="000A493B"/>
    <w:rsid w:val="000A496E"/>
    <w:rsid w:val="000A4979"/>
    <w:rsid w:val="000A498D"/>
    <w:rsid w:val="000A4AE1"/>
    <w:rsid w:val="000A4BB1"/>
    <w:rsid w:val="000A4CCB"/>
    <w:rsid w:val="000A4DB3"/>
    <w:rsid w:val="000A4F88"/>
    <w:rsid w:val="000A5050"/>
    <w:rsid w:val="000A5087"/>
    <w:rsid w:val="000A50A3"/>
    <w:rsid w:val="000A546D"/>
    <w:rsid w:val="000A54EE"/>
    <w:rsid w:val="000A5635"/>
    <w:rsid w:val="000A5AC7"/>
    <w:rsid w:val="000A5BB7"/>
    <w:rsid w:val="000A5C48"/>
    <w:rsid w:val="000A5C5C"/>
    <w:rsid w:val="000A5CA4"/>
    <w:rsid w:val="000A5CDC"/>
    <w:rsid w:val="000A5D02"/>
    <w:rsid w:val="000A5E5C"/>
    <w:rsid w:val="000A5E97"/>
    <w:rsid w:val="000A5F74"/>
    <w:rsid w:val="000A5FDE"/>
    <w:rsid w:val="000A6036"/>
    <w:rsid w:val="000A619C"/>
    <w:rsid w:val="000A61D5"/>
    <w:rsid w:val="000A6324"/>
    <w:rsid w:val="000A6421"/>
    <w:rsid w:val="000A6520"/>
    <w:rsid w:val="000A65C4"/>
    <w:rsid w:val="000A6791"/>
    <w:rsid w:val="000A6A23"/>
    <w:rsid w:val="000A6A28"/>
    <w:rsid w:val="000A6B9F"/>
    <w:rsid w:val="000A6C5A"/>
    <w:rsid w:val="000A6DCA"/>
    <w:rsid w:val="000A6E9D"/>
    <w:rsid w:val="000A6ECD"/>
    <w:rsid w:val="000A6F05"/>
    <w:rsid w:val="000A6F0A"/>
    <w:rsid w:val="000A7017"/>
    <w:rsid w:val="000A7251"/>
    <w:rsid w:val="000A72C5"/>
    <w:rsid w:val="000A72ED"/>
    <w:rsid w:val="000A74CB"/>
    <w:rsid w:val="000A753D"/>
    <w:rsid w:val="000A75C1"/>
    <w:rsid w:val="000A76EA"/>
    <w:rsid w:val="000A773D"/>
    <w:rsid w:val="000A783C"/>
    <w:rsid w:val="000A7891"/>
    <w:rsid w:val="000A78D0"/>
    <w:rsid w:val="000A78F0"/>
    <w:rsid w:val="000A7964"/>
    <w:rsid w:val="000A7B18"/>
    <w:rsid w:val="000A7B4C"/>
    <w:rsid w:val="000A7B68"/>
    <w:rsid w:val="000A7BC5"/>
    <w:rsid w:val="000A7CFB"/>
    <w:rsid w:val="000A7D1F"/>
    <w:rsid w:val="000A7DB4"/>
    <w:rsid w:val="000A7F09"/>
    <w:rsid w:val="000B0288"/>
    <w:rsid w:val="000B0450"/>
    <w:rsid w:val="000B050B"/>
    <w:rsid w:val="000B06CD"/>
    <w:rsid w:val="000B06ED"/>
    <w:rsid w:val="000B072E"/>
    <w:rsid w:val="000B0847"/>
    <w:rsid w:val="000B0B9E"/>
    <w:rsid w:val="000B0C45"/>
    <w:rsid w:val="000B0D87"/>
    <w:rsid w:val="000B0E31"/>
    <w:rsid w:val="000B0E34"/>
    <w:rsid w:val="000B0FA8"/>
    <w:rsid w:val="000B118A"/>
    <w:rsid w:val="000B13E1"/>
    <w:rsid w:val="000B1407"/>
    <w:rsid w:val="000B144E"/>
    <w:rsid w:val="000B14B5"/>
    <w:rsid w:val="000B152E"/>
    <w:rsid w:val="000B1639"/>
    <w:rsid w:val="000B1649"/>
    <w:rsid w:val="000B16DB"/>
    <w:rsid w:val="000B178C"/>
    <w:rsid w:val="000B191C"/>
    <w:rsid w:val="000B195C"/>
    <w:rsid w:val="000B1BB8"/>
    <w:rsid w:val="000B1BC7"/>
    <w:rsid w:val="000B1BE1"/>
    <w:rsid w:val="000B1C5E"/>
    <w:rsid w:val="000B1C7F"/>
    <w:rsid w:val="000B1CD4"/>
    <w:rsid w:val="000B1D3A"/>
    <w:rsid w:val="000B1DA0"/>
    <w:rsid w:val="000B1DB1"/>
    <w:rsid w:val="000B1DD5"/>
    <w:rsid w:val="000B1ECB"/>
    <w:rsid w:val="000B20C7"/>
    <w:rsid w:val="000B222B"/>
    <w:rsid w:val="000B2245"/>
    <w:rsid w:val="000B2282"/>
    <w:rsid w:val="000B22C9"/>
    <w:rsid w:val="000B22DC"/>
    <w:rsid w:val="000B27E9"/>
    <w:rsid w:val="000B283C"/>
    <w:rsid w:val="000B2887"/>
    <w:rsid w:val="000B2A11"/>
    <w:rsid w:val="000B2A5B"/>
    <w:rsid w:val="000B2AA6"/>
    <w:rsid w:val="000B2AF3"/>
    <w:rsid w:val="000B2E85"/>
    <w:rsid w:val="000B2ED1"/>
    <w:rsid w:val="000B2FBA"/>
    <w:rsid w:val="000B30DA"/>
    <w:rsid w:val="000B3122"/>
    <w:rsid w:val="000B3384"/>
    <w:rsid w:val="000B3401"/>
    <w:rsid w:val="000B363F"/>
    <w:rsid w:val="000B36A7"/>
    <w:rsid w:val="000B37E8"/>
    <w:rsid w:val="000B3A36"/>
    <w:rsid w:val="000B3B1E"/>
    <w:rsid w:val="000B3B91"/>
    <w:rsid w:val="000B3D44"/>
    <w:rsid w:val="000B3E9B"/>
    <w:rsid w:val="000B3EBF"/>
    <w:rsid w:val="000B411F"/>
    <w:rsid w:val="000B4142"/>
    <w:rsid w:val="000B4207"/>
    <w:rsid w:val="000B4226"/>
    <w:rsid w:val="000B42E6"/>
    <w:rsid w:val="000B43AB"/>
    <w:rsid w:val="000B43C5"/>
    <w:rsid w:val="000B4637"/>
    <w:rsid w:val="000B469F"/>
    <w:rsid w:val="000B47CD"/>
    <w:rsid w:val="000B47E9"/>
    <w:rsid w:val="000B4855"/>
    <w:rsid w:val="000B4948"/>
    <w:rsid w:val="000B49A1"/>
    <w:rsid w:val="000B49C9"/>
    <w:rsid w:val="000B49D1"/>
    <w:rsid w:val="000B4B1B"/>
    <w:rsid w:val="000B4CCB"/>
    <w:rsid w:val="000B4CCD"/>
    <w:rsid w:val="000B4D90"/>
    <w:rsid w:val="000B4E69"/>
    <w:rsid w:val="000B5022"/>
    <w:rsid w:val="000B50C3"/>
    <w:rsid w:val="000B51AE"/>
    <w:rsid w:val="000B5203"/>
    <w:rsid w:val="000B5223"/>
    <w:rsid w:val="000B536B"/>
    <w:rsid w:val="000B5516"/>
    <w:rsid w:val="000B55E1"/>
    <w:rsid w:val="000B56BA"/>
    <w:rsid w:val="000B5999"/>
    <w:rsid w:val="000B5A76"/>
    <w:rsid w:val="000B5AC9"/>
    <w:rsid w:val="000B5ACB"/>
    <w:rsid w:val="000B5CBB"/>
    <w:rsid w:val="000B5CEA"/>
    <w:rsid w:val="000B5D4B"/>
    <w:rsid w:val="000B5DA9"/>
    <w:rsid w:val="000B5E46"/>
    <w:rsid w:val="000B5E9B"/>
    <w:rsid w:val="000B5F0A"/>
    <w:rsid w:val="000B63FC"/>
    <w:rsid w:val="000B6523"/>
    <w:rsid w:val="000B65E1"/>
    <w:rsid w:val="000B6676"/>
    <w:rsid w:val="000B667E"/>
    <w:rsid w:val="000B6908"/>
    <w:rsid w:val="000B692D"/>
    <w:rsid w:val="000B69AA"/>
    <w:rsid w:val="000B6CEA"/>
    <w:rsid w:val="000B6D65"/>
    <w:rsid w:val="000B6EE1"/>
    <w:rsid w:val="000B6EF3"/>
    <w:rsid w:val="000B6F02"/>
    <w:rsid w:val="000B6FC3"/>
    <w:rsid w:val="000B7048"/>
    <w:rsid w:val="000B70F7"/>
    <w:rsid w:val="000B718E"/>
    <w:rsid w:val="000B7254"/>
    <w:rsid w:val="000B7290"/>
    <w:rsid w:val="000B72EC"/>
    <w:rsid w:val="000B743C"/>
    <w:rsid w:val="000B7461"/>
    <w:rsid w:val="000B7561"/>
    <w:rsid w:val="000B7591"/>
    <w:rsid w:val="000B7595"/>
    <w:rsid w:val="000B7642"/>
    <w:rsid w:val="000B7667"/>
    <w:rsid w:val="000B77E5"/>
    <w:rsid w:val="000B7842"/>
    <w:rsid w:val="000B790F"/>
    <w:rsid w:val="000B7B81"/>
    <w:rsid w:val="000B7E01"/>
    <w:rsid w:val="000C00FD"/>
    <w:rsid w:val="000C0158"/>
    <w:rsid w:val="000C02D5"/>
    <w:rsid w:val="000C03A0"/>
    <w:rsid w:val="000C0586"/>
    <w:rsid w:val="000C0609"/>
    <w:rsid w:val="000C0641"/>
    <w:rsid w:val="000C08A0"/>
    <w:rsid w:val="000C0B29"/>
    <w:rsid w:val="000C0B52"/>
    <w:rsid w:val="000C0E1D"/>
    <w:rsid w:val="000C0E9D"/>
    <w:rsid w:val="000C111D"/>
    <w:rsid w:val="000C1481"/>
    <w:rsid w:val="000C14F4"/>
    <w:rsid w:val="000C1B9E"/>
    <w:rsid w:val="000C1C89"/>
    <w:rsid w:val="000C1D1C"/>
    <w:rsid w:val="000C1D59"/>
    <w:rsid w:val="000C1F5E"/>
    <w:rsid w:val="000C21B8"/>
    <w:rsid w:val="000C22BE"/>
    <w:rsid w:val="000C234A"/>
    <w:rsid w:val="000C2429"/>
    <w:rsid w:val="000C2558"/>
    <w:rsid w:val="000C2582"/>
    <w:rsid w:val="000C26FF"/>
    <w:rsid w:val="000C27A9"/>
    <w:rsid w:val="000C2826"/>
    <w:rsid w:val="000C297D"/>
    <w:rsid w:val="000C29AE"/>
    <w:rsid w:val="000C2B09"/>
    <w:rsid w:val="000C2CE6"/>
    <w:rsid w:val="000C2EE1"/>
    <w:rsid w:val="000C2F8D"/>
    <w:rsid w:val="000C3001"/>
    <w:rsid w:val="000C30CF"/>
    <w:rsid w:val="000C3113"/>
    <w:rsid w:val="000C3329"/>
    <w:rsid w:val="000C3486"/>
    <w:rsid w:val="000C35D4"/>
    <w:rsid w:val="000C35F5"/>
    <w:rsid w:val="000C3626"/>
    <w:rsid w:val="000C3777"/>
    <w:rsid w:val="000C3818"/>
    <w:rsid w:val="000C3860"/>
    <w:rsid w:val="000C389D"/>
    <w:rsid w:val="000C3934"/>
    <w:rsid w:val="000C3A2D"/>
    <w:rsid w:val="000C3BED"/>
    <w:rsid w:val="000C3CC7"/>
    <w:rsid w:val="000C3D2C"/>
    <w:rsid w:val="000C3E9A"/>
    <w:rsid w:val="000C3ECC"/>
    <w:rsid w:val="000C3F6B"/>
    <w:rsid w:val="000C404F"/>
    <w:rsid w:val="000C425F"/>
    <w:rsid w:val="000C42B1"/>
    <w:rsid w:val="000C4485"/>
    <w:rsid w:val="000C46C0"/>
    <w:rsid w:val="000C473B"/>
    <w:rsid w:val="000C485C"/>
    <w:rsid w:val="000C48B7"/>
    <w:rsid w:val="000C4C38"/>
    <w:rsid w:val="000C4DC5"/>
    <w:rsid w:val="000C4E1B"/>
    <w:rsid w:val="000C4EA4"/>
    <w:rsid w:val="000C4F17"/>
    <w:rsid w:val="000C501D"/>
    <w:rsid w:val="000C5142"/>
    <w:rsid w:val="000C5152"/>
    <w:rsid w:val="000C5161"/>
    <w:rsid w:val="000C51A1"/>
    <w:rsid w:val="000C5238"/>
    <w:rsid w:val="000C5263"/>
    <w:rsid w:val="000C53A3"/>
    <w:rsid w:val="000C54CB"/>
    <w:rsid w:val="000C56A5"/>
    <w:rsid w:val="000C5B5B"/>
    <w:rsid w:val="000C5B64"/>
    <w:rsid w:val="000C5C3D"/>
    <w:rsid w:val="000C5CBA"/>
    <w:rsid w:val="000C5DD5"/>
    <w:rsid w:val="000C5EE1"/>
    <w:rsid w:val="000C5F77"/>
    <w:rsid w:val="000C601D"/>
    <w:rsid w:val="000C612B"/>
    <w:rsid w:val="000C61A3"/>
    <w:rsid w:val="000C622B"/>
    <w:rsid w:val="000C62BE"/>
    <w:rsid w:val="000C6342"/>
    <w:rsid w:val="000C6588"/>
    <w:rsid w:val="000C65AF"/>
    <w:rsid w:val="000C66D9"/>
    <w:rsid w:val="000C68E9"/>
    <w:rsid w:val="000C69A0"/>
    <w:rsid w:val="000C69CC"/>
    <w:rsid w:val="000C6AB7"/>
    <w:rsid w:val="000C6AD8"/>
    <w:rsid w:val="000C6AFE"/>
    <w:rsid w:val="000C6B69"/>
    <w:rsid w:val="000C6BDF"/>
    <w:rsid w:val="000C6D24"/>
    <w:rsid w:val="000C6DD4"/>
    <w:rsid w:val="000C6DDF"/>
    <w:rsid w:val="000C6E1D"/>
    <w:rsid w:val="000C6E8D"/>
    <w:rsid w:val="000C711D"/>
    <w:rsid w:val="000C7127"/>
    <w:rsid w:val="000C71C0"/>
    <w:rsid w:val="000C74BA"/>
    <w:rsid w:val="000C7531"/>
    <w:rsid w:val="000C754B"/>
    <w:rsid w:val="000C755B"/>
    <w:rsid w:val="000C75BE"/>
    <w:rsid w:val="000C75EF"/>
    <w:rsid w:val="000C75F7"/>
    <w:rsid w:val="000C762A"/>
    <w:rsid w:val="000C767C"/>
    <w:rsid w:val="000C7704"/>
    <w:rsid w:val="000C7840"/>
    <w:rsid w:val="000C78B0"/>
    <w:rsid w:val="000C79DC"/>
    <w:rsid w:val="000C7B38"/>
    <w:rsid w:val="000C7B7E"/>
    <w:rsid w:val="000C7BA7"/>
    <w:rsid w:val="000C7C3F"/>
    <w:rsid w:val="000C7C79"/>
    <w:rsid w:val="000C7DB4"/>
    <w:rsid w:val="000C7E89"/>
    <w:rsid w:val="000C7EAA"/>
    <w:rsid w:val="000C7EB1"/>
    <w:rsid w:val="000D002A"/>
    <w:rsid w:val="000D01CF"/>
    <w:rsid w:val="000D0307"/>
    <w:rsid w:val="000D03FC"/>
    <w:rsid w:val="000D045D"/>
    <w:rsid w:val="000D0496"/>
    <w:rsid w:val="000D0741"/>
    <w:rsid w:val="000D077C"/>
    <w:rsid w:val="000D080D"/>
    <w:rsid w:val="000D087A"/>
    <w:rsid w:val="000D08F7"/>
    <w:rsid w:val="000D0BD6"/>
    <w:rsid w:val="000D0BF5"/>
    <w:rsid w:val="000D0C61"/>
    <w:rsid w:val="000D0DAA"/>
    <w:rsid w:val="000D0EEF"/>
    <w:rsid w:val="000D0F9F"/>
    <w:rsid w:val="000D11E3"/>
    <w:rsid w:val="000D11FB"/>
    <w:rsid w:val="000D1282"/>
    <w:rsid w:val="000D1440"/>
    <w:rsid w:val="000D14C6"/>
    <w:rsid w:val="000D1635"/>
    <w:rsid w:val="000D165A"/>
    <w:rsid w:val="000D1698"/>
    <w:rsid w:val="000D1772"/>
    <w:rsid w:val="000D1838"/>
    <w:rsid w:val="000D1A34"/>
    <w:rsid w:val="000D1A3C"/>
    <w:rsid w:val="000D1B95"/>
    <w:rsid w:val="000D1C38"/>
    <w:rsid w:val="000D1C53"/>
    <w:rsid w:val="000D1C9E"/>
    <w:rsid w:val="000D1E2B"/>
    <w:rsid w:val="000D1E2F"/>
    <w:rsid w:val="000D1EE7"/>
    <w:rsid w:val="000D218F"/>
    <w:rsid w:val="000D21AA"/>
    <w:rsid w:val="000D2244"/>
    <w:rsid w:val="000D2328"/>
    <w:rsid w:val="000D244D"/>
    <w:rsid w:val="000D2580"/>
    <w:rsid w:val="000D25A0"/>
    <w:rsid w:val="000D262D"/>
    <w:rsid w:val="000D27AD"/>
    <w:rsid w:val="000D288A"/>
    <w:rsid w:val="000D28CA"/>
    <w:rsid w:val="000D29D1"/>
    <w:rsid w:val="000D2A5F"/>
    <w:rsid w:val="000D2B0A"/>
    <w:rsid w:val="000D2BD5"/>
    <w:rsid w:val="000D2DCA"/>
    <w:rsid w:val="000D3011"/>
    <w:rsid w:val="000D3022"/>
    <w:rsid w:val="000D3092"/>
    <w:rsid w:val="000D31AB"/>
    <w:rsid w:val="000D3283"/>
    <w:rsid w:val="000D3286"/>
    <w:rsid w:val="000D3428"/>
    <w:rsid w:val="000D344D"/>
    <w:rsid w:val="000D37AB"/>
    <w:rsid w:val="000D38F4"/>
    <w:rsid w:val="000D390F"/>
    <w:rsid w:val="000D39E7"/>
    <w:rsid w:val="000D3A69"/>
    <w:rsid w:val="000D3B17"/>
    <w:rsid w:val="000D3C85"/>
    <w:rsid w:val="000D3CFB"/>
    <w:rsid w:val="000D3D1A"/>
    <w:rsid w:val="000D3F37"/>
    <w:rsid w:val="000D4020"/>
    <w:rsid w:val="000D40E7"/>
    <w:rsid w:val="000D4327"/>
    <w:rsid w:val="000D4337"/>
    <w:rsid w:val="000D4392"/>
    <w:rsid w:val="000D445C"/>
    <w:rsid w:val="000D4611"/>
    <w:rsid w:val="000D461B"/>
    <w:rsid w:val="000D46F1"/>
    <w:rsid w:val="000D4733"/>
    <w:rsid w:val="000D478C"/>
    <w:rsid w:val="000D47AF"/>
    <w:rsid w:val="000D4835"/>
    <w:rsid w:val="000D4909"/>
    <w:rsid w:val="000D4CEF"/>
    <w:rsid w:val="000D5256"/>
    <w:rsid w:val="000D5410"/>
    <w:rsid w:val="000D5493"/>
    <w:rsid w:val="000D5529"/>
    <w:rsid w:val="000D5647"/>
    <w:rsid w:val="000D56B5"/>
    <w:rsid w:val="000D57DD"/>
    <w:rsid w:val="000D57E8"/>
    <w:rsid w:val="000D584F"/>
    <w:rsid w:val="000D5BCC"/>
    <w:rsid w:val="000D5CE3"/>
    <w:rsid w:val="000D5D0A"/>
    <w:rsid w:val="000D5F6B"/>
    <w:rsid w:val="000D5F8B"/>
    <w:rsid w:val="000D5FCB"/>
    <w:rsid w:val="000D61E7"/>
    <w:rsid w:val="000D643E"/>
    <w:rsid w:val="000D66C6"/>
    <w:rsid w:val="000D6736"/>
    <w:rsid w:val="000D6856"/>
    <w:rsid w:val="000D68EC"/>
    <w:rsid w:val="000D6AFD"/>
    <w:rsid w:val="000D6D39"/>
    <w:rsid w:val="000D6E6C"/>
    <w:rsid w:val="000D6F1A"/>
    <w:rsid w:val="000D701B"/>
    <w:rsid w:val="000D71A6"/>
    <w:rsid w:val="000D7203"/>
    <w:rsid w:val="000D7264"/>
    <w:rsid w:val="000D7297"/>
    <w:rsid w:val="000D748E"/>
    <w:rsid w:val="000D756C"/>
    <w:rsid w:val="000D75DD"/>
    <w:rsid w:val="000D7688"/>
    <w:rsid w:val="000D76BC"/>
    <w:rsid w:val="000D7750"/>
    <w:rsid w:val="000D7783"/>
    <w:rsid w:val="000D790F"/>
    <w:rsid w:val="000D799B"/>
    <w:rsid w:val="000D7BFC"/>
    <w:rsid w:val="000D7C8D"/>
    <w:rsid w:val="000D7E55"/>
    <w:rsid w:val="000D7EF7"/>
    <w:rsid w:val="000D7F31"/>
    <w:rsid w:val="000E00A0"/>
    <w:rsid w:val="000E011A"/>
    <w:rsid w:val="000E02DF"/>
    <w:rsid w:val="000E0357"/>
    <w:rsid w:val="000E0384"/>
    <w:rsid w:val="000E051B"/>
    <w:rsid w:val="000E06B1"/>
    <w:rsid w:val="000E071E"/>
    <w:rsid w:val="000E0942"/>
    <w:rsid w:val="000E0982"/>
    <w:rsid w:val="000E0A0A"/>
    <w:rsid w:val="000E0ABA"/>
    <w:rsid w:val="000E0BBC"/>
    <w:rsid w:val="000E0DD2"/>
    <w:rsid w:val="000E0DEE"/>
    <w:rsid w:val="000E1042"/>
    <w:rsid w:val="000E10C2"/>
    <w:rsid w:val="000E11AA"/>
    <w:rsid w:val="000E1217"/>
    <w:rsid w:val="000E127C"/>
    <w:rsid w:val="000E1321"/>
    <w:rsid w:val="000E1355"/>
    <w:rsid w:val="000E13A2"/>
    <w:rsid w:val="000E1439"/>
    <w:rsid w:val="000E14D7"/>
    <w:rsid w:val="000E1512"/>
    <w:rsid w:val="000E1541"/>
    <w:rsid w:val="000E1629"/>
    <w:rsid w:val="000E1680"/>
    <w:rsid w:val="000E16D5"/>
    <w:rsid w:val="000E16D7"/>
    <w:rsid w:val="000E16EC"/>
    <w:rsid w:val="000E17C3"/>
    <w:rsid w:val="000E181D"/>
    <w:rsid w:val="000E18AB"/>
    <w:rsid w:val="000E1AF3"/>
    <w:rsid w:val="000E1C36"/>
    <w:rsid w:val="000E1CB4"/>
    <w:rsid w:val="000E1CFE"/>
    <w:rsid w:val="000E1D17"/>
    <w:rsid w:val="000E1E0D"/>
    <w:rsid w:val="000E1E43"/>
    <w:rsid w:val="000E2006"/>
    <w:rsid w:val="000E2022"/>
    <w:rsid w:val="000E2102"/>
    <w:rsid w:val="000E211F"/>
    <w:rsid w:val="000E212F"/>
    <w:rsid w:val="000E2130"/>
    <w:rsid w:val="000E2141"/>
    <w:rsid w:val="000E22B1"/>
    <w:rsid w:val="000E22C3"/>
    <w:rsid w:val="000E22FD"/>
    <w:rsid w:val="000E246C"/>
    <w:rsid w:val="000E258C"/>
    <w:rsid w:val="000E27AA"/>
    <w:rsid w:val="000E28BF"/>
    <w:rsid w:val="000E29B2"/>
    <w:rsid w:val="000E2AB9"/>
    <w:rsid w:val="000E2B20"/>
    <w:rsid w:val="000E2CCE"/>
    <w:rsid w:val="000E2E0C"/>
    <w:rsid w:val="000E2E7D"/>
    <w:rsid w:val="000E2E91"/>
    <w:rsid w:val="000E2F50"/>
    <w:rsid w:val="000E30C6"/>
    <w:rsid w:val="000E3154"/>
    <w:rsid w:val="000E31B0"/>
    <w:rsid w:val="000E3255"/>
    <w:rsid w:val="000E3277"/>
    <w:rsid w:val="000E32B9"/>
    <w:rsid w:val="000E337A"/>
    <w:rsid w:val="000E34FD"/>
    <w:rsid w:val="000E3573"/>
    <w:rsid w:val="000E3760"/>
    <w:rsid w:val="000E3808"/>
    <w:rsid w:val="000E3A50"/>
    <w:rsid w:val="000E3A72"/>
    <w:rsid w:val="000E3AA2"/>
    <w:rsid w:val="000E3AAD"/>
    <w:rsid w:val="000E3C6B"/>
    <w:rsid w:val="000E3F55"/>
    <w:rsid w:val="000E3FA1"/>
    <w:rsid w:val="000E3FA3"/>
    <w:rsid w:val="000E3FE6"/>
    <w:rsid w:val="000E40C7"/>
    <w:rsid w:val="000E4293"/>
    <w:rsid w:val="000E429F"/>
    <w:rsid w:val="000E4350"/>
    <w:rsid w:val="000E4376"/>
    <w:rsid w:val="000E4408"/>
    <w:rsid w:val="000E4490"/>
    <w:rsid w:val="000E4680"/>
    <w:rsid w:val="000E4710"/>
    <w:rsid w:val="000E479E"/>
    <w:rsid w:val="000E489C"/>
    <w:rsid w:val="000E48C1"/>
    <w:rsid w:val="000E49A8"/>
    <w:rsid w:val="000E4B06"/>
    <w:rsid w:val="000E4C1C"/>
    <w:rsid w:val="000E4DCF"/>
    <w:rsid w:val="000E4EC8"/>
    <w:rsid w:val="000E5040"/>
    <w:rsid w:val="000E52BA"/>
    <w:rsid w:val="000E531E"/>
    <w:rsid w:val="000E5360"/>
    <w:rsid w:val="000E53AB"/>
    <w:rsid w:val="000E553D"/>
    <w:rsid w:val="000E5627"/>
    <w:rsid w:val="000E5631"/>
    <w:rsid w:val="000E565A"/>
    <w:rsid w:val="000E56F9"/>
    <w:rsid w:val="000E5716"/>
    <w:rsid w:val="000E5780"/>
    <w:rsid w:val="000E58FC"/>
    <w:rsid w:val="000E598D"/>
    <w:rsid w:val="000E5A10"/>
    <w:rsid w:val="000E5B79"/>
    <w:rsid w:val="000E5C2A"/>
    <w:rsid w:val="000E5DA0"/>
    <w:rsid w:val="000E5F05"/>
    <w:rsid w:val="000E5F0E"/>
    <w:rsid w:val="000E5F42"/>
    <w:rsid w:val="000E6203"/>
    <w:rsid w:val="000E6337"/>
    <w:rsid w:val="000E646D"/>
    <w:rsid w:val="000E653B"/>
    <w:rsid w:val="000E6592"/>
    <w:rsid w:val="000E666B"/>
    <w:rsid w:val="000E67B6"/>
    <w:rsid w:val="000E6851"/>
    <w:rsid w:val="000E6904"/>
    <w:rsid w:val="000E6972"/>
    <w:rsid w:val="000E69C7"/>
    <w:rsid w:val="000E6A56"/>
    <w:rsid w:val="000E6A75"/>
    <w:rsid w:val="000E6B12"/>
    <w:rsid w:val="000E6B18"/>
    <w:rsid w:val="000E6B3A"/>
    <w:rsid w:val="000E6B79"/>
    <w:rsid w:val="000E6C64"/>
    <w:rsid w:val="000E6C73"/>
    <w:rsid w:val="000E6DC1"/>
    <w:rsid w:val="000E6DE8"/>
    <w:rsid w:val="000E6E3B"/>
    <w:rsid w:val="000E6E5F"/>
    <w:rsid w:val="000E6EB9"/>
    <w:rsid w:val="000E6EED"/>
    <w:rsid w:val="000E6F68"/>
    <w:rsid w:val="000E6FF5"/>
    <w:rsid w:val="000E70C5"/>
    <w:rsid w:val="000E7385"/>
    <w:rsid w:val="000E744E"/>
    <w:rsid w:val="000E74E1"/>
    <w:rsid w:val="000E757A"/>
    <w:rsid w:val="000E779D"/>
    <w:rsid w:val="000E77B7"/>
    <w:rsid w:val="000E7A79"/>
    <w:rsid w:val="000E7AFE"/>
    <w:rsid w:val="000E7B2E"/>
    <w:rsid w:val="000E7D3D"/>
    <w:rsid w:val="000E7D6F"/>
    <w:rsid w:val="000E7F35"/>
    <w:rsid w:val="000E7F48"/>
    <w:rsid w:val="000F003C"/>
    <w:rsid w:val="000F0113"/>
    <w:rsid w:val="000F0187"/>
    <w:rsid w:val="000F01A9"/>
    <w:rsid w:val="000F01E2"/>
    <w:rsid w:val="000F0234"/>
    <w:rsid w:val="000F0249"/>
    <w:rsid w:val="000F0381"/>
    <w:rsid w:val="000F03B2"/>
    <w:rsid w:val="000F0565"/>
    <w:rsid w:val="000F05D5"/>
    <w:rsid w:val="000F084A"/>
    <w:rsid w:val="000F0A75"/>
    <w:rsid w:val="000F0A83"/>
    <w:rsid w:val="000F0B9D"/>
    <w:rsid w:val="000F0C9A"/>
    <w:rsid w:val="000F0CBD"/>
    <w:rsid w:val="000F0DCE"/>
    <w:rsid w:val="000F0E3C"/>
    <w:rsid w:val="000F0E3F"/>
    <w:rsid w:val="000F107E"/>
    <w:rsid w:val="000F116D"/>
    <w:rsid w:val="000F11A8"/>
    <w:rsid w:val="000F11C3"/>
    <w:rsid w:val="000F126A"/>
    <w:rsid w:val="000F12E7"/>
    <w:rsid w:val="000F1527"/>
    <w:rsid w:val="000F155C"/>
    <w:rsid w:val="000F15B2"/>
    <w:rsid w:val="000F16F5"/>
    <w:rsid w:val="000F17DC"/>
    <w:rsid w:val="000F17F3"/>
    <w:rsid w:val="000F1825"/>
    <w:rsid w:val="000F18FC"/>
    <w:rsid w:val="000F19DE"/>
    <w:rsid w:val="000F1C04"/>
    <w:rsid w:val="000F1D4E"/>
    <w:rsid w:val="000F1DD8"/>
    <w:rsid w:val="000F1E68"/>
    <w:rsid w:val="000F1FD2"/>
    <w:rsid w:val="000F20A6"/>
    <w:rsid w:val="000F20C4"/>
    <w:rsid w:val="000F2151"/>
    <w:rsid w:val="000F2182"/>
    <w:rsid w:val="000F2508"/>
    <w:rsid w:val="000F256A"/>
    <w:rsid w:val="000F2678"/>
    <w:rsid w:val="000F26DC"/>
    <w:rsid w:val="000F2794"/>
    <w:rsid w:val="000F281A"/>
    <w:rsid w:val="000F2972"/>
    <w:rsid w:val="000F2980"/>
    <w:rsid w:val="000F2A08"/>
    <w:rsid w:val="000F2B28"/>
    <w:rsid w:val="000F2BF9"/>
    <w:rsid w:val="000F2DD6"/>
    <w:rsid w:val="000F2E1F"/>
    <w:rsid w:val="000F2FC2"/>
    <w:rsid w:val="000F301D"/>
    <w:rsid w:val="000F3180"/>
    <w:rsid w:val="000F3213"/>
    <w:rsid w:val="000F3230"/>
    <w:rsid w:val="000F34A2"/>
    <w:rsid w:val="000F36C2"/>
    <w:rsid w:val="000F3711"/>
    <w:rsid w:val="000F37B0"/>
    <w:rsid w:val="000F37C3"/>
    <w:rsid w:val="000F38A4"/>
    <w:rsid w:val="000F3943"/>
    <w:rsid w:val="000F3AE5"/>
    <w:rsid w:val="000F3B29"/>
    <w:rsid w:val="000F3BFC"/>
    <w:rsid w:val="000F3CA0"/>
    <w:rsid w:val="000F3CBE"/>
    <w:rsid w:val="000F3D96"/>
    <w:rsid w:val="000F3F74"/>
    <w:rsid w:val="000F4063"/>
    <w:rsid w:val="000F40AE"/>
    <w:rsid w:val="000F4411"/>
    <w:rsid w:val="000F4595"/>
    <w:rsid w:val="000F45BF"/>
    <w:rsid w:val="000F462B"/>
    <w:rsid w:val="000F4836"/>
    <w:rsid w:val="000F49F5"/>
    <w:rsid w:val="000F4A22"/>
    <w:rsid w:val="000F4BE8"/>
    <w:rsid w:val="000F4CB0"/>
    <w:rsid w:val="000F4CB2"/>
    <w:rsid w:val="000F4E44"/>
    <w:rsid w:val="000F4E5E"/>
    <w:rsid w:val="000F4E66"/>
    <w:rsid w:val="000F4E90"/>
    <w:rsid w:val="000F5024"/>
    <w:rsid w:val="000F568D"/>
    <w:rsid w:val="000F56A8"/>
    <w:rsid w:val="000F56E4"/>
    <w:rsid w:val="000F5784"/>
    <w:rsid w:val="000F57BD"/>
    <w:rsid w:val="000F591B"/>
    <w:rsid w:val="000F593F"/>
    <w:rsid w:val="000F59A2"/>
    <w:rsid w:val="000F5B0E"/>
    <w:rsid w:val="000F5C4A"/>
    <w:rsid w:val="000F5CD0"/>
    <w:rsid w:val="000F5CE4"/>
    <w:rsid w:val="000F5E1D"/>
    <w:rsid w:val="000F5E5C"/>
    <w:rsid w:val="000F5F95"/>
    <w:rsid w:val="000F6180"/>
    <w:rsid w:val="000F61B4"/>
    <w:rsid w:val="000F61F3"/>
    <w:rsid w:val="000F6253"/>
    <w:rsid w:val="000F64AF"/>
    <w:rsid w:val="000F6509"/>
    <w:rsid w:val="000F6592"/>
    <w:rsid w:val="000F67BA"/>
    <w:rsid w:val="000F68D0"/>
    <w:rsid w:val="000F6965"/>
    <w:rsid w:val="000F69AD"/>
    <w:rsid w:val="000F6ACA"/>
    <w:rsid w:val="000F6B15"/>
    <w:rsid w:val="000F6BE4"/>
    <w:rsid w:val="000F6BEE"/>
    <w:rsid w:val="000F6D1C"/>
    <w:rsid w:val="000F6DC0"/>
    <w:rsid w:val="000F6E72"/>
    <w:rsid w:val="000F6EA5"/>
    <w:rsid w:val="000F6FCF"/>
    <w:rsid w:val="000F707A"/>
    <w:rsid w:val="000F70AB"/>
    <w:rsid w:val="000F70C8"/>
    <w:rsid w:val="000F71EB"/>
    <w:rsid w:val="000F722C"/>
    <w:rsid w:val="000F72DE"/>
    <w:rsid w:val="000F73CE"/>
    <w:rsid w:val="000F7460"/>
    <w:rsid w:val="000F74DE"/>
    <w:rsid w:val="000F7507"/>
    <w:rsid w:val="000F75C0"/>
    <w:rsid w:val="000F7603"/>
    <w:rsid w:val="000F7654"/>
    <w:rsid w:val="000F76A6"/>
    <w:rsid w:val="000F7BD7"/>
    <w:rsid w:val="000F7D21"/>
    <w:rsid w:val="000F7D5C"/>
    <w:rsid w:val="000F7EB6"/>
    <w:rsid w:val="000F7EC8"/>
    <w:rsid w:val="000F7F78"/>
    <w:rsid w:val="000F7FC0"/>
    <w:rsid w:val="001000D0"/>
    <w:rsid w:val="001003B7"/>
    <w:rsid w:val="00100413"/>
    <w:rsid w:val="00100684"/>
    <w:rsid w:val="0010069D"/>
    <w:rsid w:val="001007BD"/>
    <w:rsid w:val="0010084F"/>
    <w:rsid w:val="00100910"/>
    <w:rsid w:val="00100977"/>
    <w:rsid w:val="00100D5A"/>
    <w:rsid w:val="00100DA4"/>
    <w:rsid w:val="00100EE8"/>
    <w:rsid w:val="00100F16"/>
    <w:rsid w:val="0010103E"/>
    <w:rsid w:val="00101086"/>
    <w:rsid w:val="001013B4"/>
    <w:rsid w:val="001014A5"/>
    <w:rsid w:val="0010170B"/>
    <w:rsid w:val="001017C6"/>
    <w:rsid w:val="00101806"/>
    <w:rsid w:val="00101A1E"/>
    <w:rsid w:val="00101A46"/>
    <w:rsid w:val="00101C19"/>
    <w:rsid w:val="00101C4F"/>
    <w:rsid w:val="00101C71"/>
    <w:rsid w:val="00101D2E"/>
    <w:rsid w:val="00101DD1"/>
    <w:rsid w:val="00101E7C"/>
    <w:rsid w:val="00101F88"/>
    <w:rsid w:val="00101F93"/>
    <w:rsid w:val="00101FB8"/>
    <w:rsid w:val="00101FC0"/>
    <w:rsid w:val="00102315"/>
    <w:rsid w:val="001023DA"/>
    <w:rsid w:val="001024A2"/>
    <w:rsid w:val="00102525"/>
    <w:rsid w:val="00102596"/>
    <w:rsid w:val="001025E4"/>
    <w:rsid w:val="001026A8"/>
    <w:rsid w:val="00102877"/>
    <w:rsid w:val="00102A5F"/>
    <w:rsid w:val="00102B40"/>
    <w:rsid w:val="00102C9F"/>
    <w:rsid w:val="00102E6F"/>
    <w:rsid w:val="00102F5C"/>
    <w:rsid w:val="00102FFB"/>
    <w:rsid w:val="0010308C"/>
    <w:rsid w:val="00103221"/>
    <w:rsid w:val="0010335D"/>
    <w:rsid w:val="00103389"/>
    <w:rsid w:val="00103971"/>
    <w:rsid w:val="00103A1D"/>
    <w:rsid w:val="00103B12"/>
    <w:rsid w:val="00103B8D"/>
    <w:rsid w:val="00103BFC"/>
    <w:rsid w:val="00103C60"/>
    <w:rsid w:val="00103D80"/>
    <w:rsid w:val="00103DF6"/>
    <w:rsid w:val="00103E92"/>
    <w:rsid w:val="00103EB1"/>
    <w:rsid w:val="00103ECE"/>
    <w:rsid w:val="00103FC9"/>
    <w:rsid w:val="0010410A"/>
    <w:rsid w:val="00104123"/>
    <w:rsid w:val="001041A2"/>
    <w:rsid w:val="00104488"/>
    <w:rsid w:val="0010448A"/>
    <w:rsid w:val="00104561"/>
    <w:rsid w:val="00104637"/>
    <w:rsid w:val="0010465A"/>
    <w:rsid w:val="00104717"/>
    <w:rsid w:val="0010478E"/>
    <w:rsid w:val="001047EF"/>
    <w:rsid w:val="00104A0C"/>
    <w:rsid w:val="00104A9A"/>
    <w:rsid w:val="00104BA5"/>
    <w:rsid w:val="00104E5C"/>
    <w:rsid w:val="00104E87"/>
    <w:rsid w:val="00104F92"/>
    <w:rsid w:val="0010508D"/>
    <w:rsid w:val="001050EC"/>
    <w:rsid w:val="001051D7"/>
    <w:rsid w:val="001051D8"/>
    <w:rsid w:val="00105229"/>
    <w:rsid w:val="001052CA"/>
    <w:rsid w:val="00105444"/>
    <w:rsid w:val="00105473"/>
    <w:rsid w:val="0010553D"/>
    <w:rsid w:val="0010558A"/>
    <w:rsid w:val="00105620"/>
    <w:rsid w:val="00105682"/>
    <w:rsid w:val="0010574D"/>
    <w:rsid w:val="00105754"/>
    <w:rsid w:val="0010598A"/>
    <w:rsid w:val="00105A1A"/>
    <w:rsid w:val="00105B29"/>
    <w:rsid w:val="00105B36"/>
    <w:rsid w:val="00105B50"/>
    <w:rsid w:val="00105C9E"/>
    <w:rsid w:val="00105D41"/>
    <w:rsid w:val="00105DC3"/>
    <w:rsid w:val="00105DE3"/>
    <w:rsid w:val="00105ECB"/>
    <w:rsid w:val="00105EFB"/>
    <w:rsid w:val="00105FAB"/>
    <w:rsid w:val="00106133"/>
    <w:rsid w:val="001061B8"/>
    <w:rsid w:val="001061DB"/>
    <w:rsid w:val="001061E7"/>
    <w:rsid w:val="00106233"/>
    <w:rsid w:val="00106372"/>
    <w:rsid w:val="00106430"/>
    <w:rsid w:val="001064E0"/>
    <w:rsid w:val="00106587"/>
    <w:rsid w:val="0010669A"/>
    <w:rsid w:val="0010677C"/>
    <w:rsid w:val="0010679A"/>
    <w:rsid w:val="001067E9"/>
    <w:rsid w:val="0010685C"/>
    <w:rsid w:val="00106885"/>
    <w:rsid w:val="001068D2"/>
    <w:rsid w:val="001069F2"/>
    <w:rsid w:val="00106BE4"/>
    <w:rsid w:val="00106C8E"/>
    <w:rsid w:val="00106D6B"/>
    <w:rsid w:val="00106D8C"/>
    <w:rsid w:val="00106E05"/>
    <w:rsid w:val="00106ED3"/>
    <w:rsid w:val="00106F22"/>
    <w:rsid w:val="00106F47"/>
    <w:rsid w:val="00107022"/>
    <w:rsid w:val="0010706F"/>
    <w:rsid w:val="001071B3"/>
    <w:rsid w:val="001072E3"/>
    <w:rsid w:val="0010752B"/>
    <w:rsid w:val="001076CB"/>
    <w:rsid w:val="001077F2"/>
    <w:rsid w:val="00107813"/>
    <w:rsid w:val="00107A1F"/>
    <w:rsid w:val="00107A7E"/>
    <w:rsid w:val="00107CC7"/>
    <w:rsid w:val="00107D56"/>
    <w:rsid w:val="00107E07"/>
    <w:rsid w:val="00107E08"/>
    <w:rsid w:val="00107E2A"/>
    <w:rsid w:val="00107E94"/>
    <w:rsid w:val="00107EAB"/>
    <w:rsid w:val="00107F0E"/>
    <w:rsid w:val="00107FB4"/>
    <w:rsid w:val="001100A5"/>
    <w:rsid w:val="001102B5"/>
    <w:rsid w:val="00110368"/>
    <w:rsid w:val="00110375"/>
    <w:rsid w:val="001103BD"/>
    <w:rsid w:val="001104C8"/>
    <w:rsid w:val="001107DD"/>
    <w:rsid w:val="0011089D"/>
    <w:rsid w:val="00110A6F"/>
    <w:rsid w:val="00110B1E"/>
    <w:rsid w:val="00110B92"/>
    <w:rsid w:val="00110BD9"/>
    <w:rsid w:val="00110CC5"/>
    <w:rsid w:val="00110D69"/>
    <w:rsid w:val="00110E97"/>
    <w:rsid w:val="00110F79"/>
    <w:rsid w:val="00111038"/>
    <w:rsid w:val="0011108A"/>
    <w:rsid w:val="00111208"/>
    <w:rsid w:val="00111217"/>
    <w:rsid w:val="0011132F"/>
    <w:rsid w:val="00111331"/>
    <w:rsid w:val="001114D8"/>
    <w:rsid w:val="00111539"/>
    <w:rsid w:val="0011158C"/>
    <w:rsid w:val="001115E4"/>
    <w:rsid w:val="00111643"/>
    <w:rsid w:val="00111808"/>
    <w:rsid w:val="0011187D"/>
    <w:rsid w:val="001118EC"/>
    <w:rsid w:val="001119CD"/>
    <w:rsid w:val="00111A35"/>
    <w:rsid w:val="00111A73"/>
    <w:rsid w:val="00111DDB"/>
    <w:rsid w:val="00111EA9"/>
    <w:rsid w:val="00111EAD"/>
    <w:rsid w:val="00111F05"/>
    <w:rsid w:val="00112220"/>
    <w:rsid w:val="001122FC"/>
    <w:rsid w:val="00112371"/>
    <w:rsid w:val="001123AD"/>
    <w:rsid w:val="00112414"/>
    <w:rsid w:val="00112664"/>
    <w:rsid w:val="001126E3"/>
    <w:rsid w:val="00112942"/>
    <w:rsid w:val="00112BAE"/>
    <w:rsid w:val="00112BD0"/>
    <w:rsid w:val="00112C19"/>
    <w:rsid w:val="00112C84"/>
    <w:rsid w:val="00112D29"/>
    <w:rsid w:val="00112DA4"/>
    <w:rsid w:val="00112DE8"/>
    <w:rsid w:val="00112DF7"/>
    <w:rsid w:val="00112E0B"/>
    <w:rsid w:val="00112FB3"/>
    <w:rsid w:val="00112FC4"/>
    <w:rsid w:val="001130B4"/>
    <w:rsid w:val="00113168"/>
    <w:rsid w:val="0011328D"/>
    <w:rsid w:val="0011339F"/>
    <w:rsid w:val="001133A1"/>
    <w:rsid w:val="001133F7"/>
    <w:rsid w:val="001134A0"/>
    <w:rsid w:val="0011354B"/>
    <w:rsid w:val="00113605"/>
    <w:rsid w:val="00113964"/>
    <w:rsid w:val="00113B6D"/>
    <w:rsid w:val="00113B8F"/>
    <w:rsid w:val="00113D83"/>
    <w:rsid w:val="00113E12"/>
    <w:rsid w:val="00113EAB"/>
    <w:rsid w:val="00113EC8"/>
    <w:rsid w:val="0011437E"/>
    <w:rsid w:val="00114388"/>
    <w:rsid w:val="0011441E"/>
    <w:rsid w:val="001144A9"/>
    <w:rsid w:val="0011453D"/>
    <w:rsid w:val="0011479E"/>
    <w:rsid w:val="001149E6"/>
    <w:rsid w:val="00114BEB"/>
    <w:rsid w:val="00114BFC"/>
    <w:rsid w:val="00114C69"/>
    <w:rsid w:val="00114C92"/>
    <w:rsid w:val="00114D55"/>
    <w:rsid w:val="00114E96"/>
    <w:rsid w:val="00115016"/>
    <w:rsid w:val="00115117"/>
    <w:rsid w:val="001152C7"/>
    <w:rsid w:val="00115469"/>
    <w:rsid w:val="001154E2"/>
    <w:rsid w:val="00115953"/>
    <w:rsid w:val="001159F1"/>
    <w:rsid w:val="00115A53"/>
    <w:rsid w:val="00115A85"/>
    <w:rsid w:val="00115B80"/>
    <w:rsid w:val="00115C88"/>
    <w:rsid w:val="00115D60"/>
    <w:rsid w:val="00115E5C"/>
    <w:rsid w:val="00115F19"/>
    <w:rsid w:val="00115F81"/>
    <w:rsid w:val="0011600B"/>
    <w:rsid w:val="001160D7"/>
    <w:rsid w:val="00116124"/>
    <w:rsid w:val="0011620C"/>
    <w:rsid w:val="00116262"/>
    <w:rsid w:val="0011644A"/>
    <w:rsid w:val="00116609"/>
    <w:rsid w:val="0011662F"/>
    <w:rsid w:val="00116764"/>
    <w:rsid w:val="00116853"/>
    <w:rsid w:val="00116915"/>
    <w:rsid w:val="00116A07"/>
    <w:rsid w:val="00116B3D"/>
    <w:rsid w:val="00116B71"/>
    <w:rsid w:val="00116BBC"/>
    <w:rsid w:val="00116C5C"/>
    <w:rsid w:val="00116C5E"/>
    <w:rsid w:val="00117044"/>
    <w:rsid w:val="0011706A"/>
    <w:rsid w:val="0011707E"/>
    <w:rsid w:val="0011721A"/>
    <w:rsid w:val="00117332"/>
    <w:rsid w:val="001173B6"/>
    <w:rsid w:val="001173D6"/>
    <w:rsid w:val="00117533"/>
    <w:rsid w:val="0011758D"/>
    <w:rsid w:val="001175C4"/>
    <w:rsid w:val="0011769A"/>
    <w:rsid w:val="0011777D"/>
    <w:rsid w:val="0011784B"/>
    <w:rsid w:val="00117939"/>
    <w:rsid w:val="001179CE"/>
    <w:rsid w:val="00117AD0"/>
    <w:rsid w:val="00117AD1"/>
    <w:rsid w:val="00117AD8"/>
    <w:rsid w:val="00117B7C"/>
    <w:rsid w:val="00117CF5"/>
    <w:rsid w:val="00117D62"/>
    <w:rsid w:val="00117E37"/>
    <w:rsid w:val="00120008"/>
    <w:rsid w:val="0012005F"/>
    <w:rsid w:val="00120158"/>
    <w:rsid w:val="001201AC"/>
    <w:rsid w:val="001202F9"/>
    <w:rsid w:val="0012034B"/>
    <w:rsid w:val="001204DD"/>
    <w:rsid w:val="00120521"/>
    <w:rsid w:val="001205A4"/>
    <w:rsid w:val="00120653"/>
    <w:rsid w:val="001207C1"/>
    <w:rsid w:val="00120924"/>
    <w:rsid w:val="00120AA6"/>
    <w:rsid w:val="00120BF0"/>
    <w:rsid w:val="00120C4C"/>
    <w:rsid w:val="00120D05"/>
    <w:rsid w:val="00120DF3"/>
    <w:rsid w:val="00120E44"/>
    <w:rsid w:val="00120EDB"/>
    <w:rsid w:val="00120F95"/>
    <w:rsid w:val="001211DF"/>
    <w:rsid w:val="00121297"/>
    <w:rsid w:val="001214BF"/>
    <w:rsid w:val="00121672"/>
    <w:rsid w:val="0012184B"/>
    <w:rsid w:val="00121A5D"/>
    <w:rsid w:val="00121B29"/>
    <w:rsid w:val="00121B40"/>
    <w:rsid w:val="00121B6E"/>
    <w:rsid w:val="00121F5B"/>
    <w:rsid w:val="0012206F"/>
    <w:rsid w:val="001220BE"/>
    <w:rsid w:val="0012216A"/>
    <w:rsid w:val="0012230B"/>
    <w:rsid w:val="001223FB"/>
    <w:rsid w:val="00122445"/>
    <w:rsid w:val="001225CC"/>
    <w:rsid w:val="00122643"/>
    <w:rsid w:val="00122679"/>
    <w:rsid w:val="0012271F"/>
    <w:rsid w:val="001227D2"/>
    <w:rsid w:val="00122829"/>
    <w:rsid w:val="00122839"/>
    <w:rsid w:val="00122893"/>
    <w:rsid w:val="0012290A"/>
    <w:rsid w:val="00122987"/>
    <w:rsid w:val="00122A14"/>
    <w:rsid w:val="00122A9A"/>
    <w:rsid w:val="00122C21"/>
    <w:rsid w:val="00122CC0"/>
    <w:rsid w:val="00122D1D"/>
    <w:rsid w:val="00122E07"/>
    <w:rsid w:val="00122EAF"/>
    <w:rsid w:val="00122F7F"/>
    <w:rsid w:val="001230F9"/>
    <w:rsid w:val="001231C3"/>
    <w:rsid w:val="00123209"/>
    <w:rsid w:val="0012326C"/>
    <w:rsid w:val="0012329D"/>
    <w:rsid w:val="001233C4"/>
    <w:rsid w:val="001237AC"/>
    <w:rsid w:val="001237FF"/>
    <w:rsid w:val="001238CF"/>
    <w:rsid w:val="00123924"/>
    <w:rsid w:val="0012393C"/>
    <w:rsid w:val="00123A21"/>
    <w:rsid w:val="00123AAF"/>
    <w:rsid w:val="00123B43"/>
    <w:rsid w:val="00123BFC"/>
    <w:rsid w:val="00123C36"/>
    <w:rsid w:val="00123FF6"/>
    <w:rsid w:val="001240D3"/>
    <w:rsid w:val="00124144"/>
    <w:rsid w:val="0012414F"/>
    <w:rsid w:val="001242DF"/>
    <w:rsid w:val="00124310"/>
    <w:rsid w:val="001243B9"/>
    <w:rsid w:val="001245A7"/>
    <w:rsid w:val="00124632"/>
    <w:rsid w:val="0012483B"/>
    <w:rsid w:val="00124865"/>
    <w:rsid w:val="00124ACB"/>
    <w:rsid w:val="00124D29"/>
    <w:rsid w:val="00124D91"/>
    <w:rsid w:val="00124E12"/>
    <w:rsid w:val="00124E75"/>
    <w:rsid w:val="00124EF0"/>
    <w:rsid w:val="00124F50"/>
    <w:rsid w:val="00124F7A"/>
    <w:rsid w:val="0012500F"/>
    <w:rsid w:val="00125165"/>
    <w:rsid w:val="00125276"/>
    <w:rsid w:val="00125381"/>
    <w:rsid w:val="001255A4"/>
    <w:rsid w:val="0012560A"/>
    <w:rsid w:val="001256F4"/>
    <w:rsid w:val="00125866"/>
    <w:rsid w:val="00125B30"/>
    <w:rsid w:val="00125B61"/>
    <w:rsid w:val="00125C67"/>
    <w:rsid w:val="00125C8D"/>
    <w:rsid w:val="00125D42"/>
    <w:rsid w:val="00125D70"/>
    <w:rsid w:val="00125E3A"/>
    <w:rsid w:val="00125E72"/>
    <w:rsid w:val="00125E91"/>
    <w:rsid w:val="0012600D"/>
    <w:rsid w:val="0012608D"/>
    <w:rsid w:val="001260F9"/>
    <w:rsid w:val="00126189"/>
    <w:rsid w:val="00126261"/>
    <w:rsid w:val="00126276"/>
    <w:rsid w:val="001262A3"/>
    <w:rsid w:val="0012633B"/>
    <w:rsid w:val="001265A6"/>
    <w:rsid w:val="001265CE"/>
    <w:rsid w:val="001265DB"/>
    <w:rsid w:val="0012665D"/>
    <w:rsid w:val="00126713"/>
    <w:rsid w:val="0012671A"/>
    <w:rsid w:val="0012673D"/>
    <w:rsid w:val="0012679C"/>
    <w:rsid w:val="0012694C"/>
    <w:rsid w:val="001269B8"/>
    <w:rsid w:val="00126AAF"/>
    <w:rsid w:val="00126B3A"/>
    <w:rsid w:val="00126C78"/>
    <w:rsid w:val="00126C9C"/>
    <w:rsid w:val="00126DC8"/>
    <w:rsid w:val="00126F54"/>
    <w:rsid w:val="00127099"/>
    <w:rsid w:val="00127138"/>
    <w:rsid w:val="001271A5"/>
    <w:rsid w:val="001271DA"/>
    <w:rsid w:val="0012754D"/>
    <w:rsid w:val="00127666"/>
    <w:rsid w:val="001277EE"/>
    <w:rsid w:val="00127832"/>
    <w:rsid w:val="0012790E"/>
    <w:rsid w:val="00127B4A"/>
    <w:rsid w:val="00127C0B"/>
    <w:rsid w:val="00127D0A"/>
    <w:rsid w:val="00127DBF"/>
    <w:rsid w:val="001300E8"/>
    <w:rsid w:val="001301DD"/>
    <w:rsid w:val="0013031D"/>
    <w:rsid w:val="00130358"/>
    <w:rsid w:val="00130400"/>
    <w:rsid w:val="00130528"/>
    <w:rsid w:val="00130585"/>
    <w:rsid w:val="001305A7"/>
    <w:rsid w:val="001309E0"/>
    <w:rsid w:val="00130BDD"/>
    <w:rsid w:val="00130E17"/>
    <w:rsid w:val="00130E75"/>
    <w:rsid w:val="00130E93"/>
    <w:rsid w:val="001311C7"/>
    <w:rsid w:val="001311EB"/>
    <w:rsid w:val="001314D8"/>
    <w:rsid w:val="001315B3"/>
    <w:rsid w:val="00131756"/>
    <w:rsid w:val="00131869"/>
    <w:rsid w:val="00131879"/>
    <w:rsid w:val="001318DE"/>
    <w:rsid w:val="00131904"/>
    <w:rsid w:val="00131950"/>
    <w:rsid w:val="0013197D"/>
    <w:rsid w:val="0013197F"/>
    <w:rsid w:val="001319B9"/>
    <w:rsid w:val="00131B29"/>
    <w:rsid w:val="00131B4A"/>
    <w:rsid w:val="00131C0C"/>
    <w:rsid w:val="00131EF2"/>
    <w:rsid w:val="001321AB"/>
    <w:rsid w:val="00132256"/>
    <w:rsid w:val="00132293"/>
    <w:rsid w:val="001322D5"/>
    <w:rsid w:val="00132311"/>
    <w:rsid w:val="00132443"/>
    <w:rsid w:val="00132466"/>
    <w:rsid w:val="0013250A"/>
    <w:rsid w:val="0013259A"/>
    <w:rsid w:val="00132651"/>
    <w:rsid w:val="00132768"/>
    <w:rsid w:val="00132830"/>
    <w:rsid w:val="00132959"/>
    <w:rsid w:val="001329C4"/>
    <w:rsid w:val="00132B56"/>
    <w:rsid w:val="00132B71"/>
    <w:rsid w:val="00132BE9"/>
    <w:rsid w:val="00132C98"/>
    <w:rsid w:val="00132CCA"/>
    <w:rsid w:val="00132CE8"/>
    <w:rsid w:val="00132D70"/>
    <w:rsid w:val="00132E10"/>
    <w:rsid w:val="00132E4B"/>
    <w:rsid w:val="00132E73"/>
    <w:rsid w:val="0013306A"/>
    <w:rsid w:val="00133121"/>
    <w:rsid w:val="0013320B"/>
    <w:rsid w:val="0013324C"/>
    <w:rsid w:val="0013336F"/>
    <w:rsid w:val="00133563"/>
    <w:rsid w:val="001335B7"/>
    <w:rsid w:val="001337A5"/>
    <w:rsid w:val="001337EC"/>
    <w:rsid w:val="00133904"/>
    <w:rsid w:val="001339BD"/>
    <w:rsid w:val="00133AEC"/>
    <w:rsid w:val="00133B53"/>
    <w:rsid w:val="00133BEA"/>
    <w:rsid w:val="00133D14"/>
    <w:rsid w:val="00133D24"/>
    <w:rsid w:val="00133E5C"/>
    <w:rsid w:val="00133E6F"/>
    <w:rsid w:val="00133EE3"/>
    <w:rsid w:val="00133F7F"/>
    <w:rsid w:val="001340DF"/>
    <w:rsid w:val="00134142"/>
    <w:rsid w:val="00134188"/>
    <w:rsid w:val="0013425F"/>
    <w:rsid w:val="0013427A"/>
    <w:rsid w:val="001343A4"/>
    <w:rsid w:val="001344C7"/>
    <w:rsid w:val="001344EC"/>
    <w:rsid w:val="0013457B"/>
    <w:rsid w:val="001345DA"/>
    <w:rsid w:val="00134619"/>
    <w:rsid w:val="001348B8"/>
    <w:rsid w:val="001348FE"/>
    <w:rsid w:val="00134B36"/>
    <w:rsid w:val="00134CFC"/>
    <w:rsid w:val="00134CFE"/>
    <w:rsid w:val="00134D55"/>
    <w:rsid w:val="00134D69"/>
    <w:rsid w:val="00134EF6"/>
    <w:rsid w:val="001351D2"/>
    <w:rsid w:val="001351FE"/>
    <w:rsid w:val="001352D5"/>
    <w:rsid w:val="00135370"/>
    <w:rsid w:val="001353F6"/>
    <w:rsid w:val="0013552E"/>
    <w:rsid w:val="001355A0"/>
    <w:rsid w:val="001355A5"/>
    <w:rsid w:val="001356F0"/>
    <w:rsid w:val="001356FB"/>
    <w:rsid w:val="001357A0"/>
    <w:rsid w:val="00135929"/>
    <w:rsid w:val="001359EB"/>
    <w:rsid w:val="00135A2B"/>
    <w:rsid w:val="00135AAA"/>
    <w:rsid w:val="00135ACA"/>
    <w:rsid w:val="00135B7C"/>
    <w:rsid w:val="00135C73"/>
    <w:rsid w:val="00135D8F"/>
    <w:rsid w:val="00135F31"/>
    <w:rsid w:val="001360F3"/>
    <w:rsid w:val="0013621F"/>
    <w:rsid w:val="0013627F"/>
    <w:rsid w:val="001362C2"/>
    <w:rsid w:val="00136331"/>
    <w:rsid w:val="00136383"/>
    <w:rsid w:val="0013645F"/>
    <w:rsid w:val="001364C9"/>
    <w:rsid w:val="00136597"/>
    <w:rsid w:val="001365CE"/>
    <w:rsid w:val="0013669A"/>
    <w:rsid w:val="00136748"/>
    <w:rsid w:val="00136755"/>
    <w:rsid w:val="0013678C"/>
    <w:rsid w:val="0013691F"/>
    <w:rsid w:val="00136955"/>
    <w:rsid w:val="00136A17"/>
    <w:rsid w:val="00136CD0"/>
    <w:rsid w:val="00136D34"/>
    <w:rsid w:val="00136D73"/>
    <w:rsid w:val="00136E19"/>
    <w:rsid w:val="00136EE8"/>
    <w:rsid w:val="00136F8F"/>
    <w:rsid w:val="00137159"/>
    <w:rsid w:val="001371B2"/>
    <w:rsid w:val="001372BC"/>
    <w:rsid w:val="00137353"/>
    <w:rsid w:val="0013738E"/>
    <w:rsid w:val="00137401"/>
    <w:rsid w:val="00137521"/>
    <w:rsid w:val="00137665"/>
    <w:rsid w:val="0013784E"/>
    <w:rsid w:val="001378B0"/>
    <w:rsid w:val="0013790A"/>
    <w:rsid w:val="00137990"/>
    <w:rsid w:val="001379B1"/>
    <w:rsid w:val="00137A8D"/>
    <w:rsid w:val="00137AB9"/>
    <w:rsid w:val="00137B95"/>
    <w:rsid w:val="00137D57"/>
    <w:rsid w:val="00137D78"/>
    <w:rsid w:val="00137E17"/>
    <w:rsid w:val="001400D2"/>
    <w:rsid w:val="001401D2"/>
    <w:rsid w:val="001403B2"/>
    <w:rsid w:val="0014043D"/>
    <w:rsid w:val="001404ED"/>
    <w:rsid w:val="001405B9"/>
    <w:rsid w:val="0014060C"/>
    <w:rsid w:val="001406C5"/>
    <w:rsid w:val="00140751"/>
    <w:rsid w:val="001407DE"/>
    <w:rsid w:val="0014084A"/>
    <w:rsid w:val="00140949"/>
    <w:rsid w:val="001409A0"/>
    <w:rsid w:val="001409B4"/>
    <w:rsid w:val="00140B48"/>
    <w:rsid w:val="00140CC0"/>
    <w:rsid w:val="00140F4B"/>
    <w:rsid w:val="00141151"/>
    <w:rsid w:val="001411FE"/>
    <w:rsid w:val="00141230"/>
    <w:rsid w:val="001412E9"/>
    <w:rsid w:val="001413AA"/>
    <w:rsid w:val="001414DC"/>
    <w:rsid w:val="001414F1"/>
    <w:rsid w:val="0014151D"/>
    <w:rsid w:val="001415B6"/>
    <w:rsid w:val="0014165A"/>
    <w:rsid w:val="00141664"/>
    <w:rsid w:val="00141693"/>
    <w:rsid w:val="001416B5"/>
    <w:rsid w:val="00141890"/>
    <w:rsid w:val="0014193E"/>
    <w:rsid w:val="00141A0F"/>
    <w:rsid w:val="00141BB2"/>
    <w:rsid w:val="00141C50"/>
    <w:rsid w:val="00141C59"/>
    <w:rsid w:val="00141D37"/>
    <w:rsid w:val="00141D7B"/>
    <w:rsid w:val="00141D82"/>
    <w:rsid w:val="00141E40"/>
    <w:rsid w:val="00141EC5"/>
    <w:rsid w:val="00141F08"/>
    <w:rsid w:val="00141F4C"/>
    <w:rsid w:val="00141FF2"/>
    <w:rsid w:val="0014200D"/>
    <w:rsid w:val="00142087"/>
    <w:rsid w:val="0014209F"/>
    <w:rsid w:val="001420AB"/>
    <w:rsid w:val="001421FD"/>
    <w:rsid w:val="001422C7"/>
    <w:rsid w:val="001422FB"/>
    <w:rsid w:val="00142304"/>
    <w:rsid w:val="001423C8"/>
    <w:rsid w:val="0014246B"/>
    <w:rsid w:val="0014248F"/>
    <w:rsid w:val="0014257D"/>
    <w:rsid w:val="0014272E"/>
    <w:rsid w:val="00142774"/>
    <w:rsid w:val="00142798"/>
    <w:rsid w:val="0014287A"/>
    <w:rsid w:val="0014290D"/>
    <w:rsid w:val="00142929"/>
    <w:rsid w:val="00142BB9"/>
    <w:rsid w:val="00142CF2"/>
    <w:rsid w:val="00142D29"/>
    <w:rsid w:val="00142D61"/>
    <w:rsid w:val="00142DC4"/>
    <w:rsid w:val="00142DE2"/>
    <w:rsid w:val="00143059"/>
    <w:rsid w:val="001432A0"/>
    <w:rsid w:val="001432E1"/>
    <w:rsid w:val="001432EF"/>
    <w:rsid w:val="00143307"/>
    <w:rsid w:val="001433C6"/>
    <w:rsid w:val="00143698"/>
    <w:rsid w:val="0014372D"/>
    <w:rsid w:val="001437E4"/>
    <w:rsid w:val="001439D5"/>
    <w:rsid w:val="00143AD1"/>
    <w:rsid w:val="00143B4E"/>
    <w:rsid w:val="00143BE0"/>
    <w:rsid w:val="00143DB8"/>
    <w:rsid w:val="00143E09"/>
    <w:rsid w:val="00143EEF"/>
    <w:rsid w:val="00143F2A"/>
    <w:rsid w:val="00143F7D"/>
    <w:rsid w:val="00143F8D"/>
    <w:rsid w:val="0014415F"/>
    <w:rsid w:val="001441A6"/>
    <w:rsid w:val="001441DE"/>
    <w:rsid w:val="00144210"/>
    <w:rsid w:val="00144589"/>
    <w:rsid w:val="001445FF"/>
    <w:rsid w:val="0014462F"/>
    <w:rsid w:val="0014483E"/>
    <w:rsid w:val="00144933"/>
    <w:rsid w:val="001449B7"/>
    <w:rsid w:val="00144A83"/>
    <w:rsid w:val="00144A97"/>
    <w:rsid w:val="00144AE1"/>
    <w:rsid w:val="00144BEB"/>
    <w:rsid w:val="00144C87"/>
    <w:rsid w:val="00144ED8"/>
    <w:rsid w:val="00144F2D"/>
    <w:rsid w:val="001450B9"/>
    <w:rsid w:val="001450D8"/>
    <w:rsid w:val="00145122"/>
    <w:rsid w:val="00145154"/>
    <w:rsid w:val="0014536A"/>
    <w:rsid w:val="001453D9"/>
    <w:rsid w:val="001453F2"/>
    <w:rsid w:val="00145597"/>
    <w:rsid w:val="001455C4"/>
    <w:rsid w:val="0014560D"/>
    <w:rsid w:val="0014560F"/>
    <w:rsid w:val="001457DE"/>
    <w:rsid w:val="001458EF"/>
    <w:rsid w:val="0014592E"/>
    <w:rsid w:val="00145B70"/>
    <w:rsid w:val="00145C39"/>
    <w:rsid w:val="00145D5B"/>
    <w:rsid w:val="00145E09"/>
    <w:rsid w:val="00145E0B"/>
    <w:rsid w:val="00146069"/>
    <w:rsid w:val="00146161"/>
    <w:rsid w:val="00146191"/>
    <w:rsid w:val="001462EB"/>
    <w:rsid w:val="00146353"/>
    <w:rsid w:val="0014639D"/>
    <w:rsid w:val="001464CF"/>
    <w:rsid w:val="00146542"/>
    <w:rsid w:val="0014658C"/>
    <w:rsid w:val="0014659D"/>
    <w:rsid w:val="001465B2"/>
    <w:rsid w:val="001465D3"/>
    <w:rsid w:val="00146628"/>
    <w:rsid w:val="00146632"/>
    <w:rsid w:val="0014665B"/>
    <w:rsid w:val="00146770"/>
    <w:rsid w:val="001467B1"/>
    <w:rsid w:val="0014681F"/>
    <w:rsid w:val="00146836"/>
    <w:rsid w:val="001468AD"/>
    <w:rsid w:val="00146A0D"/>
    <w:rsid w:val="00146B56"/>
    <w:rsid w:val="00146C26"/>
    <w:rsid w:val="00146DE4"/>
    <w:rsid w:val="00146F96"/>
    <w:rsid w:val="00147022"/>
    <w:rsid w:val="00147090"/>
    <w:rsid w:val="001473E8"/>
    <w:rsid w:val="00147415"/>
    <w:rsid w:val="00147537"/>
    <w:rsid w:val="001475B9"/>
    <w:rsid w:val="00147622"/>
    <w:rsid w:val="00147632"/>
    <w:rsid w:val="001476B3"/>
    <w:rsid w:val="0014770A"/>
    <w:rsid w:val="0014786C"/>
    <w:rsid w:val="00147B2E"/>
    <w:rsid w:val="00147DAF"/>
    <w:rsid w:val="00147DB1"/>
    <w:rsid w:val="001500D4"/>
    <w:rsid w:val="00150175"/>
    <w:rsid w:val="00150243"/>
    <w:rsid w:val="00150292"/>
    <w:rsid w:val="001502C8"/>
    <w:rsid w:val="0015046E"/>
    <w:rsid w:val="00150680"/>
    <w:rsid w:val="001507CA"/>
    <w:rsid w:val="00150836"/>
    <w:rsid w:val="00150A30"/>
    <w:rsid w:val="00150A3D"/>
    <w:rsid w:val="00150CA9"/>
    <w:rsid w:val="00150D59"/>
    <w:rsid w:val="00150EC3"/>
    <w:rsid w:val="00150ED6"/>
    <w:rsid w:val="00150F1C"/>
    <w:rsid w:val="00150FAF"/>
    <w:rsid w:val="00151011"/>
    <w:rsid w:val="00151126"/>
    <w:rsid w:val="00151188"/>
    <w:rsid w:val="0015119A"/>
    <w:rsid w:val="00151224"/>
    <w:rsid w:val="001512A6"/>
    <w:rsid w:val="0015130F"/>
    <w:rsid w:val="0015133C"/>
    <w:rsid w:val="001513A0"/>
    <w:rsid w:val="0015140E"/>
    <w:rsid w:val="00151415"/>
    <w:rsid w:val="00151424"/>
    <w:rsid w:val="001515BF"/>
    <w:rsid w:val="0015166A"/>
    <w:rsid w:val="00151749"/>
    <w:rsid w:val="001517E9"/>
    <w:rsid w:val="0015180F"/>
    <w:rsid w:val="00151912"/>
    <w:rsid w:val="00151A0C"/>
    <w:rsid w:val="00151C35"/>
    <w:rsid w:val="00151C94"/>
    <w:rsid w:val="00151CDB"/>
    <w:rsid w:val="00151D35"/>
    <w:rsid w:val="00151E75"/>
    <w:rsid w:val="00151EAF"/>
    <w:rsid w:val="00151F32"/>
    <w:rsid w:val="00151FE9"/>
    <w:rsid w:val="0015203A"/>
    <w:rsid w:val="001522A3"/>
    <w:rsid w:val="001522C2"/>
    <w:rsid w:val="001525F9"/>
    <w:rsid w:val="001526B5"/>
    <w:rsid w:val="00152757"/>
    <w:rsid w:val="00152758"/>
    <w:rsid w:val="001527B1"/>
    <w:rsid w:val="001527CE"/>
    <w:rsid w:val="00152810"/>
    <w:rsid w:val="00152962"/>
    <w:rsid w:val="00152A7F"/>
    <w:rsid w:val="00152ADB"/>
    <w:rsid w:val="00152B42"/>
    <w:rsid w:val="00152F2B"/>
    <w:rsid w:val="0015304B"/>
    <w:rsid w:val="0015329C"/>
    <w:rsid w:val="001532BA"/>
    <w:rsid w:val="001532CB"/>
    <w:rsid w:val="00153444"/>
    <w:rsid w:val="001534E7"/>
    <w:rsid w:val="001536BA"/>
    <w:rsid w:val="001537AB"/>
    <w:rsid w:val="00153819"/>
    <w:rsid w:val="00153914"/>
    <w:rsid w:val="001539AD"/>
    <w:rsid w:val="00153A85"/>
    <w:rsid w:val="00153C33"/>
    <w:rsid w:val="00153C9F"/>
    <w:rsid w:val="00153CF4"/>
    <w:rsid w:val="00153D28"/>
    <w:rsid w:val="00153D94"/>
    <w:rsid w:val="00153DC3"/>
    <w:rsid w:val="00153E4B"/>
    <w:rsid w:val="00153E64"/>
    <w:rsid w:val="00153F5F"/>
    <w:rsid w:val="00153FED"/>
    <w:rsid w:val="0015414B"/>
    <w:rsid w:val="0015418E"/>
    <w:rsid w:val="0015428E"/>
    <w:rsid w:val="001542C6"/>
    <w:rsid w:val="00154341"/>
    <w:rsid w:val="00154541"/>
    <w:rsid w:val="00154645"/>
    <w:rsid w:val="0015471F"/>
    <w:rsid w:val="0015472A"/>
    <w:rsid w:val="00154769"/>
    <w:rsid w:val="00154771"/>
    <w:rsid w:val="001548D5"/>
    <w:rsid w:val="00154925"/>
    <w:rsid w:val="00154BF6"/>
    <w:rsid w:val="00154CCB"/>
    <w:rsid w:val="00154F76"/>
    <w:rsid w:val="00154FFC"/>
    <w:rsid w:val="00155075"/>
    <w:rsid w:val="00155081"/>
    <w:rsid w:val="001550C5"/>
    <w:rsid w:val="001550F1"/>
    <w:rsid w:val="0015531B"/>
    <w:rsid w:val="001553C1"/>
    <w:rsid w:val="001553CE"/>
    <w:rsid w:val="001553F0"/>
    <w:rsid w:val="00155489"/>
    <w:rsid w:val="00155492"/>
    <w:rsid w:val="0015568B"/>
    <w:rsid w:val="001556DB"/>
    <w:rsid w:val="00155755"/>
    <w:rsid w:val="00155772"/>
    <w:rsid w:val="001557D1"/>
    <w:rsid w:val="00155834"/>
    <w:rsid w:val="00155845"/>
    <w:rsid w:val="00155870"/>
    <w:rsid w:val="00155914"/>
    <w:rsid w:val="001559E5"/>
    <w:rsid w:val="00155BDD"/>
    <w:rsid w:val="00155BFD"/>
    <w:rsid w:val="00155D4F"/>
    <w:rsid w:val="00155D81"/>
    <w:rsid w:val="00155E6C"/>
    <w:rsid w:val="00155E8F"/>
    <w:rsid w:val="00156173"/>
    <w:rsid w:val="00156174"/>
    <w:rsid w:val="00156182"/>
    <w:rsid w:val="00156326"/>
    <w:rsid w:val="0015635D"/>
    <w:rsid w:val="001563F0"/>
    <w:rsid w:val="00156434"/>
    <w:rsid w:val="00156436"/>
    <w:rsid w:val="00156542"/>
    <w:rsid w:val="001565C7"/>
    <w:rsid w:val="00156755"/>
    <w:rsid w:val="00156761"/>
    <w:rsid w:val="00156892"/>
    <w:rsid w:val="001568A8"/>
    <w:rsid w:val="00156985"/>
    <w:rsid w:val="001569AC"/>
    <w:rsid w:val="00156A8F"/>
    <w:rsid w:val="00156ABA"/>
    <w:rsid w:val="00156E91"/>
    <w:rsid w:val="00157282"/>
    <w:rsid w:val="0015736F"/>
    <w:rsid w:val="00157390"/>
    <w:rsid w:val="001573E7"/>
    <w:rsid w:val="00157457"/>
    <w:rsid w:val="001575F8"/>
    <w:rsid w:val="00157735"/>
    <w:rsid w:val="001578B6"/>
    <w:rsid w:val="00157B12"/>
    <w:rsid w:val="00157B8D"/>
    <w:rsid w:val="00157CDE"/>
    <w:rsid w:val="00157D3D"/>
    <w:rsid w:val="00157D68"/>
    <w:rsid w:val="00157DF0"/>
    <w:rsid w:val="00157EDA"/>
    <w:rsid w:val="00157F3B"/>
    <w:rsid w:val="00157F89"/>
    <w:rsid w:val="00157F93"/>
    <w:rsid w:val="00157FA4"/>
    <w:rsid w:val="00160161"/>
    <w:rsid w:val="00160219"/>
    <w:rsid w:val="00160299"/>
    <w:rsid w:val="001602BC"/>
    <w:rsid w:val="0016034E"/>
    <w:rsid w:val="0016061B"/>
    <w:rsid w:val="00160730"/>
    <w:rsid w:val="001607A6"/>
    <w:rsid w:val="00160917"/>
    <w:rsid w:val="00160998"/>
    <w:rsid w:val="001609A4"/>
    <w:rsid w:val="001609EF"/>
    <w:rsid w:val="00160A8D"/>
    <w:rsid w:val="00160CB5"/>
    <w:rsid w:val="00160CB9"/>
    <w:rsid w:val="00160CD6"/>
    <w:rsid w:val="00160D1E"/>
    <w:rsid w:val="00160D2D"/>
    <w:rsid w:val="00160F5F"/>
    <w:rsid w:val="00160F68"/>
    <w:rsid w:val="00160F90"/>
    <w:rsid w:val="00160FC1"/>
    <w:rsid w:val="001610AF"/>
    <w:rsid w:val="00161204"/>
    <w:rsid w:val="00161216"/>
    <w:rsid w:val="00161229"/>
    <w:rsid w:val="00161252"/>
    <w:rsid w:val="00161267"/>
    <w:rsid w:val="0016130D"/>
    <w:rsid w:val="0016152E"/>
    <w:rsid w:val="00161575"/>
    <w:rsid w:val="001616BE"/>
    <w:rsid w:val="001617A5"/>
    <w:rsid w:val="001617D0"/>
    <w:rsid w:val="00161805"/>
    <w:rsid w:val="00161845"/>
    <w:rsid w:val="00161A0B"/>
    <w:rsid w:val="00161A99"/>
    <w:rsid w:val="00161BEC"/>
    <w:rsid w:val="00161CCA"/>
    <w:rsid w:val="00161E87"/>
    <w:rsid w:val="00161ED2"/>
    <w:rsid w:val="00161EDE"/>
    <w:rsid w:val="001620B1"/>
    <w:rsid w:val="001621D5"/>
    <w:rsid w:val="00162308"/>
    <w:rsid w:val="0016263F"/>
    <w:rsid w:val="00162672"/>
    <w:rsid w:val="0016277B"/>
    <w:rsid w:val="001627FD"/>
    <w:rsid w:val="00162819"/>
    <w:rsid w:val="001628CC"/>
    <w:rsid w:val="00162AC3"/>
    <w:rsid w:val="00162B63"/>
    <w:rsid w:val="00162C33"/>
    <w:rsid w:val="00162DBE"/>
    <w:rsid w:val="00162F18"/>
    <w:rsid w:val="0016316A"/>
    <w:rsid w:val="00163423"/>
    <w:rsid w:val="00163485"/>
    <w:rsid w:val="001634D4"/>
    <w:rsid w:val="00163539"/>
    <w:rsid w:val="001636D3"/>
    <w:rsid w:val="0016381F"/>
    <w:rsid w:val="001638F0"/>
    <w:rsid w:val="0016390B"/>
    <w:rsid w:val="001639E4"/>
    <w:rsid w:val="00163AB2"/>
    <w:rsid w:val="00163BAD"/>
    <w:rsid w:val="00163D1D"/>
    <w:rsid w:val="00163D7E"/>
    <w:rsid w:val="00163D94"/>
    <w:rsid w:val="00163E19"/>
    <w:rsid w:val="00163EEF"/>
    <w:rsid w:val="001640F4"/>
    <w:rsid w:val="00164171"/>
    <w:rsid w:val="00164214"/>
    <w:rsid w:val="00164231"/>
    <w:rsid w:val="00164272"/>
    <w:rsid w:val="0016432F"/>
    <w:rsid w:val="0016435C"/>
    <w:rsid w:val="00164440"/>
    <w:rsid w:val="001644BF"/>
    <w:rsid w:val="0016454E"/>
    <w:rsid w:val="001645A8"/>
    <w:rsid w:val="001646ED"/>
    <w:rsid w:val="001646F3"/>
    <w:rsid w:val="001648D2"/>
    <w:rsid w:val="0016495A"/>
    <w:rsid w:val="00164A5F"/>
    <w:rsid w:val="00164BEF"/>
    <w:rsid w:val="00164C19"/>
    <w:rsid w:val="00164C3C"/>
    <w:rsid w:val="00164C69"/>
    <w:rsid w:val="00164CEF"/>
    <w:rsid w:val="00164D6A"/>
    <w:rsid w:val="00164E58"/>
    <w:rsid w:val="00164E77"/>
    <w:rsid w:val="00165033"/>
    <w:rsid w:val="001650A6"/>
    <w:rsid w:val="00165107"/>
    <w:rsid w:val="00165197"/>
    <w:rsid w:val="001651FF"/>
    <w:rsid w:val="001653B4"/>
    <w:rsid w:val="00165583"/>
    <w:rsid w:val="00165753"/>
    <w:rsid w:val="00165926"/>
    <w:rsid w:val="00165992"/>
    <w:rsid w:val="001659AE"/>
    <w:rsid w:val="001659D0"/>
    <w:rsid w:val="00165A1B"/>
    <w:rsid w:val="00165A6E"/>
    <w:rsid w:val="00165BF9"/>
    <w:rsid w:val="00165C04"/>
    <w:rsid w:val="00165C26"/>
    <w:rsid w:val="00165C3A"/>
    <w:rsid w:val="00165DB9"/>
    <w:rsid w:val="00165F22"/>
    <w:rsid w:val="00165FD4"/>
    <w:rsid w:val="001661B0"/>
    <w:rsid w:val="00166298"/>
    <w:rsid w:val="001664C0"/>
    <w:rsid w:val="00166523"/>
    <w:rsid w:val="001665EB"/>
    <w:rsid w:val="0016661A"/>
    <w:rsid w:val="001667C0"/>
    <w:rsid w:val="001669A4"/>
    <w:rsid w:val="00166AA6"/>
    <w:rsid w:val="00166BC4"/>
    <w:rsid w:val="00166CC7"/>
    <w:rsid w:val="00166D0E"/>
    <w:rsid w:val="00166D81"/>
    <w:rsid w:val="00166F3D"/>
    <w:rsid w:val="00166F7B"/>
    <w:rsid w:val="001670BD"/>
    <w:rsid w:val="001670EA"/>
    <w:rsid w:val="001671A4"/>
    <w:rsid w:val="001671E1"/>
    <w:rsid w:val="00167365"/>
    <w:rsid w:val="0016748A"/>
    <w:rsid w:val="001674A0"/>
    <w:rsid w:val="00167515"/>
    <w:rsid w:val="00167519"/>
    <w:rsid w:val="0016771B"/>
    <w:rsid w:val="001678D2"/>
    <w:rsid w:val="00167902"/>
    <w:rsid w:val="0016794C"/>
    <w:rsid w:val="00167A81"/>
    <w:rsid w:val="00167D96"/>
    <w:rsid w:val="00167DBC"/>
    <w:rsid w:val="00167EF1"/>
    <w:rsid w:val="00167F46"/>
    <w:rsid w:val="00170129"/>
    <w:rsid w:val="001701A2"/>
    <w:rsid w:val="00170341"/>
    <w:rsid w:val="001703D3"/>
    <w:rsid w:val="001704FD"/>
    <w:rsid w:val="001705AB"/>
    <w:rsid w:val="001705C5"/>
    <w:rsid w:val="0017063F"/>
    <w:rsid w:val="00170657"/>
    <w:rsid w:val="0017072A"/>
    <w:rsid w:val="00170839"/>
    <w:rsid w:val="001709C5"/>
    <w:rsid w:val="00170A50"/>
    <w:rsid w:val="00170A9F"/>
    <w:rsid w:val="00170BBB"/>
    <w:rsid w:val="00170BDF"/>
    <w:rsid w:val="00170C8C"/>
    <w:rsid w:val="00170D35"/>
    <w:rsid w:val="00170D5D"/>
    <w:rsid w:val="00170F31"/>
    <w:rsid w:val="0017102F"/>
    <w:rsid w:val="00171207"/>
    <w:rsid w:val="0017123B"/>
    <w:rsid w:val="00171285"/>
    <w:rsid w:val="001712B2"/>
    <w:rsid w:val="001713DA"/>
    <w:rsid w:val="00171435"/>
    <w:rsid w:val="00171495"/>
    <w:rsid w:val="00171639"/>
    <w:rsid w:val="00171928"/>
    <w:rsid w:val="001719C2"/>
    <w:rsid w:val="00171A62"/>
    <w:rsid w:val="00171D66"/>
    <w:rsid w:val="00171DE3"/>
    <w:rsid w:val="00172096"/>
    <w:rsid w:val="001720D2"/>
    <w:rsid w:val="00172119"/>
    <w:rsid w:val="00172486"/>
    <w:rsid w:val="00172491"/>
    <w:rsid w:val="00172574"/>
    <w:rsid w:val="00172684"/>
    <w:rsid w:val="00172822"/>
    <w:rsid w:val="00172915"/>
    <w:rsid w:val="001729CB"/>
    <w:rsid w:val="00172A8A"/>
    <w:rsid w:val="00172BE4"/>
    <w:rsid w:val="00172DB1"/>
    <w:rsid w:val="00172DD6"/>
    <w:rsid w:val="00172F3C"/>
    <w:rsid w:val="001732BA"/>
    <w:rsid w:val="001732CD"/>
    <w:rsid w:val="0017334F"/>
    <w:rsid w:val="001733FC"/>
    <w:rsid w:val="00173576"/>
    <w:rsid w:val="00173582"/>
    <w:rsid w:val="00173736"/>
    <w:rsid w:val="00173771"/>
    <w:rsid w:val="001737D6"/>
    <w:rsid w:val="0017399A"/>
    <w:rsid w:val="00173AD4"/>
    <w:rsid w:val="00173CB4"/>
    <w:rsid w:val="00173D2E"/>
    <w:rsid w:val="00173D88"/>
    <w:rsid w:val="00173DD3"/>
    <w:rsid w:val="00173E28"/>
    <w:rsid w:val="00173E3E"/>
    <w:rsid w:val="00173E8B"/>
    <w:rsid w:val="00173EAD"/>
    <w:rsid w:val="00173F31"/>
    <w:rsid w:val="001742A9"/>
    <w:rsid w:val="00174420"/>
    <w:rsid w:val="0017456D"/>
    <w:rsid w:val="00174599"/>
    <w:rsid w:val="00174783"/>
    <w:rsid w:val="00174839"/>
    <w:rsid w:val="001748B3"/>
    <w:rsid w:val="001749D6"/>
    <w:rsid w:val="00174B75"/>
    <w:rsid w:val="00174BA5"/>
    <w:rsid w:val="00174C27"/>
    <w:rsid w:val="00174C3E"/>
    <w:rsid w:val="00174D10"/>
    <w:rsid w:val="00174D59"/>
    <w:rsid w:val="00174E46"/>
    <w:rsid w:val="00174F41"/>
    <w:rsid w:val="00174FA1"/>
    <w:rsid w:val="00174FFD"/>
    <w:rsid w:val="00175053"/>
    <w:rsid w:val="001750A7"/>
    <w:rsid w:val="0017511B"/>
    <w:rsid w:val="00175142"/>
    <w:rsid w:val="0017519E"/>
    <w:rsid w:val="001751E1"/>
    <w:rsid w:val="001752A8"/>
    <w:rsid w:val="00175326"/>
    <w:rsid w:val="001754D3"/>
    <w:rsid w:val="0017564B"/>
    <w:rsid w:val="00175655"/>
    <w:rsid w:val="00175909"/>
    <w:rsid w:val="001759CA"/>
    <w:rsid w:val="00175A24"/>
    <w:rsid w:val="00175B50"/>
    <w:rsid w:val="00175CE8"/>
    <w:rsid w:val="00175D0F"/>
    <w:rsid w:val="00175D28"/>
    <w:rsid w:val="00175D79"/>
    <w:rsid w:val="00175DA3"/>
    <w:rsid w:val="00175F32"/>
    <w:rsid w:val="00176035"/>
    <w:rsid w:val="0017606A"/>
    <w:rsid w:val="0017614C"/>
    <w:rsid w:val="001761D7"/>
    <w:rsid w:val="001764C7"/>
    <w:rsid w:val="00176911"/>
    <w:rsid w:val="0017699D"/>
    <w:rsid w:val="001769C0"/>
    <w:rsid w:val="00176B5C"/>
    <w:rsid w:val="00176BB9"/>
    <w:rsid w:val="00176D01"/>
    <w:rsid w:val="00176EB7"/>
    <w:rsid w:val="00176F28"/>
    <w:rsid w:val="00177045"/>
    <w:rsid w:val="0017705B"/>
    <w:rsid w:val="001770A7"/>
    <w:rsid w:val="0017726A"/>
    <w:rsid w:val="001772AF"/>
    <w:rsid w:val="0017751C"/>
    <w:rsid w:val="00177766"/>
    <w:rsid w:val="0017779C"/>
    <w:rsid w:val="001777A8"/>
    <w:rsid w:val="001777F1"/>
    <w:rsid w:val="00177806"/>
    <w:rsid w:val="00177948"/>
    <w:rsid w:val="00177A17"/>
    <w:rsid w:val="00177B58"/>
    <w:rsid w:val="00177D9F"/>
    <w:rsid w:val="00177DD3"/>
    <w:rsid w:val="00177DF0"/>
    <w:rsid w:val="00177E36"/>
    <w:rsid w:val="00177F89"/>
    <w:rsid w:val="00177FA1"/>
    <w:rsid w:val="00180278"/>
    <w:rsid w:val="001804ED"/>
    <w:rsid w:val="00180576"/>
    <w:rsid w:val="00180608"/>
    <w:rsid w:val="001807F2"/>
    <w:rsid w:val="00180881"/>
    <w:rsid w:val="00180982"/>
    <w:rsid w:val="00180A24"/>
    <w:rsid w:val="00180A59"/>
    <w:rsid w:val="00180ADA"/>
    <w:rsid w:val="00180B78"/>
    <w:rsid w:val="00180D40"/>
    <w:rsid w:val="00180E0E"/>
    <w:rsid w:val="00180EFA"/>
    <w:rsid w:val="001810EB"/>
    <w:rsid w:val="00181181"/>
    <w:rsid w:val="0018119C"/>
    <w:rsid w:val="001813D6"/>
    <w:rsid w:val="0018145A"/>
    <w:rsid w:val="0018147B"/>
    <w:rsid w:val="00181686"/>
    <w:rsid w:val="001816E9"/>
    <w:rsid w:val="001816F6"/>
    <w:rsid w:val="001817F1"/>
    <w:rsid w:val="001818A7"/>
    <w:rsid w:val="00181A05"/>
    <w:rsid w:val="00181B26"/>
    <w:rsid w:val="00181C46"/>
    <w:rsid w:val="00181DF1"/>
    <w:rsid w:val="001820CF"/>
    <w:rsid w:val="00182138"/>
    <w:rsid w:val="00182374"/>
    <w:rsid w:val="0018246C"/>
    <w:rsid w:val="001824CC"/>
    <w:rsid w:val="00182533"/>
    <w:rsid w:val="00182725"/>
    <w:rsid w:val="001827A7"/>
    <w:rsid w:val="001827AD"/>
    <w:rsid w:val="001827CA"/>
    <w:rsid w:val="001829C8"/>
    <w:rsid w:val="00182A52"/>
    <w:rsid w:val="00182AC4"/>
    <w:rsid w:val="00182B77"/>
    <w:rsid w:val="00182C2A"/>
    <w:rsid w:val="00182C2D"/>
    <w:rsid w:val="00182CB3"/>
    <w:rsid w:val="00182D17"/>
    <w:rsid w:val="00182DA2"/>
    <w:rsid w:val="00182E1F"/>
    <w:rsid w:val="00182E90"/>
    <w:rsid w:val="00183013"/>
    <w:rsid w:val="001832A7"/>
    <w:rsid w:val="00183334"/>
    <w:rsid w:val="0018338A"/>
    <w:rsid w:val="001835C2"/>
    <w:rsid w:val="001837D6"/>
    <w:rsid w:val="00183956"/>
    <w:rsid w:val="00183B1A"/>
    <w:rsid w:val="00183B72"/>
    <w:rsid w:val="00183C11"/>
    <w:rsid w:val="00183D75"/>
    <w:rsid w:val="00183E1B"/>
    <w:rsid w:val="00183F10"/>
    <w:rsid w:val="001842BE"/>
    <w:rsid w:val="001842C1"/>
    <w:rsid w:val="00184419"/>
    <w:rsid w:val="0018443B"/>
    <w:rsid w:val="001844ED"/>
    <w:rsid w:val="001845CF"/>
    <w:rsid w:val="001847E4"/>
    <w:rsid w:val="0018488D"/>
    <w:rsid w:val="0018489C"/>
    <w:rsid w:val="001848F3"/>
    <w:rsid w:val="001849C1"/>
    <w:rsid w:val="00184BB8"/>
    <w:rsid w:val="00184C58"/>
    <w:rsid w:val="00184D4C"/>
    <w:rsid w:val="00184E16"/>
    <w:rsid w:val="00184E24"/>
    <w:rsid w:val="00184E4D"/>
    <w:rsid w:val="00184FF4"/>
    <w:rsid w:val="00185100"/>
    <w:rsid w:val="001851DD"/>
    <w:rsid w:val="0018533B"/>
    <w:rsid w:val="00185365"/>
    <w:rsid w:val="001853C8"/>
    <w:rsid w:val="001853D6"/>
    <w:rsid w:val="0018549A"/>
    <w:rsid w:val="001854FA"/>
    <w:rsid w:val="001855B8"/>
    <w:rsid w:val="0018562E"/>
    <w:rsid w:val="001856F2"/>
    <w:rsid w:val="00185703"/>
    <w:rsid w:val="00185757"/>
    <w:rsid w:val="00185AE9"/>
    <w:rsid w:val="00185BD3"/>
    <w:rsid w:val="00185C2F"/>
    <w:rsid w:val="00185D3D"/>
    <w:rsid w:val="00185E2B"/>
    <w:rsid w:val="00185E3E"/>
    <w:rsid w:val="00185F8C"/>
    <w:rsid w:val="001860CC"/>
    <w:rsid w:val="001861F5"/>
    <w:rsid w:val="00186265"/>
    <w:rsid w:val="001864C1"/>
    <w:rsid w:val="00186545"/>
    <w:rsid w:val="00186640"/>
    <w:rsid w:val="00186657"/>
    <w:rsid w:val="00186733"/>
    <w:rsid w:val="00186904"/>
    <w:rsid w:val="001869C1"/>
    <w:rsid w:val="00186B0A"/>
    <w:rsid w:val="00186B1A"/>
    <w:rsid w:val="00186B74"/>
    <w:rsid w:val="00186BDF"/>
    <w:rsid w:val="00186C09"/>
    <w:rsid w:val="00186C46"/>
    <w:rsid w:val="00186CA1"/>
    <w:rsid w:val="00186CF8"/>
    <w:rsid w:val="00186E29"/>
    <w:rsid w:val="00186E69"/>
    <w:rsid w:val="00186E72"/>
    <w:rsid w:val="00186FE5"/>
    <w:rsid w:val="0018700E"/>
    <w:rsid w:val="0018702B"/>
    <w:rsid w:val="00187040"/>
    <w:rsid w:val="00187078"/>
    <w:rsid w:val="001872D7"/>
    <w:rsid w:val="0018745C"/>
    <w:rsid w:val="00187606"/>
    <w:rsid w:val="0018787A"/>
    <w:rsid w:val="001878B4"/>
    <w:rsid w:val="001878F6"/>
    <w:rsid w:val="0018791A"/>
    <w:rsid w:val="00187A92"/>
    <w:rsid w:val="00187D28"/>
    <w:rsid w:val="00187D42"/>
    <w:rsid w:val="0019005A"/>
    <w:rsid w:val="00190104"/>
    <w:rsid w:val="001901DE"/>
    <w:rsid w:val="001902EA"/>
    <w:rsid w:val="00190339"/>
    <w:rsid w:val="001905BD"/>
    <w:rsid w:val="001905D2"/>
    <w:rsid w:val="00190627"/>
    <w:rsid w:val="0019075A"/>
    <w:rsid w:val="00190901"/>
    <w:rsid w:val="0019098D"/>
    <w:rsid w:val="00190B9C"/>
    <w:rsid w:val="00190CCF"/>
    <w:rsid w:val="00190E16"/>
    <w:rsid w:val="00190E2B"/>
    <w:rsid w:val="00191135"/>
    <w:rsid w:val="001911B4"/>
    <w:rsid w:val="001914A0"/>
    <w:rsid w:val="001914D6"/>
    <w:rsid w:val="001915D3"/>
    <w:rsid w:val="0019166F"/>
    <w:rsid w:val="00191780"/>
    <w:rsid w:val="00191820"/>
    <w:rsid w:val="00191958"/>
    <w:rsid w:val="00191AF0"/>
    <w:rsid w:val="00191BB1"/>
    <w:rsid w:val="00191CE6"/>
    <w:rsid w:val="00191DA6"/>
    <w:rsid w:val="00191E79"/>
    <w:rsid w:val="00192061"/>
    <w:rsid w:val="00192071"/>
    <w:rsid w:val="001920AE"/>
    <w:rsid w:val="00192431"/>
    <w:rsid w:val="00192466"/>
    <w:rsid w:val="00192514"/>
    <w:rsid w:val="00192568"/>
    <w:rsid w:val="00192671"/>
    <w:rsid w:val="0019271E"/>
    <w:rsid w:val="001928D9"/>
    <w:rsid w:val="001929FD"/>
    <w:rsid w:val="00192A11"/>
    <w:rsid w:val="00192A88"/>
    <w:rsid w:val="00192A8C"/>
    <w:rsid w:val="00192AB5"/>
    <w:rsid w:val="00192B56"/>
    <w:rsid w:val="00192BC0"/>
    <w:rsid w:val="00192C49"/>
    <w:rsid w:val="00192C7B"/>
    <w:rsid w:val="00192CAE"/>
    <w:rsid w:val="00192D8C"/>
    <w:rsid w:val="00192FE6"/>
    <w:rsid w:val="00193013"/>
    <w:rsid w:val="0019303B"/>
    <w:rsid w:val="00193115"/>
    <w:rsid w:val="0019328D"/>
    <w:rsid w:val="0019332D"/>
    <w:rsid w:val="001933A9"/>
    <w:rsid w:val="0019341E"/>
    <w:rsid w:val="00193595"/>
    <w:rsid w:val="0019360B"/>
    <w:rsid w:val="00193685"/>
    <w:rsid w:val="001936BE"/>
    <w:rsid w:val="0019374C"/>
    <w:rsid w:val="001937C2"/>
    <w:rsid w:val="00193867"/>
    <w:rsid w:val="001938A9"/>
    <w:rsid w:val="00193986"/>
    <w:rsid w:val="00193993"/>
    <w:rsid w:val="00193A5F"/>
    <w:rsid w:val="00193A81"/>
    <w:rsid w:val="00193B08"/>
    <w:rsid w:val="00193E37"/>
    <w:rsid w:val="00193F36"/>
    <w:rsid w:val="00193F54"/>
    <w:rsid w:val="00193FB8"/>
    <w:rsid w:val="00193FFB"/>
    <w:rsid w:val="00193FFD"/>
    <w:rsid w:val="00194005"/>
    <w:rsid w:val="00194411"/>
    <w:rsid w:val="0019452E"/>
    <w:rsid w:val="00194570"/>
    <w:rsid w:val="00194665"/>
    <w:rsid w:val="00194765"/>
    <w:rsid w:val="001947B0"/>
    <w:rsid w:val="00194833"/>
    <w:rsid w:val="001949CA"/>
    <w:rsid w:val="001949EE"/>
    <w:rsid w:val="00194ADD"/>
    <w:rsid w:val="00194F8C"/>
    <w:rsid w:val="0019501F"/>
    <w:rsid w:val="001953DE"/>
    <w:rsid w:val="001955D9"/>
    <w:rsid w:val="0019566B"/>
    <w:rsid w:val="0019570F"/>
    <w:rsid w:val="00195B6A"/>
    <w:rsid w:val="00195C62"/>
    <w:rsid w:val="00195CA3"/>
    <w:rsid w:val="00195FF6"/>
    <w:rsid w:val="0019605F"/>
    <w:rsid w:val="00196170"/>
    <w:rsid w:val="001961F8"/>
    <w:rsid w:val="00196243"/>
    <w:rsid w:val="00196359"/>
    <w:rsid w:val="001963A4"/>
    <w:rsid w:val="0019679A"/>
    <w:rsid w:val="001967AF"/>
    <w:rsid w:val="001967E3"/>
    <w:rsid w:val="00196909"/>
    <w:rsid w:val="0019692A"/>
    <w:rsid w:val="00196ACD"/>
    <w:rsid w:val="00196BCE"/>
    <w:rsid w:val="00196BD7"/>
    <w:rsid w:val="00196BF4"/>
    <w:rsid w:val="00196D55"/>
    <w:rsid w:val="00196DD6"/>
    <w:rsid w:val="00196E94"/>
    <w:rsid w:val="00196F01"/>
    <w:rsid w:val="00196F7C"/>
    <w:rsid w:val="001970D3"/>
    <w:rsid w:val="00197250"/>
    <w:rsid w:val="001972DA"/>
    <w:rsid w:val="0019749D"/>
    <w:rsid w:val="00197569"/>
    <w:rsid w:val="001976AA"/>
    <w:rsid w:val="0019773D"/>
    <w:rsid w:val="001978A2"/>
    <w:rsid w:val="00197904"/>
    <w:rsid w:val="001979B2"/>
    <w:rsid w:val="00197BB6"/>
    <w:rsid w:val="00197C32"/>
    <w:rsid w:val="00197D68"/>
    <w:rsid w:val="00197DD3"/>
    <w:rsid w:val="00197E03"/>
    <w:rsid w:val="00197E3C"/>
    <w:rsid w:val="001A0062"/>
    <w:rsid w:val="001A00DA"/>
    <w:rsid w:val="001A02E9"/>
    <w:rsid w:val="001A02F6"/>
    <w:rsid w:val="001A04E2"/>
    <w:rsid w:val="001A05E1"/>
    <w:rsid w:val="001A07FC"/>
    <w:rsid w:val="001A097C"/>
    <w:rsid w:val="001A0B2C"/>
    <w:rsid w:val="001A0B69"/>
    <w:rsid w:val="001A0CA1"/>
    <w:rsid w:val="001A0CE7"/>
    <w:rsid w:val="001A0D1B"/>
    <w:rsid w:val="001A0D31"/>
    <w:rsid w:val="001A0D59"/>
    <w:rsid w:val="001A0D6E"/>
    <w:rsid w:val="001A0E25"/>
    <w:rsid w:val="001A0F82"/>
    <w:rsid w:val="001A1017"/>
    <w:rsid w:val="001A1049"/>
    <w:rsid w:val="001A105D"/>
    <w:rsid w:val="001A10C7"/>
    <w:rsid w:val="001A1119"/>
    <w:rsid w:val="001A127C"/>
    <w:rsid w:val="001A1343"/>
    <w:rsid w:val="001A1541"/>
    <w:rsid w:val="001A156D"/>
    <w:rsid w:val="001A15C6"/>
    <w:rsid w:val="001A16B4"/>
    <w:rsid w:val="001A16E6"/>
    <w:rsid w:val="001A1738"/>
    <w:rsid w:val="001A178C"/>
    <w:rsid w:val="001A1E89"/>
    <w:rsid w:val="001A1F2F"/>
    <w:rsid w:val="001A1FD3"/>
    <w:rsid w:val="001A205F"/>
    <w:rsid w:val="001A20F9"/>
    <w:rsid w:val="001A21A4"/>
    <w:rsid w:val="001A21BB"/>
    <w:rsid w:val="001A21FD"/>
    <w:rsid w:val="001A246E"/>
    <w:rsid w:val="001A2527"/>
    <w:rsid w:val="001A25C8"/>
    <w:rsid w:val="001A25E2"/>
    <w:rsid w:val="001A261E"/>
    <w:rsid w:val="001A2673"/>
    <w:rsid w:val="001A274D"/>
    <w:rsid w:val="001A2885"/>
    <w:rsid w:val="001A28AE"/>
    <w:rsid w:val="001A297C"/>
    <w:rsid w:val="001A2BDF"/>
    <w:rsid w:val="001A2C32"/>
    <w:rsid w:val="001A2C87"/>
    <w:rsid w:val="001A2C88"/>
    <w:rsid w:val="001A2E44"/>
    <w:rsid w:val="001A2FD0"/>
    <w:rsid w:val="001A3219"/>
    <w:rsid w:val="001A32BE"/>
    <w:rsid w:val="001A353C"/>
    <w:rsid w:val="001A35BA"/>
    <w:rsid w:val="001A35D0"/>
    <w:rsid w:val="001A3986"/>
    <w:rsid w:val="001A3EDF"/>
    <w:rsid w:val="001A3F53"/>
    <w:rsid w:val="001A400E"/>
    <w:rsid w:val="001A4038"/>
    <w:rsid w:val="001A4058"/>
    <w:rsid w:val="001A42B6"/>
    <w:rsid w:val="001A42DB"/>
    <w:rsid w:val="001A437E"/>
    <w:rsid w:val="001A43A2"/>
    <w:rsid w:val="001A4653"/>
    <w:rsid w:val="001A4706"/>
    <w:rsid w:val="001A4775"/>
    <w:rsid w:val="001A493C"/>
    <w:rsid w:val="001A498C"/>
    <w:rsid w:val="001A4A8C"/>
    <w:rsid w:val="001A4A8F"/>
    <w:rsid w:val="001A4AB9"/>
    <w:rsid w:val="001A4BCC"/>
    <w:rsid w:val="001A4CC9"/>
    <w:rsid w:val="001A4D34"/>
    <w:rsid w:val="001A4E3D"/>
    <w:rsid w:val="001A4F15"/>
    <w:rsid w:val="001A4FB4"/>
    <w:rsid w:val="001A5044"/>
    <w:rsid w:val="001A5102"/>
    <w:rsid w:val="001A514E"/>
    <w:rsid w:val="001A51FE"/>
    <w:rsid w:val="001A5510"/>
    <w:rsid w:val="001A5629"/>
    <w:rsid w:val="001A56D0"/>
    <w:rsid w:val="001A574D"/>
    <w:rsid w:val="001A592F"/>
    <w:rsid w:val="001A5ACA"/>
    <w:rsid w:val="001A5B98"/>
    <w:rsid w:val="001A5C7B"/>
    <w:rsid w:val="001A5DF9"/>
    <w:rsid w:val="001A5E19"/>
    <w:rsid w:val="001A5EAE"/>
    <w:rsid w:val="001A5F46"/>
    <w:rsid w:val="001A5F8D"/>
    <w:rsid w:val="001A5F91"/>
    <w:rsid w:val="001A60D9"/>
    <w:rsid w:val="001A63C2"/>
    <w:rsid w:val="001A63CC"/>
    <w:rsid w:val="001A63D8"/>
    <w:rsid w:val="001A66F6"/>
    <w:rsid w:val="001A6739"/>
    <w:rsid w:val="001A67DD"/>
    <w:rsid w:val="001A6854"/>
    <w:rsid w:val="001A68E3"/>
    <w:rsid w:val="001A6AA7"/>
    <w:rsid w:val="001A6AB8"/>
    <w:rsid w:val="001A6B34"/>
    <w:rsid w:val="001A6B3B"/>
    <w:rsid w:val="001A6DDE"/>
    <w:rsid w:val="001A6DFB"/>
    <w:rsid w:val="001A6E21"/>
    <w:rsid w:val="001A6F74"/>
    <w:rsid w:val="001A70C2"/>
    <w:rsid w:val="001A7296"/>
    <w:rsid w:val="001A7539"/>
    <w:rsid w:val="001A7558"/>
    <w:rsid w:val="001A7568"/>
    <w:rsid w:val="001A7634"/>
    <w:rsid w:val="001A768C"/>
    <w:rsid w:val="001A78AD"/>
    <w:rsid w:val="001A7902"/>
    <w:rsid w:val="001A7AC7"/>
    <w:rsid w:val="001A7BA5"/>
    <w:rsid w:val="001A7BD0"/>
    <w:rsid w:val="001A7BE6"/>
    <w:rsid w:val="001A7CB9"/>
    <w:rsid w:val="001A7CC9"/>
    <w:rsid w:val="001B003B"/>
    <w:rsid w:val="001B0090"/>
    <w:rsid w:val="001B00C9"/>
    <w:rsid w:val="001B0132"/>
    <w:rsid w:val="001B01B5"/>
    <w:rsid w:val="001B01FA"/>
    <w:rsid w:val="001B0536"/>
    <w:rsid w:val="001B07F2"/>
    <w:rsid w:val="001B0832"/>
    <w:rsid w:val="001B097F"/>
    <w:rsid w:val="001B0A4A"/>
    <w:rsid w:val="001B0A92"/>
    <w:rsid w:val="001B0B65"/>
    <w:rsid w:val="001B0C23"/>
    <w:rsid w:val="001B0D1E"/>
    <w:rsid w:val="001B0ED4"/>
    <w:rsid w:val="001B0F1E"/>
    <w:rsid w:val="001B109B"/>
    <w:rsid w:val="001B1197"/>
    <w:rsid w:val="001B11EE"/>
    <w:rsid w:val="001B13CE"/>
    <w:rsid w:val="001B143E"/>
    <w:rsid w:val="001B1474"/>
    <w:rsid w:val="001B14AA"/>
    <w:rsid w:val="001B1532"/>
    <w:rsid w:val="001B1618"/>
    <w:rsid w:val="001B1628"/>
    <w:rsid w:val="001B16D9"/>
    <w:rsid w:val="001B1807"/>
    <w:rsid w:val="001B1850"/>
    <w:rsid w:val="001B18A7"/>
    <w:rsid w:val="001B1996"/>
    <w:rsid w:val="001B1BA0"/>
    <w:rsid w:val="001B1BF2"/>
    <w:rsid w:val="001B1CE6"/>
    <w:rsid w:val="001B1CEE"/>
    <w:rsid w:val="001B1DA0"/>
    <w:rsid w:val="001B1EA2"/>
    <w:rsid w:val="001B1F57"/>
    <w:rsid w:val="001B1FFF"/>
    <w:rsid w:val="001B22DD"/>
    <w:rsid w:val="001B22F4"/>
    <w:rsid w:val="001B23AF"/>
    <w:rsid w:val="001B241A"/>
    <w:rsid w:val="001B25D6"/>
    <w:rsid w:val="001B263A"/>
    <w:rsid w:val="001B265B"/>
    <w:rsid w:val="001B2699"/>
    <w:rsid w:val="001B271F"/>
    <w:rsid w:val="001B2762"/>
    <w:rsid w:val="001B283A"/>
    <w:rsid w:val="001B2A0E"/>
    <w:rsid w:val="001B2A23"/>
    <w:rsid w:val="001B2A3B"/>
    <w:rsid w:val="001B2AE6"/>
    <w:rsid w:val="001B2B2F"/>
    <w:rsid w:val="001B2B63"/>
    <w:rsid w:val="001B2CD4"/>
    <w:rsid w:val="001B2CD6"/>
    <w:rsid w:val="001B2D18"/>
    <w:rsid w:val="001B2D6C"/>
    <w:rsid w:val="001B2D89"/>
    <w:rsid w:val="001B2EE9"/>
    <w:rsid w:val="001B2F74"/>
    <w:rsid w:val="001B3046"/>
    <w:rsid w:val="001B30BF"/>
    <w:rsid w:val="001B3284"/>
    <w:rsid w:val="001B32B1"/>
    <w:rsid w:val="001B32C9"/>
    <w:rsid w:val="001B3632"/>
    <w:rsid w:val="001B3663"/>
    <w:rsid w:val="001B3672"/>
    <w:rsid w:val="001B36FC"/>
    <w:rsid w:val="001B38A8"/>
    <w:rsid w:val="001B38EE"/>
    <w:rsid w:val="001B3BE2"/>
    <w:rsid w:val="001B3D8A"/>
    <w:rsid w:val="001B3E49"/>
    <w:rsid w:val="001B3F17"/>
    <w:rsid w:val="001B41ED"/>
    <w:rsid w:val="001B420C"/>
    <w:rsid w:val="001B4219"/>
    <w:rsid w:val="001B4373"/>
    <w:rsid w:val="001B440D"/>
    <w:rsid w:val="001B4452"/>
    <w:rsid w:val="001B44CD"/>
    <w:rsid w:val="001B450B"/>
    <w:rsid w:val="001B4535"/>
    <w:rsid w:val="001B45C1"/>
    <w:rsid w:val="001B4607"/>
    <w:rsid w:val="001B4720"/>
    <w:rsid w:val="001B4824"/>
    <w:rsid w:val="001B48D1"/>
    <w:rsid w:val="001B4A69"/>
    <w:rsid w:val="001B4A78"/>
    <w:rsid w:val="001B4BC8"/>
    <w:rsid w:val="001B4BCB"/>
    <w:rsid w:val="001B4C00"/>
    <w:rsid w:val="001B4D84"/>
    <w:rsid w:val="001B4E08"/>
    <w:rsid w:val="001B4E33"/>
    <w:rsid w:val="001B4EB5"/>
    <w:rsid w:val="001B4FB1"/>
    <w:rsid w:val="001B5169"/>
    <w:rsid w:val="001B5172"/>
    <w:rsid w:val="001B518A"/>
    <w:rsid w:val="001B52BC"/>
    <w:rsid w:val="001B52DA"/>
    <w:rsid w:val="001B5535"/>
    <w:rsid w:val="001B553D"/>
    <w:rsid w:val="001B55E8"/>
    <w:rsid w:val="001B56DD"/>
    <w:rsid w:val="001B575E"/>
    <w:rsid w:val="001B579A"/>
    <w:rsid w:val="001B583D"/>
    <w:rsid w:val="001B5868"/>
    <w:rsid w:val="001B589C"/>
    <w:rsid w:val="001B58B0"/>
    <w:rsid w:val="001B5A17"/>
    <w:rsid w:val="001B5B88"/>
    <w:rsid w:val="001B5B8A"/>
    <w:rsid w:val="001B5BAE"/>
    <w:rsid w:val="001B5C70"/>
    <w:rsid w:val="001B5DDF"/>
    <w:rsid w:val="001B5E72"/>
    <w:rsid w:val="001B5FC3"/>
    <w:rsid w:val="001B609B"/>
    <w:rsid w:val="001B60D4"/>
    <w:rsid w:val="001B63BC"/>
    <w:rsid w:val="001B6411"/>
    <w:rsid w:val="001B6480"/>
    <w:rsid w:val="001B6795"/>
    <w:rsid w:val="001B6888"/>
    <w:rsid w:val="001B6AB4"/>
    <w:rsid w:val="001B6B59"/>
    <w:rsid w:val="001B6BCD"/>
    <w:rsid w:val="001B6CF4"/>
    <w:rsid w:val="001B6DC9"/>
    <w:rsid w:val="001B6E73"/>
    <w:rsid w:val="001B6EE0"/>
    <w:rsid w:val="001B70D5"/>
    <w:rsid w:val="001B7222"/>
    <w:rsid w:val="001B7343"/>
    <w:rsid w:val="001B7346"/>
    <w:rsid w:val="001B734B"/>
    <w:rsid w:val="001B7405"/>
    <w:rsid w:val="001B750D"/>
    <w:rsid w:val="001B76E3"/>
    <w:rsid w:val="001B7872"/>
    <w:rsid w:val="001B7884"/>
    <w:rsid w:val="001B79E3"/>
    <w:rsid w:val="001B7AB7"/>
    <w:rsid w:val="001B7BA2"/>
    <w:rsid w:val="001B7C5C"/>
    <w:rsid w:val="001B7E0C"/>
    <w:rsid w:val="001B7E6E"/>
    <w:rsid w:val="001B7EEA"/>
    <w:rsid w:val="001C0073"/>
    <w:rsid w:val="001C00EB"/>
    <w:rsid w:val="001C0142"/>
    <w:rsid w:val="001C0305"/>
    <w:rsid w:val="001C0422"/>
    <w:rsid w:val="001C0591"/>
    <w:rsid w:val="001C05C2"/>
    <w:rsid w:val="001C063A"/>
    <w:rsid w:val="001C0674"/>
    <w:rsid w:val="001C0737"/>
    <w:rsid w:val="001C093F"/>
    <w:rsid w:val="001C0AA8"/>
    <w:rsid w:val="001C0B5A"/>
    <w:rsid w:val="001C0BF3"/>
    <w:rsid w:val="001C0CF6"/>
    <w:rsid w:val="001C0D2A"/>
    <w:rsid w:val="001C0D98"/>
    <w:rsid w:val="001C0E60"/>
    <w:rsid w:val="001C10AC"/>
    <w:rsid w:val="001C111B"/>
    <w:rsid w:val="001C122A"/>
    <w:rsid w:val="001C12FF"/>
    <w:rsid w:val="001C1405"/>
    <w:rsid w:val="001C1593"/>
    <w:rsid w:val="001C1637"/>
    <w:rsid w:val="001C16EE"/>
    <w:rsid w:val="001C17B5"/>
    <w:rsid w:val="001C17EF"/>
    <w:rsid w:val="001C1826"/>
    <w:rsid w:val="001C18BE"/>
    <w:rsid w:val="001C18D9"/>
    <w:rsid w:val="001C1A6C"/>
    <w:rsid w:val="001C1B05"/>
    <w:rsid w:val="001C1B25"/>
    <w:rsid w:val="001C1B6D"/>
    <w:rsid w:val="001C1B93"/>
    <w:rsid w:val="001C1BA6"/>
    <w:rsid w:val="001C1E1D"/>
    <w:rsid w:val="001C1E71"/>
    <w:rsid w:val="001C2034"/>
    <w:rsid w:val="001C2117"/>
    <w:rsid w:val="001C226F"/>
    <w:rsid w:val="001C22E2"/>
    <w:rsid w:val="001C2366"/>
    <w:rsid w:val="001C241C"/>
    <w:rsid w:val="001C25DD"/>
    <w:rsid w:val="001C261F"/>
    <w:rsid w:val="001C289A"/>
    <w:rsid w:val="001C2C3A"/>
    <w:rsid w:val="001C2D0F"/>
    <w:rsid w:val="001C2DFB"/>
    <w:rsid w:val="001C3071"/>
    <w:rsid w:val="001C328F"/>
    <w:rsid w:val="001C332E"/>
    <w:rsid w:val="001C33E8"/>
    <w:rsid w:val="001C3566"/>
    <w:rsid w:val="001C356F"/>
    <w:rsid w:val="001C3715"/>
    <w:rsid w:val="001C3974"/>
    <w:rsid w:val="001C39D1"/>
    <w:rsid w:val="001C3A32"/>
    <w:rsid w:val="001C3B61"/>
    <w:rsid w:val="001C3CF9"/>
    <w:rsid w:val="001C3DAC"/>
    <w:rsid w:val="001C3DEC"/>
    <w:rsid w:val="001C3EEF"/>
    <w:rsid w:val="001C40F8"/>
    <w:rsid w:val="001C41F2"/>
    <w:rsid w:val="001C42DF"/>
    <w:rsid w:val="001C42FE"/>
    <w:rsid w:val="001C446D"/>
    <w:rsid w:val="001C45B1"/>
    <w:rsid w:val="001C4699"/>
    <w:rsid w:val="001C49A7"/>
    <w:rsid w:val="001C4D3D"/>
    <w:rsid w:val="001C4D6D"/>
    <w:rsid w:val="001C4E06"/>
    <w:rsid w:val="001C510D"/>
    <w:rsid w:val="001C5119"/>
    <w:rsid w:val="001C51B9"/>
    <w:rsid w:val="001C523C"/>
    <w:rsid w:val="001C5296"/>
    <w:rsid w:val="001C5387"/>
    <w:rsid w:val="001C544B"/>
    <w:rsid w:val="001C551A"/>
    <w:rsid w:val="001C5529"/>
    <w:rsid w:val="001C55BF"/>
    <w:rsid w:val="001C5A7B"/>
    <w:rsid w:val="001C5BE5"/>
    <w:rsid w:val="001C5D81"/>
    <w:rsid w:val="001C5D90"/>
    <w:rsid w:val="001C5DAC"/>
    <w:rsid w:val="001C5DE8"/>
    <w:rsid w:val="001C5E38"/>
    <w:rsid w:val="001C61B2"/>
    <w:rsid w:val="001C62D4"/>
    <w:rsid w:val="001C6387"/>
    <w:rsid w:val="001C63EF"/>
    <w:rsid w:val="001C64FF"/>
    <w:rsid w:val="001C6511"/>
    <w:rsid w:val="001C6550"/>
    <w:rsid w:val="001C66AC"/>
    <w:rsid w:val="001C66B8"/>
    <w:rsid w:val="001C6754"/>
    <w:rsid w:val="001C689A"/>
    <w:rsid w:val="001C6B3C"/>
    <w:rsid w:val="001C6ECF"/>
    <w:rsid w:val="001C6FFC"/>
    <w:rsid w:val="001C707C"/>
    <w:rsid w:val="001C7216"/>
    <w:rsid w:val="001C734D"/>
    <w:rsid w:val="001C737A"/>
    <w:rsid w:val="001C73DA"/>
    <w:rsid w:val="001C7500"/>
    <w:rsid w:val="001C758A"/>
    <w:rsid w:val="001C75D8"/>
    <w:rsid w:val="001C769E"/>
    <w:rsid w:val="001C770A"/>
    <w:rsid w:val="001C77F0"/>
    <w:rsid w:val="001C789F"/>
    <w:rsid w:val="001C7A06"/>
    <w:rsid w:val="001C7A2F"/>
    <w:rsid w:val="001C7B5E"/>
    <w:rsid w:val="001C7CEA"/>
    <w:rsid w:val="001C7D33"/>
    <w:rsid w:val="001C7D46"/>
    <w:rsid w:val="001C7DA4"/>
    <w:rsid w:val="001C7EB0"/>
    <w:rsid w:val="001C7F28"/>
    <w:rsid w:val="001D0337"/>
    <w:rsid w:val="001D0396"/>
    <w:rsid w:val="001D03A0"/>
    <w:rsid w:val="001D040D"/>
    <w:rsid w:val="001D0414"/>
    <w:rsid w:val="001D04D3"/>
    <w:rsid w:val="001D06BC"/>
    <w:rsid w:val="001D072C"/>
    <w:rsid w:val="001D07F2"/>
    <w:rsid w:val="001D08C3"/>
    <w:rsid w:val="001D090E"/>
    <w:rsid w:val="001D0A35"/>
    <w:rsid w:val="001D0C47"/>
    <w:rsid w:val="001D0D0E"/>
    <w:rsid w:val="001D0E39"/>
    <w:rsid w:val="001D0E90"/>
    <w:rsid w:val="001D0F3A"/>
    <w:rsid w:val="001D1194"/>
    <w:rsid w:val="001D1256"/>
    <w:rsid w:val="001D1282"/>
    <w:rsid w:val="001D12A0"/>
    <w:rsid w:val="001D1327"/>
    <w:rsid w:val="001D1330"/>
    <w:rsid w:val="001D13A9"/>
    <w:rsid w:val="001D156C"/>
    <w:rsid w:val="001D1794"/>
    <w:rsid w:val="001D1806"/>
    <w:rsid w:val="001D1968"/>
    <w:rsid w:val="001D19F4"/>
    <w:rsid w:val="001D1B3A"/>
    <w:rsid w:val="001D1BF2"/>
    <w:rsid w:val="001D1E64"/>
    <w:rsid w:val="001D1E9A"/>
    <w:rsid w:val="001D1F58"/>
    <w:rsid w:val="001D2009"/>
    <w:rsid w:val="001D20D1"/>
    <w:rsid w:val="001D21EC"/>
    <w:rsid w:val="001D22C0"/>
    <w:rsid w:val="001D2404"/>
    <w:rsid w:val="001D241A"/>
    <w:rsid w:val="001D24D8"/>
    <w:rsid w:val="001D2546"/>
    <w:rsid w:val="001D25E9"/>
    <w:rsid w:val="001D25F2"/>
    <w:rsid w:val="001D279A"/>
    <w:rsid w:val="001D2809"/>
    <w:rsid w:val="001D2813"/>
    <w:rsid w:val="001D287E"/>
    <w:rsid w:val="001D2944"/>
    <w:rsid w:val="001D2A7F"/>
    <w:rsid w:val="001D2B49"/>
    <w:rsid w:val="001D2C21"/>
    <w:rsid w:val="001D2CB7"/>
    <w:rsid w:val="001D2CBB"/>
    <w:rsid w:val="001D2DA4"/>
    <w:rsid w:val="001D2F93"/>
    <w:rsid w:val="001D3088"/>
    <w:rsid w:val="001D30C9"/>
    <w:rsid w:val="001D322F"/>
    <w:rsid w:val="001D32FA"/>
    <w:rsid w:val="001D3301"/>
    <w:rsid w:val="001D3506"/>
    <w:rsid w:val="001D35A3"/>
    <w:rsid w:val="001D3744"/>
    <w:rsid w:val="001D3849"/>
    <w:rsid w:val="001D392A"/>
    <w:rsid w:val="001D392C"/>
    <w:rsid w:val="001D39F9"/>
    <w:rsid w:val="001D3A27"/>
    <w:rsid w:val="001D3AF6"/>
    <w:rsid w:val="001D3B8E"/>
    <w:rsid w:val="001D3E51"/>
    <w:rsid w:val="001D4235"/>
    <w:rsid w:val="001D4292"/>
    <w:rsid w:val="001D42E5"/>
    <w:rsid w:val="001D4308"/>
    <w:rsid w:val="001D433B"/>
    <w:rsid w:val="001D445B"/>
    <w:rsid w:val="001D4590"/>
    <w:rsid w:val="001D46A0"/>
    <w:rsid w:val="001D478B"/>
    <w:rsid w:val="001D490A"/>
    <w:rsid w:val="001D4991"/>
    <w:rsid w:val="001D49ED"/>
    <w:rsid w:val="001D4A27"/>
    <w:rsid w:val="001D4A5B"/>
    <w:rsid w:val="001D4A8E"/>
    <w:rsid w:val="001D4B10"/>
    <w:rsid w:val="001D4B3F"/>
    <w:rsid w:val="001D4B57"/>
    <w:rsid w:val="001D4D3D"/>
    <w:rsid w:val="001D4EE0"/>
    <w:rsid w:val="001D4F54"/>
    <w:rsid w:val="001D4FBD"/>
    <w:rsid w:val="001D5023"/>
    <w:rsid w:val="001D506F"/>
    <w:rsid w:val="001D50C2"/>
    <w:rsid w:val="001D512B"/>
    <w:rsid w:val="001D5162"/>
    <w:rsid w:val="001D5177"/>
    <w:rsid w:val="001D5185"/>
    <w:rsid w:val="001D51C3"/>
    <w:rsid w:val="001D5413"/>
    <w:rsid w:val="001D542F"/>
    <w:rsid w:val="001D554F"/>
    <w:rsid w:val="001D5577"/>
    <w:rsid w:val="001D558F"/>
    <w:rsid w:val="001D561D"/>
    <w:rsid w:val="001D570E"/>
    <w:rsid w:val="001D5749"/>
    <w:rsid w:val="001D59BD"/>
    <w:rsid w:val="001D5B59"/>
    <w:rsid w:val="001D5BA1"/>
    <w:rsid w:val="001D5C13"/>
    <w:rsid w:val="001D5C4B"/>
    <w:rsid w:val="001D5C6B"/>
    <w:rsid w:val="001D5D47"/>
    <w:rsid w:val="001D5DE0"/>
    <w:rsid w:val="001D5ED8"/>
    <w:rsid w:val="001D609D"/>
    <w:rsid w:val="001D62CB"/>
    <w:rsid w:val="001D6446"/>
    <w:rsid w:val="001D64AD"/>
    <w:rsid w:val="001D65A2"/>
    <w:rsid w:val="001D6603"/>
    <w:rsid w:val="001D68BA"/>
    <w:rsid w:val="001D68F8"/>
    <w:rsid w:val="001D6A1D"/>
    <w:rsid w:val="001D6B43"/>
    <w:rsid w:val="001D6C11"/>
    <w:rsid w:val="001D6C13"/>
    <w:rsid w:val="001D6D29"/>
    <w:rsid w:val="001D6D2D"/>
    <w:rsid w:val="001D6DE9"/>
    <w:rsid w:val="001D6EBF"/>
    <w:rsid w:val="001D7009"/>
    <w:rsid w:val="001D7176"/>
    <w:rsid w:val="001D71DD"/>
    <w:rsid w:val="001D7362"/>
    <w:rsid w:val="001D748C"/>
    <w:rsid w:val="001D753C"/>
    <w:rsid w:val="001D753D"/>
    <w:rsid w:val="001D7574"/>
    <w:rsid w:val="001D7917"/>
    <w:rsid w:val="001D79EC"/>
    <w:rsid w:val="001D7A72"/>
    <w:rsid w:val="001D7AA4"/>
    <w:rsid w:val="001D7CA4"/>
    <w:rsid w:val="001D7E58"/>
    <w:rsid w:val="001D7E7F"/>
    <w:rsid w:val="001E006D"/>
    <w:rsid w:val="001E007F"/>
    <w:rsid w:val="001E008E"/>
    <w:rsid w:val="001E03A6"/>
    <w:rsid w:val="001E03D0"/>
    <w:rsid w:val="001E0425"/>
    <w:rsid w:val="001E046D"/>
    <w:rsid w:val="001E06B4"/>
    <w:rsid w:val="001E06D5"/>
    <w:rsid w:val="001E06DF"/>
    <w:rsid w:val="001E082F"/>
    <w:rsid w:val="001E0950"/>
    <w:rsid w:val="001E095C"/>
    <w:rsid w:val="001E0ADE"/>
    <w:rsid w:val="001E0CE8"/>
    <w:rsid w:val="001E0E69"/>
    <w:rsid w:val="001E0E77"/>
    <w:rsid w:val="001E0F30"/>
    <w:rsid w:val="001E0FA9"/>
    <w:rsid w:val="001E0FB9"/>
    <w:rsid w:val="001E0FE8"/>
    <w:rsid w:val="001E1008"/>
    <w:rsid w:val="001E101D"/>
    <w:rsid w:val="001E1181"/>
    <w:rsid w:val="001E1191"/>
    <w:rsid w:val="001E12A7"/>
    <w:rsid w:val="001E13B1"/>
    <w:rsid w:val="001E13B3"/>
    <w:rsid w:val="001E1726"/>
    <w:rsid w:val="001E1878"/>
    <w:rsid w:val="001E18FF"/>
    <w:rsid w:val="001E194D"/>
    <w:rsid w:val="001E1986"/>
    <w:rsid w:val="001E1C1F"/>
    <w:rsid w:val="001E1C7C"/>
    <w:rsid w:val="001E1D13"/>
    <w:rsid w:val="001E1F40"/>
    <w:rsid w:val="001E1F89"/>
    <w:rsid w:val="001E20A0"/>
    <w:rsid w:val="001E20B0"/>
    <w:rsid w:val="001E20BF"/>
    <w:rsid w:val="001E219B"/>
    <w:rsid w:val="001E22D1"/>
    <w:rsid w:val="001E2305"/>
    <w:rsid w:val="001E2755"/>
    <w:rsid w:val="001E28A7"/>
    <w:rsid w:val="001E2B04"/>
    <w:rsid w:val="001E2D9B"/>
    <w:rsid w:val="001E2DC6"/>
    <w:rsid w:val="001E2E10"/>
    <w:rsid w:val="001E2E53"/>
    <w:rsid w:val="001E30A0"/>
    <w:rsid w:val="001E30D0"/>
    <w:rsid w:val="001E3105"/>
    <w:rsid w:val="001E3255"/>
    <w:rsid w:val="001E32B1"/>
    <w:rsid w:val="001E336B"/>
    <w:rsid w:val="001E3524"/>
    <w:rsid w:val="001E3608"/>
    <w:rsid w:val="001E36A6"/>
    <w:rsid w:val="001E39D3"/>
    <w:rsid w:val="001E3A4B"/>
    <w:rsid w:val="001E3B03"/>
    <w:rsid w:val="001E3B31"/>
    <w:rsid w:val="001E3B35"/>
    <w:rsid w:val="001E3BAC"/>
    <w:rsid w:val="001E3DE1"/>
    <w:rsid w:val="001E3E50"/>
    <w:rsid w:val="001E3E9E"/>
    <w:rsid w:val="001E3EBA"/>
    <w:rsid w:val="001E3ED8"/>
    <w:rsid w:val="001E3F29"/>
    <w:rsid w:val="001E4011"/>
    <w:rsid w:val="001E4022"/>
    <w:rsid w:val="001E4371"/>
    <w:rsid w:val="001E4561"/>
    <w:rsid w:val="001E4636"/>
    <w:rsid w:val="001E4917"/>
    <w:rsid w:val="001E4982"/>
    <w:rsid w:val="001E49E1"/>
    <w:rsid w:val="001E4A2E"/>
    <w:rsid w:val="001E4A5E"/>
    <w:rsid w:val="001E4A73"/>
    <w:rsid w:val="001E4B05"/>
    <w:rsid w:val="001E4C70"/>
    <w:rsid w:val="001E4CC9"/>
    <w:rsid w:val="001E4D4F"/>
    <w:rsid w:val="001E4E87"/>
    <w:rsid w:val="001E4F57"/>
    <w:rsid w:val="001E51DA"/>
    <w:rsid w:val="001E5280"/>
    <w:rsid w:val="001E5308"/>
    <w:rsid w:val="001E5461"/>
    <w:rsid w:val="001E547A"/>
    <w:rsid w:val="001E5496"/>
    <w:rsid w:val="001E54F9"/>
    <w:rsid w:val="001E54FA"/>
    <w:rsid w:val="001E5631"/>
    <w:rsid w:val="001E5711"/>
    <w:rsid w:val="001E57CF"/>
    <w:rsid w:val="001E5981"/>
    <w:rsid w:val="001E5A3E"/>
    <w:rsid w:val="001E5AAB"/>
    <w:rsid w:val="001E5C11"/>
    <w:rsid w:val="001E5FBC"/>
    <w:rsid w:val="001E61C6"/>
    <w:rsid w:val="001E621B"/>
    <w:rsid w:val="001E62AC"/>
    <w:rsid w:val="001E6355"/>
    <w:rsid w:val="001E6527"/>
    <w:rsid w:val="001E6610"/>
    <w:rsid w:val="001E66E5"/>
    <w:rsid w:val="001E67C8"/>
    <w:rsid w:val="001E6826"/>
    <w:rsid w:val="001E698E"/>
    <w:rsid w:val="001E6A70"/>
    <w:rsid w:val="001E6AFA"/>
    <w:rsid w:val="001E6D30"/>
    <w:rsid w:val="001E6E8E"/>
    <w:rsid w:val="001E6EF2"/>
    <w:rsid w:val="001E706C"/>
    <w:rsid w:val="001E7147"/>
    <w:rsid w:val="001E7191"/>
    <w:rsid w:val="001E73DC"/>
    <w:rsid w:val="001E73F2"/>
    <w:rsid w:val="001E74BA"/>
    <w:rsid w:val="001E780A"/>
    <w:rsid w:val="001E7980"/>
    <w:rsid w:val="001E7A5A"/>
    <w:rsid w:val="001E7B9F"/>
    <w:rsid w:val="001E7C37"/>
    <w:rsid w:val="001E7CE9"/>
    <w:rsid w:val="001E7EA1"/>
    <w:rsid w:val="001E7EA2"/>
    <w:rsid w:val="001E7F21"/>
    <w:rsid w:val="001F0040"/>
    <w:rsid w:val="001F0161"/>
    <w:rsid w:val="001F0163"/>
    <w:rsid w:val="001F01FB"/>
    <w:rsid w:val="001F0258"/>
    <w:rsid w:val="001F03A2"/>
    <w:rsid w:val="001F0626"/>
    <w:rsid w:val="001F0658"/>
    <w:rsid w:val="001F0685"/>
    <w:rsid w:val="001F0728"/>
    <w:rsid w:val="001F0737"/>
    <w:rsid w:val="001F07A5"/>
    <w:rsid w:val="001F08AC"/>
    <w:rsid w:val="001F08DF"/>
    <w:rsid w:val="001F095C"/>
    <w:rsid w:val="001F0B35"/>
    <w:rsid w:val="001F0BDF"/>
    <w:rsid w:val="001F0C29"/>
    <w:rsid w:val="001F0C3B"/>
    <w:rsid w:val="001F0CE6"/>
    <w:rsid w:val="001F0CF4"/>
    <w:rsid w:val="001F0DDF"/>
    <w:rsid w:val="001F0E92"/>
    <w:rsid w:val="001F0F99"/>
    <w:rsid w:val="001F0FA5"/>
    <w:rsid w:val="001F0FB9"/>
    <w:rsid w:val="001F0FDC"/>
    <w:rsid w:val="001F104D"/>
    <w:rsid w:val="001F117B"/>
    <w:rsid w:val="001F136F"/>
    <w:rsid w:val="001F1669"/>
    <w:rsid w:val="001F167E"/>
    <w:rsid w:val="001F172D"/>
    <w:rsid w:val="001F18D8"/>
    <w:rsid w:val="001F1987"/>
    <w:rsid w:val="001F1A80"/>
    <w:rsid w:val="001F1B03"/>
    <w:rsid w:val="001F1B48"/>
    <w:rsid w:val="001F1BFB"/>
    <w:rsid w:val="001F1C5D"/>
    <w:rsid w:val="001F1CEC"/>
    <w:rsid w:val="001F1D2B"/>
    <w:rsid w:val="001F1E03"/>
    <w:rsid w:val="001F1E63"/>
    <w:rsid w:val="001F201D"/>
    <w:rsid w:val="001F219F"/>
    <w:rsid w:val="001F21BC"/>
    <w:rsid w:val="001F2290"/>
    <w:rsid w:val="001F22D5"/>
    <w:rsid w:val="001F2357"/>
    <w:rsid w:val="001F23BD"/>
    <w:rsid w:val="001F245B"/>
    <w:rsid w:val="001F2738"/>
    <w:rsid w:val="001F2743"/>
    <w:rsid w:val="001F27B9"/>
    <w:rsid w:val="001F298F"/>
    <w:rsid w:val="001F2A2B"/>
    <w:rsid w:val="001F2C0E"/>
    <w:rsid w:val="001F2F5C"/>
    <w:rsid w:val="001F2FF8"/>
    <w:rsid w:val="001F303E"/>
    <w:rsid w:val="001F3063"/>
    <w:rsid w:val="001F306E"/>
    <w:rsid w:val="001F309D"/>
    <w:rsid w:val="001F312E"/>
    <w:rsid w:val="001F3298"/>
    <w:rsid w:val="001F3424"/>
    <w:rsid w:val="001F34BB"/>
    <w:rsid w:val="001F34DA"/>
    <w:rsid w:val="001F3616"/>
    <w:rsid w:val="001F36B4"/>
    <w:rsid w:val="001F3775"/>
    <w:rsid w:val="001F38BB"/>
    <w:rsid w:val="001F3917"/>
    <w:rsid w:val="001F3B1E"/>
    <w:rsid w:val="001F3BFF"/>
    <w:rsid w:val="001F3C03"/>
    <w:rsid w:val="001F3C0B"/>
    <w:rsid w:val="001F3CC6"/>
    <w:rsid w:val="001F3D40"/>
    <w:rsid w:val="001F3D52"/>
    <w:rsid w:val="001F3F52"/>
    <w:rsid w:val="001F3F8B"/>
    <w:rsid w:val="001F3F98"/>
    <w:rsid w:val="001F3FBE"/>
    <w:rsid w:val="001F40BB"/>
    <w:rsid w:val="001F415A"/>
    <w:rsid w:val="001F416A"/>
    <w:rsid w:val="001F4172"/>
    <w:rsid w:val="001F41CC"/>
    <w:rsid w:val="001F4241"/>
    <w:rsid w:val="001F44D6"/>
    <w:rsid w:val="001F44E7"/>
    <w:rsid w:val="001F46CC"/>
    <w:rsid w:val="001F4730"/>
    <w:rsid w:val="001F47C3"/>
    <w:rsid w:val="001F487D"/>
    <w:rsid w:val="001F4966"/>
    <w:rsid w:val="001F498C"/>
    <w:rsid w:val="001F49AB"/>
    <w:rsid w:val="001F4C1D"/>
    <w:rsid w:val="001F4DAB"/>
    <w:rsid w:val="001F4DAC"/>
    <w:rsid w:val="001F5012"/>
    <w:rsid w:val="001F5019"/>
    <w:rsid w:val="001F51C5"/>
    <w:rsid w:val="001F53E7"/>
    <w:rsid w:val="001F548D"/>
    <w:rsid w:val="001F5633"/>
    <w:rsid w:val="001F5665"/>
    <w:rsid w:val="001F5874"/>
    <w:rsid w:val="001F5981"/>
    <w:rsid w:val="001F59CB"/>
    <w:rsid w:val="001F5B65"/>
    <w:rsid w:val="001F5C11"/>
    <w:rsid w:val="001F5CCD"/>
    <w:rsid w:val="001F5D0A"/>
    <w:rsid w:val="001F5ED1"/>
    <w:rsid w:val="001F5F21"/>
    <w:rsid w:val="001F5FF4"/>
    <w:rsid w:val="001F6091"/>
    <w:rsid w:val="001F60FE"/>
    <w:rsid w:val="001F62D8"/>
    <w:rsid w:val="001F648F"/>
    <w:rsid w:val="001F65AE"/>
    <w:rsid w:val="001F65B0"/>
    <w:rsid w:val="001F67AA"/>
    <w:rsid w:val="001F687F"/>
    <w:rsid w:val="001F6A82"/>
    <w:rsid w:val="001F6AFD"/>
    <w:rsid w:val="001F6B47"/>
    <w:rsid w:val="001F6BF5"/>
    <w:rsid w:val="001F6C18"/>
    <w:rsid w:val="001F6CBD"/>
    <w:rsid w:val="001F6DFF"/>
    <w:rsid w:val="001F7200"/>
    <w:rsid w:val="001F7232"/>
    <w:rsid w:val="001F7273"/>
    <w:rsid w:val="001F735C"/>
    <w:rsid w:val="001F738D"/>
    <w:rsid w:val="001F7417"/>
    <w:rsid w:val="001F74F6"/>
    <w:rsid w:val="001F754F"/>
    <w:rsid w:val="001F7553"/>
    <w:rsid w:val="001F7599"/>
    <w:rsid w:val="001F77D1"/>
    <w:rsid w:val="001F78EC"/>
    <w:rsid w:val="001F79C4"/>
    <w:rsid w:val="001F79D2"/>
    <w:rsid w:val="001F7A0A"/>
    <w:rsid w:val="001F7A9D"/>
    <w:rsid w:val="001F7AAB"/>
    <w:rsid w:val="001F7C21"/>
    <w:rsid w:val="001F7C5E"/>
    <w:rsid w:val="001F7D20"/>
    <w:rsid w:val="001F7E89"/>
    <w:rsid w:val="001F7EAA"/>
    <w:rsid w:val="001F7ED1"/>
    <w:rsid w:val="00200053"/>
    <w:rsid w:val="00200116"/>
    <w:rsid w:val="0020011C"/>
    <w:rsid w:val="00200255"/>
    <w:rsid w:val="002002DA"/>
    <w:rsid w:val="002002FD"/>
    <w:rsid w:val="0020039E"/>
    <w:rsid w:val="00200420"/>
    <w:rsid w:val="002004BE"/>
    <w:rsid w:val="0020062E"/>
    <w:rsid w:val="00200686"/>
    <w:rsid w:val="00200A1C"/>
    <w:rsid w:val="00200D38"/>
    <w:rsid w:val="00200F40"/>
    <w:rsid w:val="0020109B"/>
    <w:rsid w:val="0020115F"/>
    <w:rsid w:val="002012F8"/>
    <w:rsid w:val="00201360"/>
    <w:rsid w:val="002014DF"/>
    <w:rsid w:val="002015B2"/>
    <w:rsid w:val="0020187A"/>
    <w:rsid w:val="0020199D"/>
    <w:rsid w:val="00201A67"/>
    <w:rsid w:val="00201A71"/>
    <w:rsid w:val="00201B0B"/>
    <w:rsid w:val="00201CAD"/>
    <w:rsid w:val="00201D3E"/>
    <w:rsid w:val="00201E77"/>
    <w:rsid w:val="00201F02"/>
    <w:rsid w:val="00201F84"/>
    <w:rsid w:val="00201FB1"/>
    <w:rsid w:val="002020CC"/>
    <w:rsid w:val="00202150"/>
    <w:rsid w:val="00202170"/>
    <w:rsid w:val="002021C4"/>
    <w:rsid w:val="0020223B"/>
    <w:rsid w:val="0020223C"/>
    <w:rsid w:val="0020225C"/>
    <w:rsid w:val="0020229F"/>
    <w:rsid w:val="002022EA"/>
    <w:rsid w:val="00202701"/>
    <w:rsid w:val="00202715"/>
    <w:rsid w:val="00202747"/>
    <w:rsid w:val="002027C1"/>
    <w:rsid w:val="00202CA3"/>
    <w:rsid w:val="00202D29"/>
    <w:rsid w:val="00202DDE"/>
    <w:rsid w:val="00202EBC"/>
    <w:rsid w:val="00202EF7"/>
    <w:rsid w:val="00202F7C"/>
    <w:rsid w:val="00203009"/>
    <w:rsid w:val="0020311C"/>
    <w:rsid w:val="002031E9"/>
    <w:rsid w:val="002032E5"/>
    <w:rsid w:val="002036CC"/>
    <w:rsid w:val="00203940"/>
    <w:rsid w:val="002039E3"/>
    <w:rsid w:val="00203B23"/>
    <w:rsid w:val="00203C02"/>
    <w:rsid w:val="00203E10"/>
    <w:rsid w:val="00203E18"/>
    <w:rsid w:val="00203E63"/>
    <w:rsid w:val="00203E72"/>
    <w:rsid w:val="002041FA"/>
    <w:rsid w:val="0020423E"/>
    <w:rsid w:val="00204276"/>
    <w:rsid w:val="00204289"/>
    <w:rsid w:val="0020434D"/>
    <w:rsid w:val="002043BC"/>
    <w:rsid w:val="002043C5"/>
    <w:rsid w:val="002043CE"/>
    <w:rsid w:val="0020441E"/>
    <w:rsid w:val="00204488"/>
    <w:rsid w:val="002044D1"/>
    <w:rsid w:val="00204559"/>
    <w:rsid w:val="0020456E"/>
    <w:rsid w:val="002045F6"/>
    <w:rsid w:val="00204623"/>
    <w:rsid w:val="00204739"/>
    <w:rsid w:val="00204745"/>
    <w:rsid w:val="002047C0"/>
    <w:rsid w:val="002049CF"/>
    <w:rsid w:val="002049FF"/>
    <w:rsid w:val="00204A2A"/>
    <w:rsid w:val="00204A5A"/>
    <w:rsid w:val="00204B1B"/>
    <w:rsid w:val="00204B22"/>
    <w:rsid w:val="00204B3A"/>
    <w:rsid w:val="00204B8D"/>
    <w:rsid w:val="00204C88"/>
    <w:rsid w:val="00204CE2"/>
    <w:rsid w:val="00204D54"/>
    <w:rsid w:val="00204DCB"/>
    <w:rsid w:val="00204EA9"/>
    <w:rsid w:val="00204EAC"/>
    <w:rsid w:val="00204F20"/>
    <w:rsid w:val="00205064"/>
    <w:rsid w:val="0020509E"/>
    <w:rsid w:val="0020512C"/>
    <w:rsid w:val="00205204"/>
    <w:rsid w:val="0020523C"/>
    <w:rsid w:val="002052C6"/>
    <w:rsid w:val="0020535A"/>
    <w:rsid w:val="002053CB"/>
    <w:rsid w:val="0020544E"/>
    <w:rsid w:val="002054C1"/>
    <w:rsid w:val="002054D3"/>
    <w:rsid w:val="00205547"/>
    <w:rsid w:val="00205552"/>
    <w:rsid w:val="002055CB"/>
    <w:rsid w:val="00205696"/>
    <w:rsid w:val="002056CF"/>
    <w:rsid w:val="002056D4"/>
    <w:rsid w:val="00205761"/>
    <w:rsid w:val="002057D9"/>
    <w:rsid w:val="0020588B"/>
    <w:rsid w:val="002058AA"/>
    <w:rsid w:val="002059EF"/>
    <w:rsid w:val="00205A01"/>
    <w:rsid w:val="00205A24"/>
    <w:rsid w:val="00205A4B"/>
    <w:rsid w:val="00205ACE"/>
    <w:rsid w:val="00205B06"/>
    <w:rsid w:val="00205BDB"/>
    <w:rsid w:val="00205D82"/>
    <w:rsid w:val="00205E40"/>
    <w:rsid w:val="00205EF5"/>
    <w:rsid w:val="002061F1"/>
    <w:rsid w:val="002061F4"/>
    <w:rsid w:val="002064C7"/>
    <w:rsid w:val="00206518"/>
    <w:rsid w:val="00206672"/>
    <w:rsid w:val="00206724"/>
    <w:rsid w:val="002067A1"/>
    <w:rsid w:val="002068A3"/>
    <w:rsid w:val="002068BF"/>
    <w:rsid w:val="0020691B"/>
    <w:rsid w:val="00206955"/>
    <w:rsid w:val="00206978"/>
    <w:rsid w:val="00206A79"/>
    <w:rsid w:val="00206C0D"/>
    <w:rsid w:val="00206D0A"/>
    <w:rsid w:val="00206DFF"/>
    <w:rsid w:val="0020718F"/>
    <w:rsid w:val="0020728C"/>
    <w:rsid w:val="002072E4"/>
    <w:rsid w:val="00207396"/>
    <w:rsid w:val="002073C0"/>
    <w:rsid w:val="0020743D"/>
    <w:rsid w:val="002074A2"/>
    <w:rsid w:val="002075BC"/>
    <w:rsid w:val="00207609"/>
    <w:rsid w:val="002076BD"/>
    <w:rsid w:val="002076E6"/>
    <w:rsid w:val="00207832"/>
    <w:rsid w:val="0020784A"/>
    <w:rsid w:val="00207988"/>
    <w:rsid w:val="00207BF3"/>
    <w:rsid w:val="00207CB1"/>
    <w:rsid w:val="00207CB8"/>
    <w:rsid w:val="00207DB6"/>
    <w:rsid w:val="00207E4C"/>
    <w:rsid w:val="0021006C"/>
    <w:rsid w:val="0021014E"/>
    <w:rsid w:val="00210309"/>
    <w:rsid w:val="0021037C"/>
    <w:rsid w:val="002103C2"/>
    <w:rsid w:val="002104F3"/>
    <w:rsid w:val="0021064D"/>
    <w:rsid w:val="0021081B"/>
    <w:rsid w:val="00210844"/>
    <w:rsid w:val="00210850"/>
    <w:rsid w:val="00210977"/>
    <w:rsid w:val="00210B94"/>
    <w:rsid w:val="00210BBD"/>
    <w:rsid w:val="00210D10"/>
    <w:rsid w:val="00210DF8"/>
    <w:rsid w:val="0021101D"/>
    <w:rsid w:val="00211093"/>
    <w:rsid w:val="002110C7"/>
    <w:rsid w:val="00211308"/>
    <w:rsid w:val="0021137D"/>
    <w:rsid w:val="00211519"/>
    <w:rsid w:val="00211553"/>
    <w:rsid w:val="00211655"/>
    <w:rsid w:val="002117AC"/>
    <w:rsid w:val="002117DF"/>
    <w:rsid w:val="00211813"/>
    <w:rsid w:val="0021185D"/>
    <w:rsid w:val="002119AF"/>
    <w:rsid w:val="00211A06"/>
    <w:rsid w:val="00211B52"/>
    <w:rsid w:val="00211BEA"/>
    <w:rsid w:val="00211CAE"/>
    <w:rsid w:val="00211EB4"/>
    <w:rsid w:val="0021205F"/>
    <w:rsid w:val="0021224B"/>
    <w:rsid w:val="00212280"/>
    <w:rsid w:val="002122A0"/>
    <w:rsid w:val="0021238C"/>
    <w:rsid w:val="00212406"/>
    <w:rsid w:val="002124B8"/>
    <w:rsid w:val="00212650"/>
    <w:rsid w:val="0021270B"/>
    <w:rsid w:val="00212793"/>
    <w:rsid w:val="0021280D"/>
    <w:rsid w:val="00212880"/>
    <w:rsid w:val="002128FC"/>
    <w:rsid w:val="00212908"/>
    <w:rsid w:val="00212935"/>
    <w:rsid w:val="00212944"/>
    <w:rsid w:val="00212950"/>
    <w:rsid w:val="002129A7"/>
    <w:rsid w:val="00212BED"/>
    <w:rsid w:val="00212E3A"/>
    <w:rsid w:val="00212F43"/>
    <w:rsid w:val="00212FB8"/>
    <w:rsid w:val="00213134"/>
    <w:rsid w:val="0021314E"/>
    <w:rsid w:val="00213255"/>
    <w:rsid w:val="002132F2"/>
    <w:rsid w:val="0021334B"/>
    <w:rsid w:val="00213372"/>
    <w:rsid w:val="002133E1"/>
    <w:rsid w:val="00213610"/>
    <w:rsid w:val="002136EC"/>
    <w:rsid w:val="00213709"/>
    <w:rsid w:val="00213806"/>
    <w:rsid w:val="002138E7"/>
    <w:rsid w:val="00213A1B"/>
    <w:rsid w:val="00213BA0"/>
    <w:rsid w:val="0021406D"/>
    <w:rsid w:val="0021425C"/>
    <w:rsid w:val="00214265"/>
    <w:rsid w:val="002143CB"/>
    <w:rsid w:val="002144F9"/>
    <w:rsid w:val="002145D7"/>
    <w:rsid w:val="00214706"/>
    <w:rsid w:val="002147A2"/>
    <w:rsid w:val="002147B8"/>
    <w:rsid w:val="002147CF"/>
    <w:rsid w:val="002147F0"/>
    <w:rsid w:val="002148E8"/>
    <w:rsid w:val="0021495F"/>
    <w:rsid w:val="00214969"/>
    <w:rsid w:val="002149AF"/>
    <w:rsid w:val="00214A86"/>
    <w:rsid w:val="00214AF4"/>
    <w:rsid w:val="00214C5D"/>
    <w:rsid w:val="00214CB6"/>
    <w:rsid w:val="00214D3B"/>
    <w:rsid w:val="00214D5E"/>
    <w:rsid w:val="00214D83"/>
    <w:rsid w:val="00214F20"/>
    <w:rsid w:val="00214F8E"/>
    <w:rsid w:val="002151FB"/>
    <w:rsid w:val="002152A7"/>
    <w:rsid w:val="002153C8"/>
    <w:rsid w:val="00215569"/>
    <w:rsid w:val="002156AA"/>
    <w:rsid w:val="0021575C"/>
    <w:rsid w:val="00215774"/>
    <w:rsid w:val="00215837"/>
    <w:rsid w:val="00215852"/>
    <w:rsid w:val="00215AAA"/>
    <w:rsid w:val="00215AC6"/>
    <w:rsid w:val="00215B3F"/>
    <w:rsid w:val="00215CB8"/>
    <w:rsid w:val="00215D7C"/>
    <w:rsid w:val="00215DD6"/>
    <w:rsid w:val="00215EA0"/>
    <w:rsid w:val="00216042"/>
    <w:rsid w:val="002160EC"/>
    <w:rsid w:val="002161E3"/>
    <w:rsid w:val="00216223"/>
    <w:rsid w:val="0021636D"/>
    <w:rsid w:val="0021642A"/>
    <w:rsid w:val="0021647B"/>
    <w:rsid w:val="00216496"/>
    <w:rsid w:val="00216589"/>
    <w:rsid w:val="002165D8"/>
    <w:rsid w:val="00216769"/>
    <w:rsid w:val="0021683C"/>
    <w:rsid w:val="002168CE"/>
    <w:rsid w:val="00216932"/>
    <w:rsid w:val="00216C02"/>
    <w:rsid w:val="00216C84"/>
    <w:rsid w:val="00216CAB"/>
    <w:rsid w:val="00216DDA"/>
    <w:rsid w:val="00216F5F"/>
    <w:rsid w:val="002170B7"/>
    <w:rsid w:val="0021720B"/>
    <w:rsid w:val="00217219"/>
    <w:rsid w:val="0021730D"/>
    <w:rsid w:val="002173EC"/>
    <w:rsid w:val="0021742F"/>
    <w:rsid w:val="0021749F"/>
    <w:rsid w:val="002174D0"/>
    <w:rsid w:val="00217799"/>
    <w:rsid w:val="0021793B"/>
    <w:rsid w:val="00217B17"/>
    <w:rsid w:val="00217C11"/>
    <w:rsid w:val="00217C3F"/>
    <w:rsid w:val="00217CE0"/>
    <w:rsid w:val="00217D81"/>
    <w:rsid w:val="00217DDB"/>
    <w:rsid w:val="00217E59"/>
    <w:rsid w:val="0022003D"/>
    <w:rsid w:val="00220147"/>
    <w:rsid w:val="002201D2"/>
    <w:rsid w:val="0022022E"/>
    <w:rsid w:val="00220303"/>
    <w:rsid w:val="00220326"/>
    <w:rsid w:val="002203D4"/>
    <w:rsid w:val="0022050D"/>
    <w:rsid w:val="0022053B"/>
    <w:rsid w:val="0022057E"/>
    <w:rsid w:val="00220615"/>
    <w:rsid w:val="002206AD"/>
    <w:rsid w:val="00220857"/>
    <w:rsid w:val="002208D8"/>
    <w:rsid w:val="00220C68"/>
    <w:rsid w:val="00220E63"/>
    <w:rsid w:val="00220E71"/>
    <w:rsid w:val="0022106D"/>
    <w:rsid w:val="00221116"/>
    <w:rsid w:val="002211B0"/>
    <w:rsid w:val="0022122A"/>
    <w:rsid w:val="0022127E"/>
    <w:rsid w:val="00221423"/>
    <w:rsid w:val="002214E7"/>
    <w:rsid w:val="0022171F"/>
    <w:rsid w:val="0022172E"/>
    <w:rsid w:val="0022196B"/>
    <w:rsid w:val="00221985"/>
    <w:rsid w:val="00221C3C"/>
    <w:rsid w:val="00221C40"/>
    <w:rsid w:val="00221CF5"/>
    <w:rsid w:val="00221E12"/>
    <w:rsid w:val="00221EC5"/>
    <w:rsid w:val="00221EED"/>
    <w:rsid w:val="00221FEF"/>
    <w:rsid w:val="0022203F"/>
    <w:rsid w:val="0022205F"/>
    <w:rsid w:val="002220D2"/>
    <w:rsid w:val="00222114"/>
    <w:rsid w:val="00222175"/>
    <w:rsid w:val="002221E3"/>
    <w:rsid w:val="0022229E"/>
    <w:rsid w:val="0022230C"/>
    <w:rsid w:val="0022258E"/>
    <w:rsid w:val="002225C1"/>
    <w:rsid w:val="0022264F"/>
    <w:rsid w:val="002226F4"/>
    <w:rsid w:val="00222858"/>
    <w:rsid w:val="00222A7A"/>
    <w:rsid w:val="00222D9C"/>
    <w:rsid w:val="00222E64"/>
    <w:rsid w:val="00222EC1"/>
    <w:rsid w:val="00222FDC"/>
    <w:rsid w:val="00223018"/>
    <w:rsid w:val="0022330D"/>
    <w:rsid w:val="0022334B"/>
    <w:rsid w:val="002233A5"/>
    <w:rsid w:val="002233EF"/>
    <w:rsid w:val="0022352D"/>
    <w:rsid w:val="00223654"/>
    <w:rsid w:val="00223662"/>
    <w:rsid w:val="002238A5"/>
    <w:rsid w:val="00223BA0"/>
    <w:rsid w:val="00223D4E"/>
    <w:rsid w:val="0022438E"/>
    <w:rsid w:val="002243B0"/>
    <w:rsid w:val="002244C1"/>
    <w:rsid w:val="002244CB"/>
    <w:rsid w:val="002245A2"/>
    <w:rsid w:val="002247C2"/>
    <w:rsid w:val="0022481C"/>
    <w:rsid w:val="002248C2"/>
    <w:rsid w:val="00224948"/>
    <w:rsid w:val="00224A11"/>
    <w:rsid w:val="00224A2C"/>
    <w:rsid w:val="00224B61"/>
    <w:rsid w:val="00224CCC"/>
    <w:rsid w:val="00224DDD"/>
    <w:rsid w:val="00224DF6"/>
    <w:rsid w:val="00224E7C"/>
    <w:rsid w:val="00224E9A"/>
    <w:rsid w:val="00224F07"/>
    <w:rsid w:val="00224F9E"/>
    <w:rsid w:val="00224FB1"/>
    <w:rsid w:val="0022515A"/>
    <w:rsid w:val="0022520B"/>
    <w:rsid w:val="00225217"/>
    <w:rsid w:val="00225354"/>
    <w:rsid w:val="00225449"/>
    <w:rsid w:val="0022553A"/>
    <w:rsid w:val="002255B2"/>
    <w:rsid w:val="00225626"/>
    <w:rsid w:val="002256D9"/>
    <w:rsid w:val="00225742"/>
    <w:rsid w:val="00225918"/>
    <w:rsid w:val="00225A71"/>
    <w:rsid w:val="00225A8B"/>
    <w:rsid w:val="00225AC0"/>
    <w:rsid w:val="00225ACA"/>
    <w:rsid w:val="00225AD9"/>
    <w:rsid w:val="00225BD1"/>
    <w:rsid w:val="00225C07"/>
    <w:rsid w:val="00225C6D"/>
    <w:rsid w:val="00225C73"/>
    <w:rsid w:val="00225C8D"/>
    <w:rsid w:val="00225CB2"/>
    <w:rsid w:val="00225E6A"/>
    <w:rsid w:val="00225F75"/>
    <w:rsid w:val="00226030"/>
    <w:rsid w:val="0022608E"/>
    <w:rsid w:val="002261A3"/>
    <w:rsid w:val="00226262"/>
    <w:rsid w:val="00226351"/>
    <w:rsid w:val="00226394"/>
    <w:rsid w:val="0022651B"/>
    <w:rsid w:val="00226577"/>
    <w:rsid w:val="00226605"/>
    <w:rsid w:val="002266D2"/>
    <w:rsid w:val="0022681D"/>
    <w:rsid w:val="0022687C"/>
    <w:rsid w:val="00226920"/>
    <w:rsid w:val="00226945"/>
    <w:rsid w:val="002269C8"/>
    <w:rsid w:val="002269DF"/>
    <w:rsid w:val="00226B6F"/>
    <w:rsid w:val="0022702B"/>
    <w:rsid w:val="002271CB"/>
    <w:rsid w:val="00227218"/>
    <w:rsid w:val="00227237"/>
    <w:rsid w:val="0022734F"/>
    <w:rsid w:val="002273D6"/>
    <w:rsid w:val="00227445"/>
    <w:rsid w:val="00227541"/>
    <w:rsid w:val="002275AA"/>
    <w:rsid w:val="002275CB"/>
    <w:rsid w:val="00227688"/>
    <w:rsid w:val="00227852"/>
    <w:rsid w:val="00227900"/>
    <w:rsid w:val="00227999"/>
    <w:rsid w:val="00227A65"/>
    <w:rsid w:val="00227AD5"/>
    <w:rsid w:val="00227C16"/>
    <w:rsid w:val="00227CAF"/>
    <w:rsid w:val="00227CBB"/>
    <w:rsid w:val="00227D16"/>
    <w:rsid w:val="00227E26"/>
    <w:rsid w:val="00227FCA"/>
    <w:rsid w:val="0022CB29"/>
    <w:rsid w:val="0023002C"/>
    <w:rsid w:val="00230065"/>
    <w:rsid w:val="0023019C"/>
    <w:rsid w:val="002301D7"/>
    <w:rsid w:val="00230213"/>
    <w:rsid w:val="002302FA"/>
    <w:rsid w:val="00230444"/>
    <w:rsid w:val="00230498"/>
    <w:rsid w:val="00230682"/>
    <w:rsid w:val="002306F8"/>
    <w:rsid w:val="00230748"/>
    <w:rsid w:val="00230B0E"/>
    <w:rsid w:val="00230D31"/>
    <w:rsid w:val="00230DFA"/>
    <w:rsid w:val="00230E42"/>
    <w:rsid w:val="0023108C"/>
    <w:rsid w:val="002310BC"/>
    <w:rsid w:val="002311DC"/>
    <w:rsid w:val="002312F4"/>
    <w:rsid w:val="0023130D"/>
    <w:rsid w:val="002313A2"/>
    <w:rsid w:val="002314E2"/>
    <w:rsid w:val="00231519"/>
    <w:rsid w:val="002315C0"/>
    <w:rsid w:val="002316FD"/>
    <w:rsid w:val="00231933"/>
    <w:rsid w:val="00231B59"/>
    <w:rsid w:val="00231C3D"/>
    <w:rsid w:val="00231DF3"/>
    <w:rsid w:val="00231DF4"/>
    <w:rsid w:val="00231E49"/>
    <w:rsid w:val="00231E7B"/>
    <w:rsid w:val="00231E81"/>
    <w:rsid w:val="00231F1C"/>
    <w:rsid w:val="00231F70"/>
    <w:rsid w:val="00231FC7"/>
    <w:rsid w:val="00232176"/>
    <w:rsid w:val="00232205"/>
    <w:rsid w:val="0023220F"/>
    <w:rsid w:val="00232274"/>
    <w:rsid w:val="0023229B"/>
    <w:rsid w:val="002325B3"/>
    <w:rsid w:val="002328D3"/>
    <w:rsid w:val="00232930"/>
    <w:rsid w:val="00232A50"/>
    <w:rsid w:val="00232A95"/>
    <w:rsid w:val="00232B4D"/>
    <w:rsid w:val="00232BBE"/>
    <w:rsid w:val="00232C3F"/>
    <w:rsid w:val="00232CDB"/>
    <w:rsid w:val="00232CF7"/>
    <w:rsid w:val="00232D19"/>
    <w:rsid w:val="00232DD9"/>
    <w:rsid w:val="00232E33"/>
    <w:rsid w:val="00232E47"/>
    <w:rsid w:val="00232F56"/>
    <w:rsid w:val="00232F8D"/>
    <w:rsid w:val="0023308F"/>
    <w:rsid w:val="00233202"/>
    <w:rsid w:val="0023328E"/>
    <w:rsid w:val="00233403"/>
    <w:rsid w:val="0023343E"/>
    <w:rsid w:val="00233440"/>
    <w:rsid w:val="0023348E"/>
    <w:rsid w:val="0023357D"/>
    <w:rsid w:val="00233594"/>
    <w:rsid w:val="00233673"/>
    <w:rsid w:val="00233861"/>
    <w:rsid w:val="002338CC"/>
    <w:rsid w:val="00233901"/>
    <w:rsid w:val="00233AC9"/>
    <w:rsid w:val="00233C21"/>
    <w:rsid w:val="00233C88"/>
    <w:rsid w:val="00233D02"/>
    <w:rsid w:val="00233D0E"/>
    <w:rsid w:val="00233D5B"/>
    <w:rsid w:val="00234272"/>
    <w:rsid w:val="00234399"/>
    <w:rsid w:val="002343B8"/>
    <w:rsid w:val="002345C6"/>
    <w:rsid w:val="0023472B"/>
    <w:rsid w:val="00234751"/>
    <w:rsid w:val="002347FD"/>
    <w:rsid w:val="002349C4"/>
    <w:rsid w:val="002349CD"/>
    <w:rsid w:val="00234B06"/>
    <w:rsid w:val="00234C1C"/>
    <w:rsid w:val="00234CAA"/>
    <w:rsid w:val="00234D25"/>
    <w:rsid w:val="00234E13"/>
    <w:rsid w:val="00235060"/>
    <w:rsid w:val="002351C9"/>
    <w:rsid w:val="00235207"/>
    <w:rsid w:val="00235214"/>
    <w:rsid w:val="00235231"/>
    <w:rsid w:val="002352DC"/>
    <w:rsid w:val="0023542D"/>
    <w:rsid w:val="002354D7"/>
    <w:rsid w:val="0023562B"/>
    <w:rsid w:val="00235734"/>
    <w:rsid w:val="00235876"/>
    <w:rsid w:val="002359B6"/>
    <w:rsid w:val="002359D4"/>
    <w:rsid w:val="00235A37"/>
    <w:rsid w:val="00235A89"/>
    <w:rsid w:val="00235ADA"/>
    <w:rsid w:val="00235B6F"/>
    <w:rsid w:val="00235C37"/>
    <w:rsid w:val="00235C77"/>
    <w:rsid w:val="00235CD8"/>
    <w:rsid w:val="00235D65"/>
    <w:rsid w:val="00235DBA"/>
    <w:rsid w:val="00235DD3"/>
    <w:rsid w:val="0023603A"/>
    <w:rsid w:val="00236206"/>
    <w:rsid w:val="002362E1"/>
    <w:rsid w:val="0023630F"/>
    <w:rsid w:val="0023633D"/>
    <w:rsid w:val="00236382"/>
    <w:rsid w:val="0023644B"/>
    <w:rsid w:val="00236450"/>
    <w:rsid w:val="00236829"/>
    <w:rsid w:val="00236A1B"/>
    <w:rsid w:val="00236B41"/>
    <w:rsid w:val="00236B52"/>
    <w:rsid w:val="00236CB2"/>
    <w:rsid w:val="00236E4C"/>
    <w:rsid w:val="00236FE3"/>
    <w:rsid w:val="0023708C"/>
    <w:rsid w:val="002370F9"/>
    <w:rsid w:val="00237371"/>
    <w:rsid w:val="00237495"/>
    <w:rsid w:val="00237644"/>
    <w:rsid w:val="0023765A"/>
    <w:rsid w:val="0023770E"/>
    <w:rsid w:val="002377D9"/>
    <w:rsid w:val="002378A5"/>
    <w:rsid w:val="00237921"/>
    <w:rsid w:val="002379DA"/>
    <w:rsid w:val="00237BD9"/>
    <w:rsid w:val="00237C6E"/>
    <w:rsid w:val="00237CFF"/>
    <w:rsid w:val="00240064"/>
    <w:rsid w:val="00240342"/>
    <w:rsid w:val="0024084F"/>
    <w:rsid w:val="0024085E"/>
    <w:rsid w:val="00240874"/>
    <w:rsid w:val="002408E5"/>
    <w:rsid w:val="00240E4F"/>
    <w:rsid w:val="00240F0A"/>
    <w:rsid w:val="00240F92"/>
    <w:rsid w:val="00240FB0"/>
    <w:rsid w:val="00240FB8"/>
    <w:rsid w:val="0024105E"/>
    <w:rsid w:val="00241128"/>
    <w:rsid w:val="0024119D"/>
    <w:rsid w:val="002411A2"/>
    <w:rsid w:val="002411C5"/>
    <w:rsid w:val="00241311"/>
    <w:rsid w:val="00241317"/>
    <w:rsid w:val="00241365"/>
    <w:rsid w:val="002413AF"/>
    <w:rsid w:val="0024142B"/>
    <w:rsid w:val="00241455"/>
    <w:rsid w:val="0024149C"/>
    <w:rsid w:val="0024157F"/>
    <w:rsid w:val="0024158F"/>
    <w:rsid w:val="002416F9"/>
    <w:rsid w:val="00241763"/>
    <w:rsid w:val="00241791"/>
    <w:rsid w:val="002417CF"/>
    <w:rsid w:val="002418E8"/>
    <w:rsid w:val="002419A5"/>
    <w:rsid w:val="00241AC2"/>
    <w:rsid w:val="00241B49"/>
    <w:rsid w:val="00241CD6"/>
    <w:rsid w:val="00241D06"/>
    <w:rsid w:val="00241DF3"/>
    <w:rsid w:val="00241E78"/>
    <w:rsid w:val="00241F17"/>
    <w:rsid w:val="00242074"/>
    <w:rsid w:val="00242156"/>
    <w:rsid w:val="0024218F"/>
    <w:rsid w:val="00242276"/>
    <w:rsid w:val="002422CD"/>
    <w:rsid w:val="002422F7"/>
    <w:rsid w:val="0024242F"/>
    <w:rsid w:val="0024245C"/>
    <w:rsid w:val="00242623"/>
    <w:rsid w:val="00242647"/>
    <w:rsid w:val="00242835"/>
    <w:rsid w:val="002428C3"/>
    <w:rsid w:val="00242908"/>
    <w:rsid w:val="00242A01"/>
    <w:rsid w:val="00242B1F"/>
    <w:rsid w:val="00242B89"/>
    <w:rsid w:val="00242C41"/>
    <w:rsid w:val="00242CA9"/>
    <w:rsid w:val="00242E22"/>
    <w:rsid w:val="00242E63"/>
    <w:rsid w:val="00243090"/>
    <w:rsid w:val="002431B5"/>
    <w:rsid w:val="00243269"/>
    <w:rsid w:val="0024336B"/>
    <w:rsid w:val="002433A0"/>
    <w:rsid w:val="00243445"/>
    <w:rsid w:val="00243492"/>
    <w:rsid w:val="0024357B"/>
    <w:rsid w:val="00243591"/>
    <w:rsid w:val="0024365B"/>
    <w:rsid w:val="0024367C"/>
    <w:rsid w:val="00243B93"/>
    <w:rsid w:val="00243BB4"/>
    <w:rsid w:val="00243C94"/>
    <w:rsid w:val="00243CE6"/>
    <w:rsid w:val="00243E0F"/>
    <w:rsid w:val="00243E9D"/>
    <w:rsid w:val="0024415C"/>
    <w:rsid w:val="00244194"/>
    <w:rsid w:val="0024424F"/>
    <w:rsid w:val="00244436"/>
    <w:rsid w:val="002444F2"/>
    <w:rsid w:val="0024455D"/>
    <w:rsid w:val="0024477E"/>
    <w:rsid w:val="0024478C"/>
    <w:rsid w:val="002447EF"/>
    <w:rsid w:val="002448AB"/>
    <w:rsid w:val="00244AD6"/>
    <w:rsid w:val="00244B51"/>
    <w:rsid w:val="00244C4D"/>
    <w:rsid w:val="00244D28"/>
    <w:rsid w:val="00244ED9"/>
    <w:rsid w:val="00244F25"/>
    <w:rsid w:val="00245417"/>
    <w:rsid w:val="002455FE"/>
    <w:rsid w:val="00245689"/>
    <w:rsid w:val="00245720"/>
    <w:rsid w:val="00245799"/>
    <w:rsid w:val="002457F9"/>
    <w:rsid w:val="002458DF"/>
    <w:rsid w:val="00245A2E"/>
    <w:rsid w:val="00245A53"/>
    <w:rsid w:val="00245A6F"/>
    <w:rsid w:val="00245AFD"/>
    <w:rsid w:val="00245C8D"/>
    <w:rsid w:val="00245CD3"/>
    <w:rsid w:val="00245E1E"/>
    <w:rsid w:val="00245E49"/>
    <w:rsid w:val="00245EA4"/>
    <w:rsid w:val="00245F7A"/>
    <w:rsid w:val="00245F7B"/>
    <w:rsid w:val="00245FD5"/>
    <w:rsid w:val="00246055"/>
    <w:rsid w:val="00246232"/>
    <w:rsid w:val="002467AB"/>
    <w:rsid w:val="00246A52"/>
    <w:rsid w:val="00246C3A"/>
    <w:rsid w:val="00246C90"/>
    <w:rsid w:val="00246E58"/>
    <w:rsid w:val="00246F35"/>
    <w:rsid w:val="00247118"/>
    <w:rsid w:val="00247175"/>
    <w:rsid w:val="00247303"/>
    <w:rsid w:val="0024750A"/>
    <w:rsid w:val="0024753E"/>
    <w:rsid w:val="00247652"/>
    <w:rsid w:val="00247738"/>
    <w:rsid w:val="002477DA"/>
    <w:rsid w:val="002477DF"/>
    <w:rsid w:val="00247808"/>
    <w:rsid w:val="0024785A"/>
    <w:rsid w:val="002478BF"/>
    <w:rsid w:val="00247AC7"/>
    <w:rsid w:val="00247B5C"/>
    <w:rsid w:val="00247C7F"/>
    <w:rsid w:val="00247D64"/>
    <w:rsid w:val="00247DB0"/>
    <w:rsid w:val="00247DC9"/>
    <w:rsid w:val="00247E33"/>
    <w:rsid w:val="00247EA9"/>
    <w:rsid w:val="0025007C"/>
    <w:rsid w:val="00250226"/>
    <w:rsid w:val="00250653"/>
    <w:rsid w:val="0025068E"/>
    <w:rsid w:val="00250A14"/>
    <w:rsid w:val="00250AE7"/>
    <w:rsid w:val="00250B56"/>
    <w:rsid w:val="00250DBE"/>
    <w:rsid w:val="00250E1F"/>
    <w:rsid w:val="00250F1A"/>
    <w:rsid w:val="00250F50"/>
    <w:rsid w:val="00251081"/>
    <w:rsid w:val="00251104"/>
    <w:rsid w:val="00251174"/>
    <w:rsid w:val="002511BB"/>
    <w:rsid w:val="002512F6"/>
    <w:rsid w:val="00251306"/>
    <w:rsid w:val="002513CD"/>
    <w:rsid w:val="002516C3"/>
    <w:rsid w:val="00251737"/>
    <w:rsid w:val="002517B1"/>
    <w:rsid w:val="00251807"/>
    <w:rsid w:val="002519EF"/>
    <w:rsid w:val="00251AC6"/>
    <w:rsid w:val="00251AD6"/>
    <w:rsid w:val="00251B14"/>
    <w:rsid w:val="00251C99"/>
    <w:rsid w:val="00251D29"/>
    <w:rsid w:val="00251D48"/>
    <w:rsid w:val="00251D70"/>
    <w:rsid w:val="00251D8B"/>
    <w:rsid w:val="00251DFF"/>
    <w:rsid w:val="00251E25"/>
    <w:rsid w:val="00251EAA"/>
    <w:rsid w:val="0025227E"/>
    <w:rsid w:val="002522B1"/>
    <w:rsid w:val="00252302"/>
    <w:rsid w:val="0025232B"/>
    <w:rsid w:val="00252345"/>
    <w:rsid w:val="002523DE"/>
    <w:rsid w:val="002527A9"/>
    <w:rsid w:val="00252AD9"/>
    <w:rsid w:val="00252AF5"/>
    <w:rsid w:val="00252BB8"/>
    <w:rsid w:val="00252C17"/>
    <w:rsid w:val="00252C30"/>
    <w:rsid w:val="00252CF0"/>
    <w:rsid w:val="00252ED2"/>
    <w:rsid w:val="00252F64"/>
    <w:rsid w:val="00252FD1"/>
    <w:rsid w:val="00252FD5"/>
    <w:rsid w:val="00252FF9"/>
    <w:rsid w:val="0025307F"/>
    <w:rsid w:val="00253128"/>
    <w:rsid w:val="0025314B"/>
    <w:rsid w:val="0025315D"/>
    <w:rsid w:val="0025318B"/>
    <w:rsid w:val="002531CE"/>
    <w:rsid w:val="002531D2"/>
    <w:rsid w:val="00253262"/>
    <w:rsid w:val="00253269"/>
    <w:rsid w:val="0025338C"/>
    <w:rsid w:val="002533ED"/>
    <w:rsid w:val="00253485"/>
    <w:rsid w:val="00253518"/>
    <w:rsid w:val="0025356E"/>
    <w:rsid w:val="0025358C"/>
    <w:rsid w:val="00253613"/>
    <w:rsid w:val="00253677"/>
    <w:rsid w:val="002536EA"/>
    <w:rsid w:val="002537CD"/>
    <w:rsid w:val="00253871"/>
    <w:rsid w:val="002539B9"/>
    <w:rsid w:val="00253A42"/>
    <w:rsid w:val="00253C93"/>
    <w:rsid w:val="00253CA8"/>
    <w:rsid w:val="00253CC4"/>
    <w:rsid w:val="00253D19"/>
    <w:rsid w:val="00253D23"/>
    <w:rsid w:val="00253EE3"/>
    <w:rsid w:val="00253F45"/>
    <w:rsid w:val="00254177"/>
    <w:rsid w:val="002541C2"/>
    <w:rsid w:val="002543EE"/>
    <w:rsid w:val="0025458A"/>
    <w:rsid w:val="0025483F"/>
    <w:rsid w:val="002548B5"/>
    <w:rsid w:val="002548D4"/>
    <w:rsid w:val="0025490B"/>
    <w:rsid w:val="0025491E"/>
    <w:rsid w:val="00254A9F"/>
    <w:rsid w:val="00254BA3"/>
    <w:rsid w:val="00254C64"/>
    <w:rsid w:val="00254D51"/>
    <w:rsid w:val="00254DF1"/>
    <w:rsid w:val="00255019"/>
    <w:rsid w:val="00255155"/>
    <w:rsid w:val="00255166"/>
    <w:rsid w:val="002551BD"/>
    <w:rsid w:val="002552F9"/>
    <w:rsid w:val="002552FB"/>
    <w:rsid w:val="002553A4"/>
    <w:rsid w:val="00255425"/>
    <w:rsid w:val="00255ACE"/>
    <w:rsid w:val="00255B88"/>
    <w:rsid w:val="00255CFA"/>
    <w:rsid w:val="00255D7F"/>
    <w:rsid w:val="00255DBD"/>
    <w:rsid w:val="002562A7"/>
    <w:rsid w:val="0025662A"/>
    <w:rsid w:val="0025663F"/>
    <w:rsid w:val="0025681E"/>
    <w:rsid w:val="00256892"/>
    <w:rsid w:val="002568D0"/>
    <w:rsid w:val="00256A20"/>
    <w:rsid w:val="00256A34"/>
    <w:rsid w:val="00256C20"/>
    <w:rsid w:val="00256E01"/>
    <w:rsid w:val="00256ECA"/>
    <w:rsid w:val="00256F61"/>
    <w:rsid w:val="00256FA3"/>
    <w:rsid w:val="00256FE7"/>
    <w:rsid w:val="00257041"/>
    <w:rsid w:val="00257108"/>
    <w:rsid w:val="002571D0"/>
    <w:rsid w:val="00257227"/>
    <w:rsid w:val="00257240"/>
    <w:rsid w:val="00257253"/>
    <w:rsid w:val="002572BE"/>
    <w:rsid w:val="00257434"/>
    <w:rsid w:val="002574A3"/>
    <w:rsid w:val="00257505"/>
    <w:rsid w:val="00257786"/>
    <w:rsid w:val="002577F9"/>
    <w:rsid w:val="00257A4A"/>
    <w:rsid w:val="00257A96"/>
    <w:rsid w:val="00257ABD"/>
    <w:rsid w:val="00257ACB"/>
    <w:rsid w:val="00257B4D"/>
    <w:rsid w:val="00257C1F"/>
    <w:rsid w:val="00257C29"/>
    <w:rsid w:val="00257C4A"/>
    <w:rsid w:val="00257DD4"/>
    <w:rsid w:val="00257E1D"/>
    <w:rsid w:val="00257E5D"/>
    <w:rsid w:val="00257E8F"/>
    <w:rsid w:val="0026003B"/>
    <w:rsid w:val="00260162"/>
    <w:rsid w:val="00260244"/>
    <w:rsid w:val="00260480"/>
    <w:rsid w:val="00260483"/>
    <w:rsid w:val="00260761"/>
    <w:rsid w:val="002607A1"/>
    <w:rsid w:val="00260904"/>
    <w:rsid w:val="0026090F"/>
    <w:rsid w:val="0026098A"/>
    <w:rsid w:val="00260A88"/>
    <w:rsid w:val="00260AEE"/>
    <w:rsid w:val="00260BAD"/>
    <w:rsid w:val="00260CB0"/>
    <w:rsid w:val="00260D9A"/>
    <w:rsid w:val="00260DF6"/>
    <w:rsid w:val="00260E0F"/>
    <w:rsid w:val="00260EC5"/>
    <w:rsid w:val="00260EC7"/>
    <w:rsid w:val="00260FE3"/>
    <w:rsid w:val="0026102B"/>
    <w:rsid w:val="002610D2"/>
    <w:rsid w:val="00261101"/>
    <w:rsid w:val="002612CB"/>
    <w:rsid w:val="00261375"/>
    <w:rsid w:val="0026140B"/>
    <w:rsid w:val="0026141E"/>
    <w:rsid w:val="0026149C"/>
    <w:rsid w:val="002614E1"/>
    <w:rsid w:val="00261537"/>
    <w:rsid w:val="00261544"/>
    <w:rsid w:val="00261744"/>
    <w:rsid w:val="0026192C"/>
    <w:rsid w:val="00261C04"/>
    <w:rsid w:val="00261CFB"/>
    <w:rsid w:val="00261DCF"/>
    <w:rsid w:val="00261EA4"/>
    <w:rsid w:val="00262157"/>
    <w:rsid w:val="002621A6"/>
    <w:rsid w:val="00262265"/>
    <w:rsid w:val="00262490"/>
    <w:rsid w:val="002625EE"/>
    <w:rsid w:val="00262661"/>
    <w:rsid w:val="002626BE"/>
    <w:rsid w:val="002626E3"/>
    <w:rsid w:val="00262772"/>
    <w:rsid w:val="002627E8"/>
    <w:rsid w:val="00262945"/>
    <w:rsid w:val="00262947"/>
    <w:rsid w:val="002629EE"/>
    <w:rsid w:val="00262A89"/>
    <w:rsid w:val="00262B95"/>
    <w:rsid w:val="00262C06"/>
    <w:rsid w:val="00262C68"/>
    <w:rsid w:val="00262D9D"/>
    <w:rsid w:val="00262DD6"/>
    <w:rsid w:val="00262E50"/>
    <w:rsid w:val="00263046"/>
    <w:rsid w:val="002630D6"/>
    <w:rsid w:val="002631D6"/>
    <w:rsid w:val="002632DF"/>
    <w:rsid w:val="00263365"/>
    <w:rsid w:val="00263404"/>
    <w:rsid w:val="002635B6"/>
    <w:rsid w:val="002635FB"/>
    <w:rsid w:val="00263653"/>
    <w:rsid w:val="002636B9"/>
    <w:rsid w:val="002636CE"/>
    <w:rsid w:val="0026373D"/>
    <w:rsid w:val="00263744"/>
    <w:rsid w:val="00263773"/>
    <w:rsid w:val="002637FA"/>
    <w:rsid w:val="00263823"/>
    <w:rsid w:val="002638AA"/>
    <w:rsid w:val="002638B4"/>
    <w:rsid w:val="00263908"/>
    <w:rsid w:val="00263946"/>
    <w:rsid w:val="00263AAF"/>
    <w:rsid w:val="00263B18"/>
    <w:rsid w:val="00263BA3"/>
    <w:rsid w:val="00263E1E"/>
    <w:rsid w:val="00263EF7"/>
    <w:rsid w:val="00263FB3"/>
    <w:rsid w:val="002640BA"/>
    <w:rsid w:val="002640DF"/>
    <w:rsid w:val="00264200"/>
    <w:rsid w:val="00264260"/>
    <w:rsid w:val="00264280"/>
    <w:rsid w:val="002644FA"/>
    <w:rsid w:val="002645BD"/>
    <w:rsid w:val="00264663"/>
    <w:rsid w:val="00264679"/>
    <w:rsid w:val="002646E4"/>
    <w:rsid w:val="00264731"/>
    <w:rsid w:val="0026480E"/>
    <w:rsid w:val="0026494F"/>
    <w:rsid w:val="00264A0B"/>
    <w:rsid w:val="00264C13"/>
    <w:rsid w:val="00264C6E"/>
    <w:rsid w:val="00264C7E"/>
    <w:rsid w:val="00264CF2"/>
    <w:rsid w:val="00264D8D"/>
    <w:rsid w:val="00265170"/>
    <w:rsid w:val="002654CA"/>
    <w:rsid w:val="0026559B"/>
    <w:rsid w:val="002656C5"/>
    <w:rsid w:val="0026576E"/>
    <w:rsid w:val="002657D2"/>
    <w:rsid w:val="00265CFC"/>
    <w:rsid w:val="00265D48"/>
    <w:rsid w:val="00265DC8"/>
    <w:rsid w:val="00265F0A"/>
    <w:rsid w:val="00266041"/>
    <w:rsid w:val="002660CC"/>
    <w:rsid w:val="00266190"/>
    <w:rsid w:val="0026627F"/>
    <w:rsid w:val="00266467"/>
    <w:rsid w:val="002664AF"/>
    <w:rsid w:val="0026652C"/>
    <w:rsid w:val="0026654A"/>
    <w:rsid w:val="00266629"/>
    <w:rsid w:val="002667A8"/>
    <w:rsid w:val="0026685B"/>
    <w:rsid w:val="002668E1"/>
    <w:rsid w:val="002669EF"/>
    <w:rsid w:val="00266A15"/>
    <w:rsid w:val="00266A72"/>
    <w:rsid w:val="00266ABD"/>
    <w:rsid w:val="00266B40"/>
    <w:rsid w:val="00266B84"/>
    <w:rsid w:val="00266C82"/>
    <w:rsid w:val="00266CB7"/>
    <w:rsid w:val="00266E1E"/>
    <w:rsid w:val="00266E9E"/>
    <w:rsid w:val="00266EB0"/>
    <w:rsid w:val="00266FD5"/>
    <w:rsid w:val="0026719E"/>
    <w:rsid w:val="00267240"/>
    <w:rsid w:val="002672C4"/>
    <w:rsid w:val="002672D5"/>
    <w:rsid w:val="002672FA"/>
    <w:rsid w:val="00267342"/>
    <w:rsid w:val="00267587"/>
    <w:rsid w:val="002675C8"/>
    <w:rsid w:val="002675D9"/>
    <w:rsid w:val="0026760B"/>
    <w:rsid w:val="0026761E"/>
    <w:rsid w:val="00267651"/>
    <w:rsid w:val="00267655"/>
    <w:rsid w:val="00267760"/>
    <w:rsid w:val="00267761"/>
    <w:rsid w:val="0026776E"/>
    <w:rsid w:val="00267803"/>
    <w:rsid w:val="002678EB"/>
    <w:rsid w:val="00267955"/>
    <w:rsid w:val="0026799A"/>
    <w:rsid w:val="002679B4"/>
    <w:rsid w:val="00267A0D"/>
    <w:rsid w:val="00267A72"/>
    <w:rsid w:val="00267AB8"/>
    <w:rsid w:val="00267B59"/>
    <w:rsid w:val="00267E31"/>
    <w:rsid w:val="00267EC8"/>
    <w:rsid w:val="00267F3A"/>
    <w:rsid w:val="00270083"/>
    <w:rsid w:val="002700C8"/>
    <w:rsid w:val="00270103"/>
    <w:rsid w:val="0027029B"/>
    <w:rsid w:val="002704DF"/>
    <w:rsid w:val="00270595"/>
    <w:rsid w:val="002705FA"/>
    <w:rsid w:val="00270638"/>
    <w:rsid w:val="0027083D"/>
    <w:rsid w:val="00270ADB"/>
    <w:rsid w:val="00270BE4"/>
    <w:rsid w:val="00270C20"/>
    <w:rsid w:val="00270CC0"/>
    <w:rsid w:val="00270D0D"/>
    <w:rsid w:val="00270D8C"/>
    <w:rsid w:val="00270EDA"/>
    <w:rsid w:val="00270F36"/>
    <w:rsid w:val="00271116"/>
    <w:rsid w:val="00271175"/>
    <w:rsid w:val="002714A8"/>
    <w:rsid w:val="00271589"/>
    <w:rsid w:val="002715E6"/>
    <w:rsid w:val="00271697"/>
    <w:rsid w:val="00271794"/>
    <w:rsid w:val="002717B5"/>
    <w:rsid w:val="00271865"/>
    <w:rsid w:val="00271A28"/>
    <w:rsid w:val="00271AED"/>
    <w:rsid w:val="00271BBA"/>
    <w:rsid w:val="00271C59"/>
    <w:rsid w:val="00271CFB"/>
    <w:rsid w:val="00271DF0"/>
    <w:rsid w:val="00271E1D"/>
    <w:rsid w:val="00272187"/>
    <w:rsid w:val="00272197"/>
    <w:rsid w:val="00272232"/>
    <w:rsid w:val="00272293"/>
    <w:rsid w:val="002722A1"/>
    <w:rsid w:val="002722D5"/>
    <w:rsid w:val="0027234F"/>
    <w:rsid w:val="0027238D"/>
    <w:rsid w:val="0027239C"/>
    <w:rsid w:val="00272415"/>
    <w:rsid w:val="00272424"/>
    <w:rsid w:val="00272483"/>
    <w:rsid w:val="0027262E"/>
    <w:rsid w:val="00272705"/>
    <w:rsid w:val="00272A06"/>
    <w:rsid w:val="00272CA4"/>
    <w:rsid w:val="00273020"/>
    <w:rsid w:val="002730ED"/>
    <w:rsid w:val="00273177"/>
    <w:rsid w:val="00273197"/>
    <w:rsid w:val="0027330D"/>
    <w:rsid w:val="00273354"/>
    <w:rsid w:val="0027338A"/>
    <w:rsid w:val="002735F0"/>
    <w:rsid w:val="002735FA"/>
    <w:rsid w:val="002736D6"/>
    <w:rsid w:val="002737C5"/>
    <w:rsid w:val="00273997"/>
    <w:rsid w:val="002739F0"/>
    <w:rsid w:val="00273A67"/>
    <w:rsid w:val="00273BB3"/>
    <w:rsid w:val="00273BC1"/>
    <w:rsid w:val="00273C07"/>
    <w:rsid w:val="00273C2E"/>
    <w:rsid w:val="00273CB3"/>
    <w:rsid w:val="00273F5A"/>
    <w:rsid w:val="00273F79"/>
    <w:rsid w:val="00274056"/>
    <w:rsid w:val="00274107"/>
    <w:rsid w:val="00274328"/>
    <w:rsid w:val="00274525"/>
    <w:rsid w:val="0027455B"/>
    <w:rsid w:val="0027457F"/>
    <w:rsid w:val="00274806"/>
    <w:rsid w:val="00274A19"/>
    <w:rsid w:val="00274A2A"/>
    <w:rsid w:val="00274D62"/>
    <w:rsid w:val="00274E83"/>
    <w:rsid w:val="00274EE8"/>
    <w:rsid w:val="00274EF0"/>
    <w:rsid w:val="00275074"/>
    <w:rsid w:val="0027527E"/>
    <w:rsid w:val="00275280"/>
    <w:rsid w:val="00275287"/>
    <w:rsid w:val="00275325"/>
    <w:rsid w:val="00275482"/>
    <w:rsid w:val="002754AE"/>
    <w:rsid w:val="002755A2"/>
    <w:rsid w:val="00275601"/>
    <w:rsid w:val="00275874"/>
    <w:rsid w:val="0027593B"/>
    <w:rsid w:val="0027596D"/>
    <w:rsid w:val="00275A80"/>
    <w:rsid w:val="00275B9F"/>
    <w:rsid w:val="00275BFC"/>
    <w:rsid w:val="00275C37"/>
    <w:rsid w:val="00275C7E"/>
    <w:rsid w:val="00275DF8"/>
    <w:rsid w:val="0027606A"/>
    <w:rsid w:val="00276237"/>
    <w:rsid w:val="002763AC"/>
    <w:rsid w:val="002763E9"/>
    <w:rsid w:val="00276408"/>
    <w:rsid w:val="0027655A"/>
    <w:rsid w:val="00276736"/>
    <w:rsid w:val="0027677B"/>
    <w:rsid w:val="002767C3"/>
    <w:rsid w:val="0027682F"/>
    <w:rsid w:val="0027685C"/>
    <w:rsid w:val="002769CC"/>
    <w:rsid w:val="002769DF"/>
    <w:rsid w:val="00276A79"/>
    <w:rsid w:val="00276BDF"/>
    <w:rsid w:val="00276D3D"/>
    <w:rsid w:val="00276D84"/>
    <w:rsid w:val="00276F4E"/>
    <w:rsid w:val="00276FD8"/>
    <w:rsid w:val="00277214"/>
    <w:rsid w:val="0027731D"/>
    <w:rsid w:val="0027742A"/>
    <w:rsid w:val="0027773D"/>
    <w:rsid w:val="00277741"/>
    <w:rsid w:val="0027782A"/>
    <w:rsid w:val="002778BD"/>
    <w:rsid w:val="002778FE"/>
    <w:rsid w:val="00277919"/>
    <w:rsid w:val="002779C1"/>
    <w:rsid w:val="00277A65"/>
    <w:rsid w:val="00277BB1"/>
    <w:rsid w:val="00280066"/>
    <w:rsid w:val="00280235"/>
    <w:rsid w:val="00280386"/>
    <w:rsid w:val="0028038F"/>
    <w:rsid w:val="00280461"/>
    <w:rsid w:val="00280462"/>
    <w:rsid w:val="00280509"/>
    <w:rsid w:val="002807D2"/>
    <w:rsid w:val="002807F2"/>
    <w:rsid w:val="0028086E"/>
    <w:rsid w:val="00280AF7"/>
    <w:rsid w:val="00280C48"/>
    <w:rsid w:val="00280C9B"/>
    <w:rsid w:val="00280D2C"/>
    <w:rsid w:val="0028120C"/>
    <w:rsid w:val="002813E4"/>
    <w:rsid w:val="00281564"/>
    <w:rsid w:val="0028156E"/>
    <w:rsid w:val="002815E6"/>
    <w:rsid w:val="002815FA"/>
    <w:rsid w:val="00281626"/>
    <w:rsid w:val="0028174A"/>
    <w:rsid w:val="00281C84"/>
    <w:rsid w:val="00281CEF"/>
    <w:rsid w:val="00281EAB"/>
    <w:rsid w:val="00281F7E"/>
    <w:rsid w:val="00281F83"/>
    <w:rsid w:val="00281FB0"/>
    <w:rsid w:val="00281FDE"/>
    <w:rsid w:val="002820B5"/>
    <w:rsid w:val="002820F5"/>
    <w:rsid w:val="002821A1"/>
    <w:rsid w:val="002822DD"/>
    <w:rsid w:val="0028241C"/>
    <w:rsid w:val="00282423"/>
    <w:rsid w:val="002824C2"/>
    <w:rsid w:val="002825F4"/>
    <w:rsid w:val="002825F7"/>
    <w:rsid w:val="0028262C"/>
    <w:rsid w:val="0028266E"/>
    <w:rsid w:val="00282807"/>
    <w:rsid w:val="002828DC"/>
    <w:rsid w:val="002829CE"/>
    <w:rsid w:val="00282BBC"/>
    <w:rsid w:val="00282BFD"/>
    <w:rsid w:val="00282C65"/>
    <w:rsid w:val="00282CC9"/>
    <w:rsid w:val="00282D5E"/>
    <w:rsid w:val="00283008"/>
    <w:rsid w:val="00283021"/>
    <w:rsid w:val="00283148"/>
    <w:rsid w:val="0028326B"/>
    <w:rsid w:val="00283273"/>
    <w:rsid w:val="0028337B"/>
    <w:rsid w:val="00283428"/>
    <w:rsid w:val="0028350B"/>
    <w:rsid w:val="002837D1"/>
    <w:rsid w:val="002838CB"/>
    <w:rsid w:val="00283951"/>
    <w:rsid w:val="00283CE2"/>
    <w:rsid w:val="00283F1A"/>
    <w:rsid w:val="00283F5B"/>
    <w:rsid w:val="00284044"/>
    <w:rsid w:val="00284190"/>
    <w:rsid w:val="00284199"/>
    <w:rsid w:val="00284282"/>
    <w:rsid w:val="002845E3"/>
    <w:rsid w:val="00284609"/>
    <w:rsid w:val="002848FB"/>
    <w:rsid w:val="002849CF"/>
    <w:rsid w:val="002849E8"/>
    <w:rsid w:val="00284B50"/>
    <w:rsid w:val="00284E32"/>
    <w:rsid w:val="00284EE2"/>
    <w:rsid w:val="00285038"/>
    <w:rsid w:val="002850F5"/>
    <w:rsid w:val="00285174"/>
    <w:rsid w:val="002851EB"/>
    <w:rsid w:val="00285277"/>
    <w:rsid w:val="002852C9"/>
    <w:rsid w:val="002853D1"/>
    <w:rsid w:val="00285413"/>
    <w:rsid w:val="0028544A"/>
    <w:rsid w:val="0028546A"/>
    <w:rsid w:val="002854F0"/>
    <w:rsid w:val="00285510"/>
    <w:rsid w:val="002857B0"/>
    <w:rsid w:val="00285814"/>
    <w:rsid w:val="00285A69"/>
    <w:rsid w:val="00285B8F"/>
    <w:rsid w:val="00285BD1"/>
    <w:rsid w:val="00285DDF"/>
    <w:rsid w:val="00285DE2"/>
    <w:rsid w:val="00285E0F"/>
    <w:rsid w:val="00285F59"/>
    <w:rsid w:val="0028616D"/>
    <w:rsid w:val="002861C1"/>
    <w:rsid w:val="002862E8"/>
    <w:rsid w:val="0028640A"/>
    <w:rsid w:val="002864BB"/>
    <w:rsid w:val="0028653F"/>
    <w:rsid w:val="00286742"/>
    <w:rsid w:val="00286965"/>
    <w:rsid w:val="00286993"/>
    <w:rsid w:val="00286AC8"/>
    <w:rsid w:val="00286C5F"/>
    <w:rsid w:val="00286DA3"/>
    <w:rsid w:val="00286DCB"/>
    <w:rsid w:val="00286F7D"/>
    <w:rsid w:val="002870D2"/>
    <w:rsid w:val="002873F6"/>
    <w:rsid w:val="002878CF"/>
    <w:rsid w:val="00287AE2"/>
    <w:rsid w:val="00287BA8"/>
    <w:rsid w:val="00287C3C"/>
    <w:rsid w:val="00287EDA"/>
    <w:rsid w:val="00290033"/>
    <w:rsid w:val="0029012A"/>
    <w:rsid w:val="00290237"/>
    <w:rsid w:val="002902CE"/>
    <w:rsid w:val="0029032A"/>
    <w:rsid w:val="0029067F"/>
    <w:rsid w:val="00290707"/>
    <w:rsid w:val="002908E0"/>
    <w:rsid w:val="00290941"/>
    <w:rsid w:val="0029096A"/>
    <w:rsid w:val="0029098C"/>
    <w:rsid w:val="002909A7"/>
    <w:rsid w:val="00290D0D"/>
    <w:rsid w:val="00290FE9"/>
    <w:rsid w:val="00291225"/>
    <w:rsid w:val="002912BE"/>
    <w:rsid w:val="00291346"/>
    <w:rsid w:val="0029136E"/>
    <w:rsid w:val="0029138F"/>
    <w:rsid w:val="00291435"/>
    <w:rsid w:val="0029145F"/>
    <w:rsid w:val="00291483"/>
    <w:rsid w:val="00291630"/>
    <w:rsid w:val="0029178E"/>
    <w:rsid w:val="002918DE"/>
    <w:rsid w:val="0029198F"/>
    <w:rsid w:val="002919B1"/>
    <w:rsid w:val="00291A9E"/>
    <w:rsid w:val="00291B79"/>
    <w:rsid w:val="00291BBF"/>
    <w:rsid w:val="00291C38"/>
    <w:rsid w:val="00291D67"/>
    <w:rsid w:val="00292177"/>
    <w:rsid w:val="002921B4"/>
    <w:rsid w:val="002922C2"/>
    <w:rsid w:val="00292357"/>
    <w:rsid w:val="00292399"/>
    <w:rsid w:val="002923D2"/>
    <w:rsid w:val="0029297A"/>
    <w:rsid w:val="00292B6D"/>
    <w:rsid w:val="00292C0D"/>
    <w:rsid w:val="00292C56"/>
    <w:rsid w:val="00292E86"/>
    <w:rsid w:val="002930E2"/>
    <w:rsid w:val="0029310E"/>
    <w:rsid w:val="002932D7"/>
    <w:rsid w:val="00293426"/>
    <w:rsid w:val="002934C4"/>
    <w:rsid w:val="00293511"/>
    <w:rsid w:val="00293526"/>
    <w:rsid w:val="002935CE"/>
    <w:rsid w:val="0029377B"/>
    <w:rsid w:val="002938A6"/>
    <w:rsid w:val="002938FD"/>
    <w:rsid w:val="002939A4"/>
    <w:rsid w:val="00293A3C"/>
    <w:rsid w:val="00293A6C"/>
    <w:rsid w:val="00293B15"/>
    <w:rsid w:val="00293CBB"/>
    <w:rsid w:val="00293CCA"/>
    <w:rsid w:val="00293D30"/>
    <w:rsid w:val="00293DFD"/>
    <w:rsid w:val="00293E55"/>
    <w:rsid w:val="00293FA8"/>
    <w:rsid w:val="0029409B"/>
    <w:rsid w:val="002940A9"/>
    <w:rsid w:val="002942A6"/>
    <w:rsid w:val="00294335"/>
    <w:rsid w:val="00294336"/>
    <w:rsid w:val="00294341"/>
    <w:rsid w:val="0029437A"/>
    <w:rsid w:val="002943F5"/>
    <w:rsid w:val="00294431"/>
    <w:rsid w:val="00294445"/>
    <w:rsid w:val="002944D6"/>
    <w:rsid w:val="00294566"/>
    <w:rsid w:val="002945B0"/>
    <w:rsid w:val="002945F4"/>
    <w:rsid w:val="0029464B"/>
    <w:rsid w:val="002946D5"/>
    <w:rsid w:val="002946DD"/>
    <w:rsid w:val="00294793"/>
    <w:rsid w:val="002947A9"/>
    <w:rsid w:val="00294863"/>
    <w:rsid w:val="002948FE"/>
    <w:rsid w:val="002949F0"/>
    <w:rsid w:val="00294A59"/>
    <w:rsid w:val="00294B4D"/>
    <w:rsid w:val="00294BD1"/>
    <w:rsid w:val="00294C22"/>
    <w:rsid w:val="00294CA4"/>
    <w:rsid w:val="00294DD9"/>
    <w:rsid w:val="00294E62"/>
    <w:rsid w:val="00294EE8"/>
    <w:rsid w:val="00294F47"/>
    <w:rsid w:val="0029505A"/>
    <w:rsid w:val="002951F7"/>
    <w:rsid w:val="00295329"/>
    <w:rsid w:val="0029537E"/>
    <w:rsid w:val="002953AD"/>
    <w:rsid w:val="002953BC"/>
    <w:rsid w:val="00295421"/>
    <w:rsid w:val="00295574"/>
    <w:rsid w:val="002955DA"/>
    <w:rsid w:val="00295747"/>
    <w:rsid w:val="0029587A"/>
    <w:rsid w:val="00295938"/>
    <w:rsid w:val="0029593B"/>
    <w:rsid w:val="00295984"/>
    <w:rsid w:val="00295AE9"/>
    <w:rsid w:val="00295E9D"/>
    <w:rsid w:val="00295FED"/>
    <w:rsid w:val="002960D5"/>
    <w:rsid w:val="00296373"/>
    <w:rsid w:val="00296377"/>
    <w:rsid w:val="002963AD"/>
    <w:rsid w:val="002963E7"/>
    <w:rsid w:val="0029647A"/>
    <w:rsid w:val="002965D2"/>
    <w:rsid w:val="00296752"/>
    <w:rsid w:val="002968FD"/>
    <w:rsid w:val="00296AA7"/>
    <w:rsid w:val="00296AF6"/>
    <w:rsid w:val="00296B07"/>
    <w:rsid w:val="00296B4F"/>
    <w:rsid w:val="00296B6B"/>
    <w:rsid w:val="00296C9C"/>
    <w:rsid w:val="00296E0F"/>
    <w:rsid w:val="00296E4A"/>
    <w:rsid w:val="00296E55"/>
    <w:rsid w:val="00297232"/>
    <w:rsid w:val="00297287"/>
    <w:rsid w:val="002972D7"/>
    <w:rsid w:val="002972DD"/>
    <w:rsid w:val="00297420"/>
    <w:rsid w:val="0029742D"/>
    <w:rsid w:val="002974E0"/>
    <w:rsid w:val="00297566"/>
    <w:rsid w:val="00297726"/>
    <w:rsid w:val="0029774A"/>
    <w:rsid w:val="00297791"/>
    <w:rsid w:val="002977E9"/>
    <w:rsid w:val="0029790B"/>
    <w:rsid w:val="00297926"/>
    <w:rsid w:val="00297987"/>
    <w:rsid w:val="0029798D"/>
    <w:rsid w:val="002979CC"/>
    <w:rsid w:val="00297A4F"/>
    <w:rsid w:val="00297A58"/>
    <w:rsid w:val="00297A8F"/>
    <w:rsid w:val="00297AD6"/>
    <w:rsid w:val="00297AFF"/>
    <w:rsid w:val="00297B7A"/>
    <w:rsid w:val="00297BC7"/>
    <w:rsid w:val="00297C70"/>
    <w:rsid w:val="00297C9A"/>
    <w:rsid w:val="00297CED"/>
    <w:rsid w:val="00297D19"/>
    <w:rsid w:val="00297D50"/>
    <w:rsid w:val="00297DBD"/>
    <w:rsid w:val="00297F8E"/>
    <w:rsid w:val="00297FC5"/>
    <w:rsid w:val="002A01DA"/>
    <w:rsid w:val="002A0236"/>
    <w:rsid w:val="002A0267"/>
    <w:rsid w:val="002A02C9"/>
    <w:rsid w:val="002A02D0"/>
    <w:rsid w:val="002A04DD"/>
    <w:rsid w:val="002A0669"/>
    <w:rsid w:val="002A070D"/>
    <w:rsid w:val="002A075C"/>
    <w:rsid w:val="002A0839"/>
    <w:rsid w:val="002A09A4"/>
    <w:rsid w:val="002A0A1D"/>
    <w:rsid w:val="002A0AB1"/>
    <w:rsid w:val="002A0C88"/>
    <w:rsid w:val="002A0CEA"/>
    <w:rsid w:val="002A0E7F"/>
    <w:rsid w:val="002A0F53"/>
    <w:rsid w:val="002A0F8B"/>
    <w:rsid w:val="002A1062"/>
    <w:rsid w:val="002A113D"/>
    <w:rsid w:val="002A14AE"/>
    <w:rsid w:val="002A1582"/>
    <w:rsid w:val="002A15B2"/>
    <w:rsid w:val="002A16C7"/>
    <w:rsid w:val="002A1788"/>
    <w:rsid w:val="002A193B"/>
    <w:rsid w:val="002A1B6D"/>
    <w:rsid w:val="002A1C24"/>
    <w:rsid w:val="002A1C6A"/>
    <w:rsid w:val="002A1EB1"/>
    <w:rsid w:val="002A1EB6"/>
    <w:rsid w:val="002A1F77"/>
    <w:rsid w:val="002A1F78"/>
    <w:rsid w:val="002A2012"/>
    <w:rsid w:val="002A2015"/>
    <w:rsid w:val="002A20BC"/>
    <w:rsid w:val="002A21BE"/>
    <w:rsid w:val="002A2212"/>
    <w:rsid w:val="002A23D9"/>
    <w:rsid w:val="002A2413"/>
    <w:rsid w:val="002A2512"/>
    <w:rsid w:val="002A2543"/>
    <w:rsid w:val="002A2671"/>
    <w:rsid w:val="002A2686"/>
    <w:rsid w:val="002A2690"/>
    <w:rsid w:val="002A2708"/>
    <w:rsid w:val="002A28EE"/>
    <w:rsid w:val="002A2A15"/>
    <w:rsid w:val="002A2C96"/>
    <w:rsid w:val="002A2E9F"/>
    <w:rsid w:val="002A2F19"/>
    <w:rsid w:val="002A2F5E"/>
    <w:rsid w:val="002A3014"/>
    <w:rsid w:val="002A3121"/>
    <w:rsid w:val="002A3192"/>
    <w:rsid w:val="002A3200"/>
    <w:rsid w:val="002A3203"/>
    <w:rsid w:val="002A32F1"/>
    <w:rsid w:val="002A342A"/>
    <w:rsid w:val="002A3450"/>
    <w:rsid w:val="002A352A"/>
    <w:rsid w:val="002A35D2"/>
    <w:rsid w:val="002A36B8"/>
    <w:rsid w:val="002A36C4"/>
    <w:rsid w:val="002A3863"/>
    <w:rsid w:val="002A3959"/>
    <w:rsid w:val="002A39E3"/>
    <w:rsid w:val="002A3AB4"/>
    <w:rsid w:val="002A3AC0"/>
    <w:rsid w:val="002A3C8A"/>
    <w:rsid w:val="002A3F40"/>
    <w:rsid w:val="002A42C5"/>
    <w:rsid w:val="002A4440"/>
    <w:rsid w:val="002A4472"/>
    <w:rsid w:val="002A44BD"/>
    <w:rsid w:val="002A4A53"/>
    <w:rsid w:val="002A4AA5"/>
    <w:rsid w:val="002A4BA9"/>
    <w:rsid w:val="002A4BFA"/>
    <w:rsid w:val="002A4C51"/>
    <w:rsid w:val="002A4CB6"/>
    <w:rsid w:val="002A4DA1"/>
    <w:rsid w:val="002A4E6F"/>
    <w:rsid w:val="002A4F21"/>
    <w:rsid w:val="002A5088"/>
    <w:rsid w:val="002A50A2"/>
    <w:rsid w:val="002A534A"/>
    <w:rsid w:val="002A53B9"/>
    <w:rsid w:val="002A54FD"/>
    <w:rsid w:val="002A5508"/>
    <w:rsid w:val="002A550A"/>
    <w:rsid w:val="002A5562"/>
    <w:rsid w:val="002A5690"/>
    <w:rsid w:val="002A56CF"/>
    <w:rsid w:val="002A5772"/>
    <w:rsid w:val="002A57D3"/>
    <w:rsid w:val="002A5881"/>
    <w:rsid w:val="002A5CE3"/>
    <w:rsid w:val="002A5D2F"/>
    <w:rsid w:val="002A5D98"/>
    <w:rsid w:val="002A5E9A"/>
    <w:rsid w:val="002A5EE0"/>
    <w:rsid w:val="002A5F2C"/>
    <w:rsid w:val="002A6019"/>
    <w:rsid w:val="002A607D"/>
    <w:rsid w:val="002A6109"/>
    <w:rsid w:val="002A61E0"/>
    <w:rsid w:val="002A6286"/>
    <w:rsid w:val="002A62FE"/>
    <w:rsid w:val="002A6486"/>
    <w:rsid w:val="002A64D5"/>
    <w:rsid w:val="002A6714"/>
    <w:rsid w:val="002A674F"/>
    <w:rsid w:val="002A682B"/>
    <w:rsid w:val="002A6A3D"/>
    <w:rsid w:val="002A6D5B"/>
    <w:rsid w:val="002A6D98"/>
    <w:rsid w:val="002A6E6C"/>
    <w:rsid w:val="002A6ED7"/>
    <w:rsid w:val="002A6F3D"/>
    <w:rsid w:val="002A7095"/>
    <w:rsid w:val="002A7135"/>
    <w:rsid w:val="002A725C"/>
    <w:rsid w:val="002A7433"/>
    <w:rsid w:val="002A7596"/>
    <w:rsid w:val="002A75F5"/>
    <w:rsid w:val="002A761C"/>
    <w:rsid w:val="002A76CE"/>
    <w:rsid w:val="002A77A4"/>
    <w:rsid w:val="002A788A"/>
    <w:rsid w:val="002A7A34"/>
    <w:rsid w:val="002A7A46"/>
    <w:rsid w:val="002A7AC3"/>
    <w:rsid w:val="002A7D8E"/>
    <w:rsid w:val="002A7F40"/>
    <w:rsid w:val="002A7FE9"/>
    <w:rsid w:val="002B052D"/>
    <w:rsid w:val="002B0536"/>
    <w:rsid w:val="002B0543"/>
    <w:rsid w:val="002B056D"/>
    <w:rsid w:val="002B05E0"/>
    <w:rsid w:val="002B071A"/>
    <w:rsid w:val="002B07E3"/>
    <w:rsid w:val="002B0A05"/>
    <w:rsid w:val="002B0A90"/>
    <w:rsid w:val="002B0AAD"/>
    <w:rsid w:val="002B0B11"/>
    <w:rsid w:val="002B0B2A"/>
    <w:rsid w:val="002B0CDE"/>
    <w:rsid w:val="002B0D15"/>
    <w:rsid w:val="002B0D81"/>
    <w:rsid w:val="002B0FBE"/>
    <w:rsid w:val="002B1093"/>
    <w:rsid w:val="002B12B9"/>
    <w:rsid w:val="002B132E"/>
    <w:rsid w:val="002B13DE"/>
    <w:rsid w:val="002B142A"/>
    <w:rsid w:val="002B1499"/>
    <w:rsid w:val="002B15C3"/>
    <w:rsid w:val="002B15CC"/>
    <w:rsid w:val="002B1786"/>
    <w:rsid w:val="002B18A0"/>
    <w:rsid w:val="002B18E8"/>
    <w:rsid w:val="002B1A07"/>
    <w:rsid w:val="002B1E05"/>
    <w:rsid w:val="002B1E83"/>
    <w:rsid w:val="002B1EDF"/>
    <w:rsid w:val="002B1F3F"/>
    <w:rsid w:val="002B1F73"/>
    <w:rsid w:val="002B20A7"/>
    <w:rsid w:val="002B21A5"/>
    <w:rsid w:val="002B2271"/>
    <w:rsid w:val="002B2328"/>
    <w:rsid w:val="002B2718"/>
    <w:rsid w:val="002B274F"/>
    <w:rsid w:val="002B27F8"/>
    <w:rsid w:val="002B2813"/>
    <w:rsid w:val="002B28DF"/>
    <w:rsid w:val="002B2916"/>
    <w:rsid w:val="002B2A52"/>
    <w:rsid w:val="002B2A79"/>
    <w:rsid w:val="002B2B51"/>
    <w:rsid w:val="002B2B5C"/>
    <w:rsid w:val="002B2C15"/>
    <w:rsid w:val="002B2D29"/>
    <w:rsid w:val="002B2D7A"/>
    <w:rsid w:val="002B2DFA"/>
    <w:rsid w:val="002B2E95"/>
    <w:rsid w:val="002B2EB2"/>
    <w:rsid w:val="002B2F87"/>
    <w:rsid w:val="002B2FDD"/>
    <w:rsid w:val="002B315F"/>
    <w:rsid w:val="002B3168"/>
    <w:rsid w:val="002B344F"/>
    <w:rsid w:val="002B3475"/>
    <w:rsid w:val="002B36A6"/>
    <w:rsid w:val="002B382D"/>
    <w:rsid w:val="002B38E7"/>
    <w:rsid w:val="002B38EF"/>
    <w:rsid w:val="002B3901"/>
    <w:rsid w:val="002B398B"/>
    <w:rsid w:val="002B39C5"/>
    <w:rsid w:val="002B3AD8"/>
    <w:rsid w:val="002B3B31"/>
    <w:rsid w:val="002B3BBD"/>
    <w:rsid w:val="002B3C9A"/>
    <w:rsid w:val="002B3CFD"/>
    <w:rsid w:val="002B3D80"/>
    <w:rsid w:val="002B3EB8"/>
    <w:rsid w:val="002B3F6B"/>
    <w:rsid w:val="002B40CD"/>
    <w:rsid w:val="002B42E8"/>
    <w:rsid w:val="002B4339"/>
    <w:rsid w:val="002B43FC"/>
    <w:rsid w:val="002B445F"/>
    <w:rsid w:val="002B450C"/>
    <w:rsid w:val="002B4525"/>
    <w:rsid w:val="002B4629"/>
    <w:rsid w:val="002B462A"/>
    <w:rsid w:val="002B4916"/>
    <w:rsid w:val="002B49E5"/>
    <w:rsid w:val="002B4B30"/>
    <w:rsid w:val="002B4D23"/>
    <w:rsid w:val="002B4D64"/>
    <w:rsid w:val="002B4D97"/>
    <w:rsid w:val="002B4DE2"/>
    <w:rsid w:val="002B4E21"/>
    <w:rsid w:val="002B4FD9"/>
    <w:rsid w:val="002B5072"/>
    <w:rsid w:val="002B509A"/>
    <w:rsid w:val="002B50E1"/>
    <w:rsid w:val="002B5288"/>
    <w:rsid w:val="002B52C9"/>
    <w:rsid w:val="002B541E"/>
    <w:rsid w:val="002B5441"/>
    <w:rsid w:val="002B54E8"/>
    <w:rsid w:val="002B55BB"/>
    <w:rsid w:val="002B55DF"/>
    <w:rsid w:val="002B566D"/>
    <w:rsid w:val="002B59EB"/>
    <w:rsid w:val="002B5A4D"/>
    <w:rsid w:val="002B5B54"/>
    <w:rsid w:val="002B5BF3"/>
    <w:rsid w:val="002B5BF4"/>
    <w:rsid w:val="002B5C08"/>
    <w:rsid w:val="002B5CE5"/>
    <w:rsid w:val="002B5D4E"/>
    <w:rsid w:val="002B5DD0"/>
    <w:rsid w:val="002B5DF7"/>
    <w:rsid w:val="002B5E6A"/>
    <w:rsid w:val="002B5EF1"/>
    <w:rsid w:val="002B5F96"/>
    <w:rsid w:val="002B602A"/>
    <w:rsid w:val="002B61CE"/>
    <w:rsid w:val="002B6208"/>
    <w:rsid w:val="002B6663"/>
    <w:rsid w:val="002B66C9"/>
    <w:rsid w:val="002B6784"/>
    <w:rsid w:val="002B68F9"/>
    <w:rsid w:val="002B6981"/>
    <w:rsid w:val="002B6A46"/>
    <w:rsid w:val="002B6A74"/>
    <w:rsid w:val="002B6AD4"/>
    <w:rsid w:val="002B6BF3"/>
    <w:rsid w:val="002B6CCE"/>
    <w:rsid w:val="002B6CF9"/>
    <w:rsid w:val="002B6D07"/>
    <w:rsid w:val="002B6EC2"/>
    <w:rsid w:val="002B6F22"/>
    <w:rsid w:val="002B6FAC"/>
    <w:rsid w:val="002B6FF9"/>
    <w:rsid w:val="002B7017"/>
    <w:rsid w:val="002B7311"/>
    <w:rsid w:val="002B734F"/>
    <w:rsid w:val="002B743F"/>
    <w:rsid w:val="002B7538"/>
    <w:rsid w:val="002B762B"/>
    <w:rsid w:val="002B76E7"/>
    <w:rsid w:val="002B792E"/>
    <w:rsid w:val="002B7962"/>
    <w:rsid w:val="002B7A28"/>
    <w:rsid w:val="002B7AA9"/>
    <w:rsid w:val="002B7B5E"/>
    <w:rsid w:val="002B7C0F"/>
    <w:rsid w:val="002B7D0C"/>
    <w:rsid w:val="002B7E6C"/>
    <w:rsid w:val="002B7EE6"/>
    <w:rsid w:val="002B7FA4"/>
    <w:rsid w:val="002B7FB3"/>
    <w:rsid w:val="002C0049"/>
    <w:rsid w:val="002C0104"/>
    <w:rsid w:val="002C019D"/>
    <w:rsid w:val="002C024A"/>
    <w:rsid w:val="002C027D"/>
    <w:rsid w:val="002C0303"/>
    <w:rsid w:val="002C0374"/>
    <w:rsid w:val="002C041F"/>
    <w:rsid w:val="002C04F0"/>
    <w:rsid w:val="002C05C6"/>
    <w:rsid w:val="002C05F8"/>
    <w:rsid w:val="002C0743"/>
    <w:rsid w:val="002C0774"/>
    <w:rsid w:val="002C0775"/>
    <w:rsid w:val="002C09DA"/>
    <w:rsid w:val="002C0A9F"/>
    <w:rsid w:val="002C0AD0"/>
    <w:rsid w:val="002C0B3B"/>
    <w:rsid w:val="002C0C20"/>
    <w:rsid w:val="002C0C4B"/>
    <w:rsid w:val="002C0CD4"/>
    <w:rsid w:val="002C0E3C"/>
    <w:rsid w:val="002C0EB8"/>
    <w:rsid w:val="002C15BF"/>
    <w:rsid w:val="002C1630"/>
    <w:rsid w:val="002C1699"/>
    <w:rsid w:val="002C16DF"/>
    <w:rsid w:val="002C1967"/>
    <w:rsid w:val="002C1986"/>
    <w:rsid w:val="002C1A27"/>
    <w:rsid w:val="002C1A28"/>
    <w:rsid w:val="002C1A3D"/>
    <w:rsid w:val="002C1BF3"/>
    <w:rsid w:val="002C1CEF"/>
    <w:rsid w:val="002C1D21"/>
    <w:rsid w:val="002C1D91"/>
    <w:rsid w:val="002C1EEA"/>
    <w:rsid w:val="002C1FE0"/>
    <w:rsid w:val="002C2129"/>
    <w:rsid w:val="002C212B"/>
    <w:rsid w:val="002C215B"/>
    <w:rsid w:val="002C22BD"/>
    <w:rsid w:val="002C23DF"/>
    <w:rsid w:val="002C23E6"/>
    <w:rsid w:val="002C2476"/>
    <w:rsid w:val="002C247D"/>
    <w:rsid w:val="002C2666"/>
    <w:rsid w:val="002C27F5"/>
    <w:rsid w:val="002C27FB"/>
    <w:rsid w:val="002C2854"/>
    <w:rsid w:val="002C28AE"/>
    <w:rsid w:val="002C28D4"/>
    <w:rsid w:val="002C2E14"/>
    <w:rsid w:val="002C2EDC"/>
    <w:rsid w:val="002C302B"/>
    <w:rsid w:val="002C3064"/>
    <w:rsid w:val="002C3076"/>
    <w:rsid w:val="002C3092"/>
    <w:rsid w:val="002C313A"/>
    <w:rsid w:val="002C3162"/>
    <w:rsid w:val="002C31FC"/>
    <w:rsid w:val="002C328A"/>
    <w:rsid w:val="002C337F"/>
    <w:rsid w:val="002C33BF"/>
    <w:rsid w:val="002C34EC"/>
    <w:rsid w:val="002C358D"/>
    <w:rsid w:val="002C3695"/>
    <w:rsid w:val="002C369E"/>
    <w:rsid w:val="002C37C1"/>
    <w:rsid w:val="002C38D9"/>
    <w:rsid w:val="002C3BB8"/>
    <w:rsid w:val="002C3D28"/>
    <w:rsid w:val="002C4006"/>
    <w:rsid w:val="002C403B"/>
    <w:rsid w:val="002C41C0"/>
    <w:rsid w:val="002C42D9"/>
    <w:rsid w:val="002C4381"/>
    <w:rsid w:val="002C47AD"/>
    <w:rsid w:val="002C47DC"/>
    <w:rsid w:val="002C498B"/>
    <w:rsid w:val="002C4C69"/>
    <w:rsid w:val="002C4CB3"/>
    <w:rsid w:val="002C4D39"/>
    <w:rsid w:val="002C4D5E"/>
    <w:rsid w:val="002C4DD5"/>
    <w:rsid w:val="002C4F0D"/>
    <w:rsid w:val="002C4FFA"/>
    <w:rsid w:val="002C5233"/>
    <w:rsid w:val="002C5276"/>
    <w:rsid w:val="002C53A3"/>
    <w:rsid w:val="002C5472"/>
    <w:rsid w:val="002C54A5"/>
    <w:rsid w:val="002C54EA"/>
    <w:rsid w:val="002C5510"/>
    <w:rsid w:val="002C5550"/>
    <w:rsid w:val="002C55C0"/>
    <w:rsid w:val="002C564E"/>
    <w:rsid w:val="002C582B"/>
    <w:rsid w:val="002C58A0"/>
    <w:rsid w:val="002C593E"/>
    <w:rsid w:val="002C5A99"/>
    <w:rsid w:val="002C5B24"/>
    <w:rsid w:val="002C5C0C"/>
    <w:rsid w:val="002C5C39"/>
    <w:rsid w:val="002C5D41"/>
    <w:rsid w:val="002C5EFE"/>
    <w:rsid w:val="002C5F67"/>
    <w:rsid w:val="002C5FD0"/>
    <w:rsid w:val="002C6034"/>
    <w:rsid w:val="002C6075"/>
    <w:rsid w:val="002C6145"/>
    <w:rsid w:val="002C6281"/>
    <w:rsid w:val="002C6354"/>
    <w:rsid w:val="002C635B"/>
    <w:rsid w:val="002C6429"/>
    <w:rsid w:val="002C6611"/>
    <w:rsid w:val="002C661C"/>
    <w:rsid w:val="002C6786"/>
    <w:rsid w:val="002C68A3"/>
    <w:rsid w:val="002C6972"/>
    <w:rsid w:val="002C6979"/>
    <w:rsid w:val="002C6A7A"/>
    <w:rsid w:val="002C6AB9"/>
    <w:rsid w:val="002C6C4B"/>
    <w:rsid w:val="002C6CC1"/>
    <w:rsid w:val="002C6D99"/>
    <w:rsid w:val="002C6E6E"/>
    <w:rsid w:val="002C6EA3"/>
    <w:rsid w:val="002C6EB3"/>
    <w:rsid w:val="002C703B"/>
    <w:rsid w:val="002C70CD"/>
    <w:rsid w:val="002C7276"/>
    <w:rsid w:val="002C729E"/>
    <w:rsid w:val="002C73A5"/>
    <w:rsid w:val="002C73A8"/>
    <w:rsid w:val="002C7574"/>
    <w:rsid w:val="002C768B"/>
    <w:rsid w:val="002C770F"/>
    <w:rsid w:val="002C78D6"/>
    <w:rsid w:val="002C7A28"/>
    <w:rsid w:val="002C7CD7"/>
    <w:rsid w:val="002C7CFF"/>
    <w:rsid w:val="002C7DE3"/>
    <w:rsid w:val="002C7E1E"/>
    <w:rsid w:val="002C7E2B"/>
    <w:rsid w:val="002C7E58"/>
    <w:rsid w:val="002D019C"/>
    <w:rsid w:val="002D01E8"/>
    <w:rsid w:val="002D029A"/>
    <w:rsid w:val="002D0306"/>
    <w:rsid w:val="002D030B"/>
    <w:rsid w:val="002D0379"/>
    <w:rsid w:val="002D04C6"/>
    <w:rsid w:val="002D06A6"/>
    <w:rsid w:val="002D06CB"/>
    <w:rsid w:val="002D075B"/>
    <w:rsid w:val="002D0911"/>
    <w:rsid w:val="002D097B"/>
    <w:rsid w:val="002D0A0F"/>
    <w:rsid w:val="002D0A4B"/>
    <w:rsid w:val="002D0BC6"/>
    <w:rsid w:val="002D0F18"/>
    <w:rsid w:val="002D0F2A"/>
    <w:rsid w:val="002D0F9C"/>
    <w:rsid w:val="002D105E"/>
    <w:rsid w:val="002D109E"/>
    <w:rsid w:val="002D1177"/>
    <w:rsid w:val="002D11C9"/>
    <w:rsid w:val="002D125C"/>
    <w:rsid w:val="002D12CB"/>
    <w:rsid w:val="002D12DB"/>
    <w:rsid w:val="002D13BE"/>
    <w:rsid w:val="002D15D7"/>
    <w:rsid w:val="002D17C5"/>
    <w:rsid w:val="002D180C"/>
    <w:rsid w:val="002D1835"/>
    <w:rsid w:val="002D18D8"/>
    <w:rsid w:val="002D1A91"/>
    <w:rsid w:val="002D1AFF"/>
    <w:rsid w:val="002D1B70"/>
    <w:rsid w:val="002D1BCF"/>
    <w:rsid w:val="002D1C17"/>
    <w:rsid w:val="002D1D23"/>
    <w:rsid w:val="002D1D75"/>
    <w:rsid w:val="002D1DCB"/>
    <w:rsid w:val="002D1E7F"/>
    <w:rsid w:val="002D1E83"/>
    <w:rsid w:val="002D1EF5"/>
    <w:rsid w:val="002D1FB8"/>
    <w:rsid w:val="002D20D8"/>
    <w:rsid w:val="002D22BF"/>
    <w:rsid w:val="002D2311"/>
    <w:rsid w:val="002D2712"/>
    <w:rsid w:val="002D2BA7"/>
    <w:rsid w:val="002D2C17"/>
    <w:rsid w:val="002D2D4B"/>
    <w:rsid w:val="002D2E30"/>
    <w:rsid w:val="002D2FD2"/>
    <w:rsid w:val="002D33FD"/>
    <w:rsid w:val="002D352F"/>
    <w:rsid w:val="002D3559"/>
    <w:rsid w:val="002D3560"/>
    <w:rsid w:val="002D35B1"/>
    <w:rsid w:val="002D365F"/>
    <w:rsid w:val="002D376B"/>
    <w:rsid w:val="002D381B"/>
    <w:rsid w:val="002D382E"/>
    <w:rsid w:val="002D38D0"/>
    <w:rsid w:val="002D3991"/>
    <w:rsid w:val="002D3A42"/>
    <w:rsid w:val="002D3B06"/>
    <w:rsid w:val="002D3D9B"/>
    <w:rsid w:val="002D3DD7"/>
    <w:rsid w:val="002D3F91"/>
    <w:rsid w:val="002D3FEF"/>
    <w:rsid w:val="002D40DD"/>
    <w:rsid w:val="002D420D"/>
    <w:rsid w:val="002D42DD"/>
    <w:rsid w:val="002D431D"/>
    <w:rsid w:val="002D432D"/>
    <w:rsid w:val="002D43FD"/>
    <w:rsid w:val="002D449C"/>
    <w:rsid w:val="002D4650"/>
    <w:rsid w:val="002D4782"/>
    <w:rsid w:val="002D4808"/>
    <w:rsid w:val="002D4834"/>
    <w:rsid w:val="002D495C"/>
    <w:rsid w:val="002D49D0"/>
    <w:rsid w:val="002D4B80"/>
    <w:rsid w:val="002D4BA8"/>
    <w:rsid w:val="002D4BB4"/>
    <w:rsid w:val="002D4BBC"/>
    <w:rsid w:val="002D4DC6"/>
    <w:rsid w:val="002D4E3B"/>
    <w:rsid w:val="002D4EB3"/>
    <w:rsid w:val="002D4F20"/>
    <w:rsid w:val="002D50EB"/>
    <w:rsid w:val="002D51DF"/>
    <w:rsid w:val="002D52A5"/>
    <w:rsid w:val="002D5396"/>
    <w:rsid w:val="002D541A"/>
    <w:rsid w:val="002D56AA"/>
    <w:rsid w:val="002D5783"/>
    <w:rsid w:val="002D57F7"/>
    <w:rsid w:val="002D58FD"/>
    <w:rsid w:val="002D5956"/>
    <w:rsid w:val="002D5A6F"/>
    <w:rsid w:val="002D5B1F"/>
    <w:rsid w:val="002D5B4F"/>
    <w:rsid w:val="002D5FEF"/>
    <w:rsid w:val="002D6120"/>
    <w:rsid w:val="002D63AD"/>
    <w:rsid w:val="002D65BA"/>
    <w:rsid w:val="002D66BF"/>
    <w:rsid w:val="002D66C5"/>
    <w:rsid w:val="002D672D"/>
    <w:rsid w:val="002D684A"/>
    <w:rsid w:val="002D6892"/>
    <w:rsid w:val="002D68C2"/>
    <w:rsid w:val="002D6A70"/>
    <w:rsid w:val="002D6B4A"/>
    <w:rsid w:val="002D6BD8"/>
    <w:rsid w:val="002D6C55"/>
    <w:rsid w:val="002D6C9E"/>
    <w:rsid w:val="002D6CE9"/>
    <w:rsid w:val="002D6DC4"/>
    <w:rsid w:val="002D6F5E"/>
    <w:rsid w:val="002D6F74"/>
    <w:rsid w:val="002D6F9E"/>
    <w:rsid w:val="002D7199"/>
    <w:rsid w:val="002D7220"/>
    <w:rsid w:val="002D722D"/>
    <w:rsid w:val="002D74B3"/>
    <w:rsid w:val="002D74D0"/>
    <w:rsid w:val="002D7558"/>
    <w:rsid w:val="002D7599"/>
    <w:rsid w:val="002D75A0"/>
    <w:rsid w:val="002D75A5"/>
    <w:rsid w:val="002D7671"/>
    <w:rsid w:val="002D7719"/>
    <w:rsid w:val="002D78A3"/>
    <w:rsid w:val="002D78D8"/>
    <w:rsid w:val="002D7A71"/>
    <w:rsid w:val="002D7C86"/>
    <w:rsid w:val="002D7C87"/>
    <w:rsid w:val="002D7ED4"/>
    <w:rsid w:val="002D7F30"/>
    <w:rsid w:val="002E008D"/>
    <w:rsid w:val="002E01F2"/>
    <w:rsid w:val="002E0386"/>
    <w:rsid w:val="002E0593"/>
    <w:rsid w:val="002E0692"/>
    <w:rsid w:val="002E07C4"/>
    <w:rsid w:val="002E0A99"/>
    <w:rsid w:val="002E0CF8"/>
    <w:rsid w:val="002E0E24"/>
    <w:rsid w:val="002E0EA6"/>
    <w:rsid w:val="002E0F63"/>
    <w:rsid w:val="002E1020"/>
    <w:rsid w:val="002E10A3"/>
    <w:rsid w:val="002E10A7"/>
    <w:rsid w:val="002E10AB"/>
    <w:rsid w:val="002E10E3"/>
    <w:rsid w:val="002E122E"/>
    <w:rsid w:val="002E134C"/>
    <w:rsid w:val="002E13A1"/>
    <w:rsid w:val="002E13D9"/>
    <w:rsid w:val="002E1401"/>
    <w:rsid w:val="002E151A"/>
    <w:rsid w:val="002E152D"/>
    <w:rsid w:val="002E15EA"/>
    <w:rsid w:val="002E1700"/>
    <w:rsid w:val="002E1909"/>
    <w:rsid w:val="002E19EA"/>
    <w:rsid w:val="002E1C85"/>
    <w:rsid w:val="002E1D74"/>
    <w:rsid w:val="002E1DE2"/>
    <w:rsid w:val="002E1DEF"/>
    <w:rsid w:val="002E1FCB"/>
    <w:rsid w:val="002E23C1"/>
    <w:rsid w:val="002E25D5"/>
    <w:rsid w:val="002E264C"/>
    <w:rsid w:val="002E2697"/>
    <w:rsid w:val="002E27B0"/>
    <w:rsid w:val="002E28FA"/>
    <w:rsid w:val="002E2943"/>
    <w:rsid w:val="002E2982"/>
    <w:rsid w:val="002E2996"/>
    <w:rsid w:val="002E29FE"/>
    <w:rsid w:val="002E2BE5"/>
    <w:rsid w:val="002E2CF1"/>
    <w:rsid w:val="002E2D48"/>
    <w:rsid w:val="002E2FA5"/>
    <w:rsid w:val="002E2FB2"/>
    <w:rsid w:val="002E3162"/>
    <w:rsid w:val="002E34AF"/>
    <w:rsid w:val="002E354C"/>
    <w:rsid w:val="002E3594"/>
    <w:rsid w:val="002E36E1"/>
    <w:rsid w:val="002E3B3E"/>
    <w:rsid w:val="002E3D44"/>
    <w:rsid w:val="002E3EC0"/>
    <w:rsid w:val="002E4014"/>
    <w:rsid w:val="002E4077"/>
    <w:rsid w:val="002E40B9"/>
    <w:rsid w:val="002E42BE"/>
    <w:rsid w:val="002E441F"/>
    <w:rsid w:val="002E4567"/>
    <w:rsid w:val="002E458E"/>
    <w:rsid w:val="002E4590"/>
    <w:rsid w:val="002E4596"/>
    <w:rsid w:val="002E4694"/>
    <w:rsid w:val="002E47A6"/>
    <w:rsid w:val="002E4865"/>
    <w:rsid w:val="002E4913"/>
    <w:rsid w:val="002E49D1"/>
    <w:rsid w:val="002E4AAC"/>
    <w:rsid w:val="002E4D91"/>
    <w:rsid w:val="002E4DF2"/>
    <w:rsid w:val="002E4FFA"/>
    <w:rsid w:val="002E51DE"/>
    <w:rsid w:val="002E5373"/>
    <w:rsid w:val="002E53DE"/>
    <w:rsid w:val="002E544B"/>
    <w:rsid w:val="002E563B"/>
    <w:rsid w:val="002E564C"/>
    <w:rsid w:val="002E569E"/>
    <w:rsid w:val="002E5812"/>
    <w:rsid w:val="002E586C"/>
    <w:rsid w:val="002E58F0"/>
    <w:rsid w:val="002E5A68"/>
    <w:rsid w:val="002E5AD6"/>
    <w:rsid w:val="002E5B8A"/>
    <w:rsid w:val="002E5BC8"/>
    <w:rsid w:val="002E5C87"/>
    <w:rsid w:val="002E5CD0"/>
    <w:rsid w:val="002E5D84"/>
    <w:rsid w:val="002E5ED3"/>
    <w:rsid w:val="002E5FB8"/>
    <w:rsid w:val="002E60A7"/>
    <w:rsid w:val="002E62D2"/>
    <w:rsid w:val="002E6373"/>
    <w:rsid w:val="002E6388"/>
    <w:rsid w:val="002E64A9"/>
    <w:rsid w:val="002E6589"/>
    <w:rsid w:val="002E6627"/>
    <w:rsid w:val="002E6636"/>
    <w:rsid w:val="002E6761"/>
    <w:rsid w:val="002E6947"/>
    <w:rsid w:val="002E6AAE"/>
    <w:rsid w:val="002E6C84"/>
    <w:rsid w:val="002E6F0E"/>
    <w:rsid w:val="002E6F35"/>
    <w:rsid w:val="002E6F93"/>
    <w:rsid w:val="002E6F9E"/>
    <w:rsid w:val="002E6FCB"/>
    <w:rsid w:val="002E70E6"/>
    <w:rsid w:val="002E7114"/>
    <w:rsid w:val="002E7170"/>
    <w:rsid w:val="002E71B2"/>
    <w:rsid w:val="002E734F"/>
    <w:rsid w:val="002E739A"/>
    <w:rsid w:val="002E74AF"/>
    <w:rsid w:val="002E758C"/>
    <w:rsid w:val="002E75B8"/>
    <w:rsid w:val="002E75F7"/>
    <w:rsid w:val="002E7845"/>
    <w:rsid w:val="002E7A32"/>
    <w:rsid w:val="002E7A43"/>
    <w:rsid w:val="002E7D40"/>
    <w:rsid w:val="002E7D82"/>
    <w:rsid w:val="002F0048"/>
    <w:rsid w:val="002F0150"/>
    <w:rsid w:val="002F01A7"/>
    <w:rsid w:val="002F020F"/>
    <w:rsid w:val="002F022A"/>
    <w:rsid w:val="002F024D"/>
    <w:rsid w:val="002F0315"/>
    <w:rsid w:val="002F0409"/>
    <w:rsid w:val="002F0674"/>
    <w:rsid w:val="002F0771"/>
    <w:rsid w:val="002F0852"/>
    <w:rsid w:val="002F0879"/>
    <w:rsid w:val="002F0B17"/>
    <w:rsid w:val="002F0BA5"/>
    <w:rsid w:val="002F0CEC"/>
    <w:rsid w:val="002F0D51"/>
    <w:rsid w:val="002F0EF9"/>
    <w:rsid w:val="002F1038"/>
    <w:rsid w:val="002F10F1"/>
    <w:rsid w:val="002F123C"/>
    <w:rsid w:val="002F14C8"/>
    <w:rsid w:val="002F1535"/>
    <w:rsid w:val="002F159D"/>
    <w:rsid w:val="002F177A"/>
    <w:rsid w:val="002F19D8"/>
    <w:rsid w:val="002F1A2D"/>
    <w:rsid w:val="002F1AC7"/>
    <w:rsid w:val="002F1B87"/>
    <w:rsid w:val="002F1BD0"/>
    <w:rsid w:val="002F1D35"/>
    <w:rsid w:val="002F1DB9"/>
    <w:rsid w:val="002F1E2A"/>
    <w:rsid w:val="002F1FA4"/>
    <w:rsid w:val="002F1FB9"/>
    <w:rsid w:val="002F22FF"/>
    <w:rsid w:val="002F23AE"/>
    <w:rsid w:val="002F23F9"/>
    <w:rsid w:val="002F249B"/>
    <w:rsid w:val="002F25A0"/>
    <w:rsid w:val="002F26F9"/>
    <w:rsid w:val="002F2971"/>
    <w:rsid w:val="002F2A54"/>
    <w:rsid w:val="002F2AB8"/>
    <w:rsid w:val="002F2D1C"/>
    <w:rsid w:val="002F2D8F"/>
    <w:rsid w:val="002F2EF4"/>
    <w:rsid w:val="002F2FC6"/>
    <w:rsid w:val="002F2FD3"/>
    <w:rsid w:val="002F301B"/>
    <w:rsid w:val="002F30AB"/>
    <w:rsid w:val="002F31A1"/>
    <w:rsid w:val="002F32AB"/>
    <w:rsid w:val="002F3359"/>
    <w:rsid w:val="002F335A"/>
    <w:rsid w:val="002F337C"/>
    <w:rsid w:val="002F33A6"/>
    <w:rsid w:val="002F345A"/>
    <w:rsid w:val="002F3546"/>
    <w:rsid w:val="002F358E"/>
    <w:rsid w:val="002F358F"/>
    <w:rsid w:val="002F35BA"/>
    <w:rsid w:val="002F363C"/>
    <w:rsid w:val="002F3680"/>
    <w:rsid w:val="002F3986"/>
    <w:rsid w:val="002F3A53"/>
    <w:rsid w:val="002F3BA4"/>
    <w:rsid w:val="002F3C5A"/>
    <w:rsid w:val="002F3C65"/>
    <w:rsid w:val="002F3D3D"/>
    <w:rsid w:val="002F3F7C"/>
    <w:rsid w:val="002F3FB9"/>
    <w:rsid w:val="002F4165"/>
    <w:rsid w:val="002F41D0"/>
    <w:rsid w:val="002F4286"/>
    <w:rsid w:val="002F42AF"/>
    <w:rsid w:val="002F4469"/>
    <w:rsid w:val="002F44AD"/>
    <w:rsid w:val="002F44DF"/>
    <w:rsid w:val="002F454C"/>
    <w:rsid w:val="002F45A0"/>
    <w:rsid w:val="002F46CF"/>
    <w:rsid w:val="002F4719"/>
    <w:rsid w:val="002F4974"/>
    <w:rsid w:val="002F4975"/>
    <w:rsid w:val="002F499C"/>
    <w:rsid w:val="002F4A4C"/>
    <w:rsid w:val="002F4A60"/>
    <w:rsid w:val="002F4D53"/>
    <w:rsid w:val="002F4E2A"/>
    <w:rsid w:val="002F4F12"/>
    <w:rsid w:val="002F4F3E"/>
    <w:rsid w:val="002F50A7"/>
    <w:rsid w:val="002F5229"/>
    <w:rsid w:val="002F5310"/>
    <w:rsid w:val="002F550C"/>
    <w:rsid w:val="002F5648"/>
    <w:rsid w:val="002F5664"/>
    <w:rsid w:val="002F5785"/>
    <w:rsid w:val="002F57F3"/>
    <w:rsid w:val="002F588E"/>
    <w:rsid w:val="002F58FA"/>
    <w:rsid w:val="002F59DD"/>
    <w:rsid w:val="002F5AFA"/>
    <w:rsid w:val="002F5BE4"/>
    <w:rsid w:val="002F5D19"/>
    <w:rsid w:val="002F607D"/>
    <w:rsid w:val="002F6113"/>
    <w:rsid w:val="002F61B1"/>
    <w:rsid w:val="002F62B4"/>
    <w:rsid w:val="002F632D"/>
    <w:rsid w:val="002F6403"/>
    <w:rsid w:val="002F64E2"/>
    <w:rsid w:val="002F6800"/>
    <w:rsid w:val="002F6871"/>
    <w:rsid w:val="002F6931"/>
    <w:rsid w:val="002F695B"/>
    <w:rsid w:val="002F6AB2"/>
    <w:rsid w:val="002F6B3C"/>
    <w:rsid w:val="002F6B5D"/>
    <w:rsid w:val="002F6CA5"/>
    <w:rsid w:val="002F6D24"/>
    <w:rsid w:val="002F6E60"/>
    <w:rsid w:val="002F6EC3"/>
    <w:rsid w:val="002F710C"/>
    <w:rsid w:val="002F72B2"/>
    <w:rsid w:val="002F72DA"/>
    <w:rsid w:val="002F7309"/>
    <w:rsid w:val="002F76B1"/>
    <w:rsid w:val="002F7729"/>
    <w:rsid w:val="002F7857"/>
    <w:rsid w:val="002F7906"/>
    <w:rsid w:val="002F79FC"/>
    <w:rsid w:val="002F7AB1"/>
    <w:rsid w:val="002F7B20"/>
    <w:rsid w:val="002F7B41"/>
    <w:rsid w:val="002F7B74"/>
    <w:rsid w:val="002F7BBD"/>
    <w:rsid w:val="002F7D08"/>
    <w:rsid w:val="002F7D34"/>
    <w:rsid w:val="002F7D66"/>
    <w:rsid w:val="002F7DBE"/>
    <w:rsid w:val="002F7E59"/>
    <w:rsid w:val="0030000A"/>
    <w:rsid w:val="00300020"/>
    <w:rsid w:val="003002B3"/>
    <w:rsid w:val="003003F1"/>
    <w:rsid w:val="00300537"/>
    <w:rsid w:val="003007A3"/>
    <w:rsid w:val="00300809"/>
    <w:rsid w:val="0030090B"/>
    <w:rsid w:val="00300A7A"/>
    <w:rsid w:val="00300D79"/>
    <w:rsid w:val="00300E37"/>
    <w:rsid w:val="00300F7C"/>
    <w:rsid w:val="00300FC3"/>
    <w:rsid w:val="00300FC9"/>
    <w:rsid w:val="0030100A"/>
    <w:rsid w:val="0030112F"/>
    <w:rsid w:val="0030114C"/>
    <w:rsid w:val="00301488"/>
    <w:rsid w:val="00301501"/>
    <w:rsid w:val="0030154D"/>
    <w:rsid w:val="003016A9"/>
    <w:rsid w:val="003016CE"/>
    <w:rsid w:val="0030187E"/>
    <w:rsid w:val="00301A21"/>
    <w:rsid w:val="00301D01"/>
    <w:rsid w:val="00301D79"/>
    <w:rsid w:val="00301EEA"/>
    <w:rsid w:val="00301F4C"/>
    <w:rsid w:val="00301FA6"/>
    <w:rsid w:val="00302085"/>
    <w:rsid w:val="0030251F"/>
    <w:rsid w:val="00302539"/>
    <w:rsid w:val="0030256B"/>
    <w:rsid w:val="003025B8"/>
    <w:rsid w:val="003028F1"/>
    <w:rsid w:val="003029B0"/>
    <w:rsid w:val="00302AE8"/>
    <w:rsid w:val="00302B2B"/>
    <w:rsid w:val="00302BB1"/>
    <w:rsid w:val="00302BDD"/>
    <w:rsid w:val="00302E6A"/>
    <w:rsid w:val="0030304F"/>
    <w:rsid w:val="003030F0"/>
    <w:rsid w:val="003032ED"/>
    <w:rsid w:val="0030345E"/>
    <w:rsid w:val="00303536"/>
    <w:rsid w:val="0030354F"/>
    <w:rsid w:val="00303568"/>
    <w:rsid w:val="0030362A"/>
    <w:rsid w:val="00303655"/>
    <w:rsid w:val="003036DF"/>
    <w:rsid w:val="003036EF"/>
    <w:rsid w:val="003036FE"/>
    <w:rsid w:val="003037DE"/>
    <w:rsid w:val="00303AD3"/>
    <w:rsid w:val="00303B1E"/>
    <w:rsid w:val="00303B5E"/>
    <w:rsid w:val="00303D8D"/>
    <w:rsid w:val="00303E23"/>
    <w:rsid w:val="00303EF6"/>
    <w:rsid w:val="00303F1B"/>
    <w:rsid w:val="00303F8A"/>
    <w:rsid w:val="00304044"/>
    <w:rsid w:val="0030404B"/>
    <w:rsid w:val="00304080"/>
    <w:rsid w:val="00304198"/>
    <w:rsid w:val="00304210"/>
    <w:rsid w:val="00304235"/>
    <w:rsid w:val="00304523"/>
    <w:rsid w:val="00304569"/>
    <w:rsid w:val="0030459D"/>
    <w:rsid w:val="003045A5"/>
    <w:rsid w:val="00304745"/>
    <w:rsid w:val="00304761"/>
    <w:rsid w:val="0030478A"/>
    <w:rsid w:val="003048D7"/>
    <w:rsid w:val="003049CE"/>
    <w:rsid w:val="00304A1B"/>
    <w:rsid w:val="00304A3E"/>
    <w:rsid w:val="00304AD2"/>
    <w:rsid w:val="00304BCD"/>
    <w:rsid w:val="00304C14"/>
    <w:rsid w:val="00304DAF"/>
    <w:rsid w:val="00304DB3"/>
    <w:rsid w:val="00304EAA"/>
    <w:rsid w:val="00304F7D"/>
    <w:rsid w:val="00304F9A"/>
    <w:rsid w:val="00305129"/>
    <w:rsid w:val="00305170"/>
    <w:rsid w:val="0030522E"/>
    <w:rsid w:val="00305236"/>
    <w:rsid w:val="00305297"/>
    <w:rsid w:val="0030532A"/>
    <w:rsid w:val="003053F2"/>
    <w:rsid w:val="00305614"/>
    <w:rsid w:val="00305692"/>
    <w:rsid w:val="0030578D"/>
    <w:rsid w:val="003058B0"/>
    <w:rsid w:val="003058B2"/>
    <w:rsid w:val="00305A3D"/>
    <w:rsid w:val="00305ADE"/>
    <w:rsid w:val="00305B15"/>
    <w:rsid w:val="00305F2B"/>
    <w:rsid w:val="00306031"/>
    <w:rsid w:val="00306049"/>
    <w:rsid w:val="003060D3"/>
    <w:rsid w:val="003062E6"/>
    <w:rsid w:val="0030630F"/>
    <w:rsid w:val="0030656A"/>
    <w:rsid w:val="003065B9"/>
    <w:rsid w:val="00306625"/>
    <w:rsid w:val="003066D3"/>
    <w:rsid w:val="003066D6"/>
    <w:rsid w:val="0030675D"/>
    <w:rsid w:val="00306856"/>
    <w:rsid w:val="003068B6"/>
    <w:rsid w:val="00306A28"/>
    <w:rsid w:val="00306A94"/>
    <w:rsid w:val="00306BB4"/>
    <w:rsid w:val="00306C10"/>
    <w:rsid w:val="00306D04"/>
    <w:rsid w:val="00306D94"/>
    <w:rsid w:val="00306DCC"/>
    <w:rsid w:val="00306E5E"/>
    <w:rsid w:val="00306FAC"/>
    <w:rsid w:val="00306FAF"/>
    <w:rsid w:val="0030714F"/>
    <w:rsid w:val="003071F6"/>
    <w:rsid w:val="0030723F"/>
    <w:rsid w:val="0030728C"/>
    <w:rsid w:val="003072CD"/>
    <w:rsid w:val="00307367"/>
    <w:rsid w:val="0030738A"/>
    <w:rsid w:val="00307450"/>
    <w:rsid w:val="0030768F"/>
    <w:rsid w:val="0030773F"/>
    <w:rsid w:val="0030774D"/>
    <w:rsid w:val="00307849"/>
    <w:rsid w:val="00307901"/>
    <w:rsid w:val="0030793A"/>
    <w:rsid w:val="00307A6C"/>
    <w:rsid w:val="00307BF1"/>
    <w:rsid w:val="00307C22"/>
    <w:rsid w:val="00307CFA"/>
    <w:rsid w:val="00307FDD"/>
    <w:rsid w:val="00307FE0"/>
    <w:rsid w:val="0031024B"/>
    <w:rsid w:val="003103F9"/>
    <w:rsid w:val="00310405"/>
    <w:rsid w:val="00310496"/>
    <w:rsid w:val="003104D6"/>
    <w:rsid w:val="00310709"/>
    <w:rsid w:val="00310717"/>
    <w:rsid w:val="0031075F"/>
    <w:rsid w:val="003107EB"/>
    <w:rsid w:val="00310B5C"/>
    <w:rsid w:val="00310B84"/>
    <w:rsid w:val="00310E66"/>
    <w:rsid w:val="00310F87"/>
    <w:rsid w:val="00310FA3"/>
    <w:rsid w:val="00310FBF"/>
    <w:rsid w:val="003110A3"/>
    <w:rsid w:val="00311163"/>
    <w:rsid w:val="0031139E"/>
    <w:rsid w:val="00311427"/>
    <w:rsid w:val="0031143B"/>
    <w:rsid w:val="0031153E"/>
    <w:rsid w:val="003115F7"/>
    <w:rsid w:val="0031177F"/>
    <w:rsid w:val="0031179A"/>
    <w:rsid w:val="00311828"/>
    <w:rsid w:val="0031194C"/>
    <w:rsid w:val="00311A4E"/>
    <w:rsid w:val="00311B7E"/>
    <w:rsid w:val="00311BE7"/>
    <w:rsid w:val="00311C08"/>
    <w:rsid w:val="00311CC6"/>
    <w:rsid w:val="00311DAE"/>
    <w:rsid w:val="00311F88"/>
    <w:rsid w:val="00311FD0"/>
    <w:rsid w:val="0031216C"/>
    <w:rsid w:val="003122C3"/>
    <w:rsid w:val="00312409"/>
    <w:rsid w:val="003125E0"/>
    <w:rsid w:val="00312614"/>
    <w:rsid w:val="003128A9"/>
    <w:rsid w:val="003128C2"/>
    <w:rsid w:val="003129DF"/>
    <w:rsid w:val="00312AEB"/>
    <w:rsid w:val="00312BDB"/>
    <w:rsid w:val="00312C01"/>
    <w:rsid w:val="00312DD1"/>
    <w:rsid w:val="00312ECE"/>
    <w:rsid w:val="00312F50"/>
    <w:rsid w:val="00313056"/>
    <w:rsid w:val="00313135"/>
    <w:rsid w:val="003132CD"/>
    <w:rsid w:val="003134EF"/>
    <w:rsid w:val="0031352A"/>
    <w:rsid w:val="003135BD"/>
    <w:rsid w:val="00313611"/>
    <w:rsid w:val="00313862"/>
    <w:rsid w:val="0031393C"/>
    <w:rsid w:val="003139A5"/>
    <w:rsid w:val="00313A81"/>
    <w:rsid w:val="00313B12"/>
    <w:rsid w:val="00313B7B"/>
    <w:rsid w:val="00313C4B"/>
    <w:rsid w:val="00313C57"/>
    <w:rsid w:val="00313CB0"/>
    <w:rsid w:val="00313CF6"/>
    <w:rsid w:val="00313D54"/>
    <w:rsid w:val="00313D6E"/>
    <w:rsid w:val="00313D71"/>
    <w:rsid w:val="00313E7F"/>
    <w:rsid w:val="00313F6E"/>
    <w:rsid w:val="00313F96"/>
    <w:rsid w:val="00314025"/>
    <w:rsid w:val="00314069"/>
    <w:rsid w:val="0031432C"/>
    <w:rsid w:val="0031436D"/>
    <w:rsid w:val="00314387"/>
    <w:rsid w:val="003144A5"/>
    <w:rsid w:val="0031456A"/>
    <w:rsid w:val="003145F2"/>
    <w:rsid w:val="00314645"/>
    <w:rsid w:val="003146EE"/>
    <w:rsid w:val="00314779"/>
    <w:rsid w:val="003148A4"/>
    <w:rsid w:val="003149C7"/>
    <w:rsid w:val="00314B0A"/>
    <w:rsid w:val="00314BAC"/>
    <w:rsid w:val="00314C1D"/>
    <w:rsid w:val="00314C9A"/>
    <w:rsid w:val="00314EEF"/>
    <w:rsid w:val="00314F90"/>
    <w:rsid w:val="0031507C"/>
    <w:rsid w:val="003150C2"/>
    <w:rsid w:val="003150CE"/>
    <w:rsid w:val="00315173"/>
    <w:rsid w:val="00315187"/>
    <w:rsid w:val="003151BB"/>
    <w:rsid w:val="003151C3"/>
    <w:rsid w:val="00315248"/>
    <w:rsid w:val="00315384"/>
    <w:rsid w:val="0031538A"/>
    <w:rsid w:val="00315566"/>
    <w:rsid w:val="0031561D"/>
    <w:rsid w:val="003156BB"/>
    <w:rsid w:val="0031593B"/>
    <w:rsid w:val="00315A53"/>
    <w:rsid w:val="00315AAB"/>
    <w:rsid w:val="00315C2C"/>
    <w:rsid w:val="00315E57"/>
    <w:rsid w:val="00316003"/>
    <w:rsid w:val="003164C2"/>
    <w:rsid w:val="00316A83"/>
    <w:rsid w:val="00316AE1"/>
    <w:rsid w:val="00316C87"/>
    <w:rsid w:val="00316D18"/>
    <w:rsid w:val="00316DF1"/>
    <w:rsid w:val="00316E61"/>
    <w:rsid w:val="00316E89"/>
    <w:rsid w:val="00316F50"/>
    <w:rsid w:val="00317172"/>
    <w:rsid w:val="0031742E"/>
    <w:rsid w:val="0031743B"/>
    <w:rsid w:val="0031752D"/>
    <w:rsid w:val="00317565"/>
    <w:rsid w:val="003175E1"/>
    <w:rsid w:val="003175E3"/>
    <w:rsid w:val="00317666"/>
    <w:rsid w:val="0031768D"/>
    <w:rsid w:val="003176BE"/>
    <w:rsid w:val="00317706"/>
    <w:rsid w:val="00317776"/>
    <w:rsid w:val="003178C3"/>
    <w:rsid w:val="0031792B"/>
    <w:rsid w:val="00317A1E"/>
    <w:rsid w:val="00317A5B"/>
    <w:rsid w:val="00317C3B"/>
    <w:rsid w:val="00317C52"/>
    <w:rsid w:val="00317CA7"/>
    <w:rsid w:val="003200FA"/>
    <w:rsid w:val="00320164"/>
    <w:rsid w:val="0032024D"/>
    <w:rsid w:val="00320299"/>
    <w:rsid w:val="00320387"/>
    <w:rsid w:val="0032041E"/>
    <w:rsid w:val="00320466"/>
    <w:rsid w:val="003204A6"/>
    <w:rsid w:val="00320620"/>
    <w:rsid w:val="00320631"/>
    <w:rsid w:val="00320642"/>
    <w:rsid w:val="00320842"/>
    <w:rsid w:val="00320BC8"/>
    <w:rsid w:val="00320E8B"/>
    <w:rsid w:val="00321060"/>
    <w:rsid w:val="003210ED"/>
    <w:rsid w:val="00321102"/>
    <w:rsid w:val="00321154"/>
    <w:rsid w:val="003211B0"/>
    <w:rsid w:val="00321287"/>
    <w:rsid w:val="00321332"/>
    <w:rsid w:val="0032133C"/>
    <w:rsid w:val="003213E2"/>
    <w:rsid w:val="0032147C"/>
    <w:rsid w:val="00321545"/>
    <w:rsid w:val="00321858"/>
    <w:rsid w:val="0032186B"/>
    <w:rsid w:val="00321885"/>
    <w:rsid w:val="00321A68"/>
    <w:rsid w:val="00321A92"/>
    <w:rsid w:val="00321ABE"/>
    <w:rsid w:val="00321B6A"/>
    <w:rsid w:val="00321D53"/>
    <w:rsid w:val="00321E64"/>
    <w:rsid w:val="00321EDA"/>
    <w:rsid w:val="00321F03"/>
    <w:rsid w:val="00321F33"/>
    <w:rsid w:val="003220E8"/>
    <w:rsid w:val="003220EF"/>
    <w:rsid w:val="0032213F"/>
    <w:rsid w:val="00322224"/>
    <w:rsid w:val="00322266"/>
    <w:rsid w:val="003222E2"/>
    <w:rsid w:val="00322408"/>
    <w:rsid w:val="003224AA"/>
    <w:rsid w:val="003224DE"/>
    <w:rsid w:val="003224E7"/>
    <w:rsid w:val="003224FB"/>
    <w:rsid w:val="0032250B"/>
    <w:rsid w:val="00322664"/>
    <w:rsid w:val="00322665"/>
    <w:rsid w:val="00322744"/>
    <w:rsid w:val="00322880"/>
    <w:rsid w:val="00322903"/>
    <w:rsid w:val="0032299D"/>
    <w:rsid w:val="003229DF"/>
    <w:rsid w:val="00322A0D"/>
    <w:rsid w:val="00322A71"/>
    <w:rsid w:val="00322AEB"/>
    <w:rsid w:val="00322CA2"/>
    <w:rsid w:val="00322CC5"/>
    <w:rsid w:val="00322DDE"/>
    <w:rsid w:val="00322DE0"/>
    <w:rsid w:val="00322EF0"/>
    <w:rsid w:val="003230C5"/>
    <w:rsid w:val="00323245"/>
    <w:rsid w:val="003233C2"/>
    <w:rsid w:val="003233D0"/>
    <w:rsid w:val="003233E4"/>
    <w:rsid w:val="00323458"/>
    <w:rsid w:val="003236CE"/>
    <w:rsid w:val="003236F5"/>
    <w:rsid w:val="003238F8"/>
    <w:rsid w:val="003238FB"/>
    <w:rsid w:val="00323957"/>
    <w:rsid w:val="00323963"/>
    <w:rsid w:val="003239B5"/>
    <w:rsid w:val="00323A79"/>
    <w:rsid w:val="00323A7D"/>
    <w:rsid w:val="00323AB1"/>
    <w:rsid w:val="00323ACD"/>
    <w:rsid w:val="00323BA1"/>
    <w:rsid w:val="00323BFB"/>
    <w:rsid w:val="00323FF7"/>
    <w:rsid w:val="00324074"/>
    <w:rsid w:val="0032407A"/>
    <w:rsid w:val="00324117"/>
    <w:rsid w:val="00324324"/>
    <w:rsid w:val="00324348"/>
    <w:rsid w:val="003244E5"/>
    <w:rsid w:val="003246C5"/>
    <w:rsid w:val="003246DE"/>
    <w:rsid w:val="00324781"/>
    <w:rsid w:val="00324925"/>
    <w:rsid w:val="00324AB0"/>
    <w:rsid w:val="00324B18"/>
    <w:rsid w:val="00324C53"/>
    <w:rsid w:val="00324E47"/>
    <w:rsid w:val="00324E72"/>
    <w:rsid w:val="00324F0D"/>
    <w:rsid w:val="00324FF3"/>
    <w:rsid w:val="00325060"/>
    <w:rsid w:val="00325077"/>
    <w:rsid w:val="00325220"/>
    <w:rsid w:val="0032546D"/>
    <w:rsid w:val="003254C8"/>
    <w:rsid w:val="003254EA"/>
    <w:rsid w:val="003256DE"/>
    <w:rsid w:val="00325829"/>
    <w:rsid w:val="0032585E"/>
    <w:rsid w:val="0032589C"/>
    <w:rsid w:val="00325989"/>
    <w:rsid w:val="00325BC0"/>
    <w:rsid w:val="00325C59"/>
    <w:rsid w:val="00325CEA"/>
    <w:rsid w:val="00325D39"/>
    <w:rsid w:val="00325D7A"/>
    <w:rsid w:val="00325DE5"/>
    <w:rsid w:val="00325E38"/>
    <w:rsid w:val="00325E73"/>
    <w:rsid w:val="00325EE6"/>
    <w:rsid w:val="00325FF4"/>
    <w:rsid w:val="00326145"/>
    <w:rsid w:val="00326211"/>
    <w:rsid w:val="003262B8"/>
    <w:rsid w:val="003265B0"/>
    <w:rsid w:val="003267BA"/>
    <w:rsid w:val="0032686A"/>
    <w:rsid w:val="00326891"/>
    <w:rsid w:val="003269B4"/>
    <w:rsid w:val="00326B18"/>
    <w:rsid w:val="00326B2A"/>
    <w:rsid w:val="00326B7F"/>
    <w:rsid w:val="00326CA5"/>
    <w:rsid w:val="00326CE0"/>
    <w:rsid w:val="00326D39"/>
    <w:rsid w:val="00326DF2"/>
    <w:rsid w:val="00327163"/>
    <w:rsid w:val="0032719B"/>
    <w:rsid w:val="003271EA"/>
    <w:rsid w:val="003272E2"/>
    <w:rsid w:val="00327305"/>
    <w:rsid w:val="00327319"/>
    <w:rsid w:val="0032735B"/>
    <w:rsid w:val="00327531"/>
    <w:rsid w:val="00327556"/>
    <w:rsid w:val="00327568"/>
    <w:rsid w:val="00327730"/>
    <w:rsid w:val="00327829"/>
    <w:rsid w:val="0032786F"/>
    <w:rsid w:val="00327A61"/>
    <w:rsid w:val="00327AD6"/>
    <w:rsid w:val="00327B6B"/>
    <w:rsid w:val="00327C29"/>
    <w:rsid w:val="00327C71"/>
    <w:rsid w:val="00327C9B"/>
    <w:rsid w:val="00327EFE"/>
    <w:rsid w:val="00327F4C"/>
    <w:rsid w:val="00327FF6"/>
    <w:rsid w:val="003300F0"/>
    <w:rsid w:val="00330187"/>
    <w:rsid w:val="0033029A"/>
    <w:rsid w:val="0033030C"/>
    <w:rsid w:val="003303F7"/>
    <w:rsid w:val="0033042A"/>
    <w:rsid w:val="00330675"/>
    <w:rsid w:val="003309F4"/>
    <w:rsid w:val="00330A7E"/>
    <w:rsid w:val="00330B74"/>
    <w:rsid w:val="00330D21"/>
    <w:rsid w:val="00330D8A"/>
    <w:rsid w:val="00330E3F"/>
    <w:rsid w:val="00330E7B"/>
    <w:rsid w:val="00330EF4"/>
    <w:rsid w:val="00330F6C"/>
    <w:rsid w:val="00330FBE"/>
    <w:rsid w:val="003311C7"/>
    <w:rsid w:val="00331575"/>
    <w:rsid w:val="0033157B"/>
    <w:rsid w:val="003316C8"/>
    <w:rsid w:val="00331947"/>
    <w:rsid w:val="0033195D"/>
    <w:rsid w:val="003319E3"/>
    <w:rsid w:val="00331A18"/>
    <w:rsid w:val="00331ACB"/>
    <w:rsid w:val="00331B11"/>
    <w:rsid w:val="00331B34"/>
    <w:rsid w:val="00331C47"/>
    <w:rsid w:val="00331C77"/>
    <w:rsid w:val="00331D42"/>
    <w:rsid w:val="00331D51"/>
    <w:rsid w:val="00331DB2"/>
    <w:rsid w:val="00331DB6"/>
    <w:rsid w:val="00331EC2"/>
    <w:rsid w:val="00331F96"/>
    <w:rsid w:val="00331FB4"/>
    <w:rsid w:val="00331FE2"/>
    <w:rsid w:val="00331FFB"/>
    <w:rsid w:val="0033202B"/>
    <w:rsid w:val="00332079"/>
    <w:rsid w:val="00332123"/>
    <w:rsid w:val="003321BD"/>
    <w:rsid w:val="00332210"/>
    <w:rsid w:val="00332230"/>
    <w:rsid w:val="003326DA"/>
    <w:rsid w:val="003326E0"/>
    <w:rsid w:val="0033273D"/>
    <w:rsid w:val="003327C1"/>
    <w:rsid w:val="003328CB"/>
    <w:rsid w:val="0033294D"/>
    <w:rsid w:val="00332B55"/>
    <w:rsid w:val="00332C29"/>
    <w:rsid w:val="00332CC0"/>
    <w:rsid w:val="00332D76"/>
    <w:rsid w:val="00332EF1"/>
    <w:rsid w:val="00332FBD"/>
    <w:rsid w:val="0033303D"/>
    <w:rsid w:val="003330B3"/>
    <w:rsid w:val="0033319F"/>
    <w:rsid w:val="003332D8"/>
    <w:rsid w:val="0033344A"/>
    <w:rsid w:val="0033361E"/>
    <w:rsid w:val="003336B9"/>
    <w:rsid w:val="003336E2"/>
    <w:rsid w:val="003336FA"/>
    <w:rsid w:val="003338E1"/>
    <w:rsid w:val="003339A3"/>
    <w:rsid w:val="00333A55"/>
    <w:rsid w:val="00333B9A"/>
    <w:rsid w:val="00333CEB"/>
    <w:rsid w:val="00333D56"/>
    <w:rsid w:val="00333E48"/>
    <w:rsid w:val="00333F19"/>
    <w:rsid w:val="00334043"/>
    <w:rsid w:val="0033414B"/>
    <w:rsid w:val="00334278"/>
    <w:rsid w:val="0033427B"/>
    <w:rsid w:val="003344A9"/>
    <w:rsid w:val="00334501"/>
    <w:rsid w:val="00334703"/>
    <w:rsid w:val="0033476C"/>
    <w:rsid w:val="003347A8"/>
    <w:rsid w:val="0033494C"/>
    <w:rsid w:val="00334A9B"/>
    <w:rsid w:val="00334B36"/>
    <w:rsid w:val="00334D84"/>
    <w:rsid w:val="00334DA4"/>
    <w:rsid w:val="00334EF2"/>
    <w:rsid w:val="00334F67"/>
    <w:rsid w:val="00335060"/>
    <w:rsid w:val="003352F1"/>
    <w:rsid w:val="00335300"/>
    <w:rsid w:val="003354D3"/>
    <w:rsid w:val="003355C3"/>
    <w:rsid w:val="00335843"/>
    <w:rsid w:val="003358D5"/>
    <w:rsid w:val="00335AA4"/>
    <w:rsid w:val="00335B40"/>
    <w:rsid w:val="00335BA7"/>
    <w:rsid w:val="00335CD0"/>
    <w:rsid w:val="00335DC8"/>
    <w:rsid w:val="00335E47"/>
    <w:rsid w:val="00335E85"/>
    <w:rsid w:val="00335EA8"/>
    <w:rsid w:val="00335F98"/>
    <w:rsid w:val="00335FBC"/>
    <w:rsid w:val="003360FB"/>
    <w:rsid w:val="00336169"/>
    <w:rsid w:val="00336268"/>
    <w:rsid w:val="00336271"/>
    <w:rsid w:val="0033633A"/>
    <w:rsid w:val="003363C0"/>
    <w:rsid w:val="003363DD"/>
    <w:rsid w:val="003364F4"/>
    <w:rsid w:val="0033665B"/>
    <w:rsid w:val="003366B1"/>
    <w:rsid w:val="003366B8"/>
    <w:rsid w:val="00336722"/>
    <w:rsid w:val="0033683A"/>
    <w:rsid w:val="00336908"/>
    <w:rsid w:val="00336A52"/>
    <w:rsid w:val="00336BAE"/>
    <w:rsid w:val="00336C65"/>
    <w:rsid w:val="00336D3F"/>
    <w:rsid w:val="00336F2C"/>
    <w:rsid w:val="00336F42"/>
    <w:rsid w:val="00337044"/>
    <w:rsid w:val="00337439"/>
    <w:rsid w:val="003374A7"/>
    <w:rsid w:val="003375AF"/>
    <w:rsid w:val="003377A4"/>
    <w:rsid w:val="00337810"/>
    <w:rsid w:val="00337A0F"/>
    <w:rsid w:val="00337A77"/>
    <w:rsid w:val="00337A99"/>
    <w:rsid w:val="00337ADD"/>
    <w:rsid w:val="00337B6B"/>
    <w:rsid w:val="00337D63"/>
    <w:rsid w:val="00337ED9"/>
    <w:rsid w:val="00337EF1"/>
    <w:rsid w:val="00337F6F"/>
    <w:rsid w:val="003400CC"/>
    <w:rsid w:val="00340301"/>
    <w:rsid w:val="00340361"/>
    <w:rsid w:val="003403BA"/>
    <w:rsid w:val="00340674"/>
    <w:rsid w:val="00340701"/>
    <w:rsid w:val="00340795"/>
    <w:rsid w:val="003407E5"/>
    <w:rsid w:val="0034083B"/>
    <w:rsid w:val="003408BE"/>
    <w:rsid w:val="003408F4"/>
    <w:rsid w:val="00340914"/>
    <w:rsid w:val="003409FB"/>
    <w:rsid w:val="00340A11"/>
    <w:rsid w:val="00340AE2"/>
    <w:rsid w:val="00340DB9"/>
    <w:rsid w:val="00340DF4"/>
    <w:rsid w:val="00340E33"/>
    <w:rsid w:val="003410DE"/>
    <w:rsid w:val="003410DF"/>
    <w:rsid w:val="0034111C"/>
    <w:rsid w:val="003413E9"/>
    <w:rsid w:val="0034142A"/>
    <w:rsid w:val="003414D0"/>
    <w:rsid w:val="00341636"/>
    <w:rsid w:val="003417B8"/>
    <w:rsid w:val="0034188C"/>
    <w:rsid w:val="00341947"/>
    <w:rsid w:val="00341A07"/>
    <w:rsid w:val="00341B58"/>
    <w:rsid w:val="00341B5E"/>
    <w:rsid w:val="00341B6C"/>
    <w:rsid w:val="00341BA6"/>
    <w:rsid w:val="00341C64"/>
    <w:rsid w:val="00341D68"/>
    <w:rsid w:val="00341E59"/>
    <w:rsid w:val="00341E60"/>
    <w:rsid w:val="00341ED1"/>
    <w:rsid w:val="00341EDF"/>
    <w:rsid w:val="00341F61"/>
    <w:rsid w:val="00341F90"/>
    <w:rsid w:val="00342019"/>
    <w:rsid w:val="00342049"/>
    <w:rsid w:val="0034217F"/>
    <w:rsid w:val="00342310"/>
    <w:rsid w:val="00342348"/>
    <w:rsid w:val="0034236A"/>
    <w:rsid w:val="003423BC"/>
    <w:rsid w:val="0034248D"/>
    <w:rsid w:val="003424BD"/>
    <w:rsid w:val="00342519"/>
    <w:rsid w:val="003425C5"/>
    <w:rsid w:val="003425CF"/>
    <w:rsid w:val="00342642"/>
    <w:rsid w:val="003426FD"/>
    <w:rsid w:val="0034270B"/>
    <w:rsid w:val="0034292A"/>
    <w:rsid w:val="00342A21"/>
    <w:rsid w:val="00342A80"/>
    <w:rsid w:val="00342AAD"/>
    <w:rsid w:val="00342AB5"/>
    <w:rsid w:val="00342AD2"/>
    <w:rsid w:val="00342ADD"/>
    <w:rsid w:val="00342B3F"/>
    <w:rsid w:val="00342B59"/>
    <w:rsid w:val="00342C3D"/>
    <w:rsid w:val="00342EC3"/>
    <w:rsid w:val="00342F97"/>
    <w:rsid w:val="003431D5"/>
    <w:rsid w:val="0034325C"/>
    <w:rsid w:val="0034330F"/>
    <w:rsid w:val="0034337B"/>
    <w:rsid w:val="00343398"/>
    <w:rsid w:val="003433EA"/>
    <w:rsid w:val="00343564"/>
    <w:rsid w:val="00343688"/>
    <w:rsid w:val="00343770"/>
    <w:rsid w:val="003438F0"/>
    <w:rsid w:val="00343954"/>
    <w:rsid w:val="00343B63"/>
    <w:rsid w:val="00343D8E"/>
    <w:rsid w:val="00343E55"/>
    <w:rsid w:val="00344002"/>
    <w:rsid w:val="00344157"/>
    <w:rsid w:val="003442D8"/>
    <w:rsid w:val="00344363"/>
    <w:rsid w:val="0034439A"/>
    <w:rsid w:val="00344438"/>
    <w:rsid w:val="003444DC"/>
    <w:rsid w:val="003445AD"/>
    <w:rsid w:val="00344644"/>
    <w:rsid w:val="00344784"/>
    <w:rsid w:val="003447CC"/>
    <w:rsid w:val="0034491A"/>
    <w:rsid w:val="0034496B"/>
    <w:rsid w:val="00344B4F"/>
    <w:rsid w:val="00344BCA"/>
    <w:rsid w:val="00344DC9"/>
    <w:rsid w:val="003451C0"/>
    <w:rsid w:val="00345355"/>
    <w:rsid w:val="003453D6"/>
    <w:rsid w:val="00345405"/>
    <w:rsid w:val="00345499"/>
    <w:rsid w:val="003454CD"/>
    <w:rsid w:val="003455EB"/>
    <w:rsid w:val="003456B9"/>
    <w:rsid w:val="00345760"/>
    <w:rsid w:val="00345795"/>
    <w:rsid w:val="00345899"/>
    <w:rsid w:val="003458F0"/>
    <w:rsid w:val="003458F8"/>
    <w:rsid w:val="0034591A"/>
    <w:rsid w:val="00345953"/>
    <w:rsid w:val="00345A8B"/>
    <w:rsid w:val="00345CEF"/>
    <w:rsid w:val="00345D0D"/>
    <w:rsid w:val="00345DDD"/>
    <w:rsid w:val="00345DEF"/>
    <w:rsid w:val="00345F15"/>
    <w:rsid w:val="00345FE6"/>
    <w:rsid w:val="00346150"/>
    <w:rsid w:val="0034625E"/>
    <w:rsid w:val="003463F0"/>
    <w:rsid w:val="0034641E"/>
    <w:rsid w:val="003464E3"/>
    <w:rsid w:val="003464EF"/>
    <w:rsid w:val="00346685"/>
    <w:rsid w:val="003466B3"/>
    <w:rsid w:val="0034672F"/>
    <w:rsid w:val="00346794"/>
    <w:rsid w:val="003468E7"/>
    <w:rsid w:val="00346A2E"/>
    <w:rsid w:val="00346BB0"/>
    <w:rsid w:val="00346CA1"/>
    <w:rsid w:val="00346CB6"/>
    <w:rsid w:val="00346D49"/>
    <w:rsid w:val="00346E0D"/>
    <w:rsid w:val="00346E82"/>
    <w:rsid w:val="00346FB1"/>
    <w:rsid w:val="00346FED"/>
    <w:rsid w:val="00346FFB"/>
    <w:rsid w:val="0034709C"/>
    <w:rsid w:val="0034715E"/>
    <w:rsid w:val="00347393"/>
    <w:rsid w:val="00347440"/>
    <w:rsid w:val="00347455"/>
    <w:rsid w:val="00347697"/>
    <w:rsid w:val="00347769"/>
    <w:rsid w:val="003477F9"/>
    <w:rsid w:val="0034799C"/>
    <w:rsid w:val="00347B87"/>
    <w:rsid w:val="00347D6F"/>
    <w:rsid w:val="003500F6"/>
    <w:rsid w:val="003500FF"/>
    <w:rsid w:val="00350176"/>
    <w:rsid w:val="0035018C"/>
    <w:rsid w:val="003501B6"/>
    <w:rsid w:val="003501FF"/>
    <w:rsid w:val="003502CE"/>
    <w:rsid w:val="0035049E"/>
    <w:rsid w:val="003504F9"/>
    <w:rsid w:val="00350585"/>
    <w:rsid w:val="00350587"/>
    <w:rsid w:val="0035069E"/>
    <w:rsid w:val="00350841"/>
    <w:rsid w:val="003508ED"/>
    <w:rsid w:val="0035097C"/>
    <w:rsid w:val="003509B3"/>
    <w:rsid w:val="00350B4D"/>
    <w:rsid w:val="00350B52"/>
    <w:rsid w:val="00350C22"/>
    <w:rsid w:val="00350C4D"/>
    <w:rsid w:val="00350CCC"/>
    <w:rsid w:val="00350CDA"/>
    <w:rsid w:val="00350CF6"/>
    <w:rsid w:val="00350D14"/>
    <w:rsid w:val="00350DFF"/>
    <w:rsid w:val="00350EA7"/>
    <w:rsid w:val="00350F22"/>
    <w:rsid w:val="00350F7B"/>
    <w:rsid w:val="00350FBD"/>
    <w:rsid w:val="00351013"/>
    <w:rsid w:val="003511DA"/>
    <w:rsid w:val="0035144A"/>
    <w:rsid w:val="00351698"/>
    <w:rsid w:val="003516D6"/>
    <w:rsid w:val="00351731"/>
    <w:rsid w:val="00351947"/>
    <w:rsid w:val="0035199E"/>
    <w:rsid w:val="00351A22"/>
    <w:rsid w:val="00351A4D"/>
    <w:rsid w:val="00351A7E"/>
    <w:rsid w:val="00351B7E"/>
    <w:rsid w:val="00351BC2"/>
    <w:rsid w:val="00351C05"/>
    <w:rsid w:val="00351DD1"/>
    <w:rsid w:val="00351E01"/>
    <w:rsid w:val="00351E7E"/>
    <w:rsid w:val="00351F3D"/>
    <w:rsid w:val="00351F7A"/>
    <w:rsid w:val="0035207A"/>
    <w:rsid w:val="0035208F"/>
    <w:rsid w:val="00352150"/>
    <w:rsid w:val="00352275"/>
    <w:rsid w:val="00352327"/>
    <w:rsid w:val="00352388"/>
    <w:rsid w:val="0035258E"/>
    <w:rsid w:val="00352692"/>
    <w:rsid w:val="003526F6"/>
    <w:rsid w:val="00352716"/>
    <w:rsid w:val="00352799"/>
    <w:rsid w:val="003527E3"/>
    <w:rsid w:val="00352968"/>
    <w:rsid w:val="0035298B"/>
    <w:rsid w:val="003529B0"/>
    <w:rsid w:val="00352B16"/>
    <w:rsid w:val="00352BB3"/>
    <w:rsid w:val="00352BB7"/>
    <w:rsid w:val="00352D21"/>
    <w:rsid w:val="00352E4E"/>
    <w:rsid w:val="00352E77"/>
    <w:rsid w:val="00352F40"/>
    <w:rsid w:val="00353101"/>
    <w:rsid w:val="00353102"/>
    <w:rsid w:val="0035311B"/>
    <w:rsid w:val="00353123"/>
    <w:rsid w:val="00353171"/>
    <w:rsid w:val="0035320F"/>
    <w:rsid w:val="00353210"/>
    <w:rsid w:val="00353508"/>
    <w:rsid w:val="0035350C"/>
    <w:rsid w:val="003535BB"/>
    <w:rsid w:val="00353839"/>
    <w:rsid w:val="00353895"/>
    <w:rsid w:val="00353899"/>
    <w:rsid w:val="00353A44"/>
    <w:rsid w:val="00353A4F"/>
    <w:rsid w:val="00353DBF"/>
    <w:rsid w:val="00353DC1"/>
    <w:rsid w:val="00353EBD"/>
    <w:rsid w:val="00354340"/>
    <w:rsid w:val="0035443D"/>
    <w:rsid w:val="003544C6"/>
    <w:rsid w:val="003544DC"/>
    <w:rsid w:val="00354573"/>
    <w:rsid w:val="003546EF"/>
    <w:rsid w:val="00354739"/>
    <w:rsid w:val="003547F1"/>
    <w:rsid w:val="003548E9"/>
    <w:rsid w:val="0035498E"/>
    <w:rsid w:val="00354AA2"/>
    <w:rsid w:val="00354B09"/>
    <w:rsid w:val="00354FEE"/>
    <w:rsid w:val="003550F7"/>
    <w:rsid w:val="0035511F"/>
    <w:rsid w:val="0035512B"/>
    <w:rsid w:val="0035524D"/>
    <w:rsid w:val="003552BA"/>
    <w:rsid w:val="003552F7"/>
    <w:rsid w:val="00355323"/>
    <w:rsid w:val="003553E9"/>
    <w:rsid w:val="00355422"/>
    <w:rsid w:val="003558E4"/>
    <w:rsid w:val="003559CA"/>
    <w:rsid w:val="00355ACE"/>
    <w:rsid w:val="00355AE9"/>
    <w:rsid w:val="00355B61"/>
    <w:rsid w:val="00355CE2"/>
    <w:rsid w:val="00355D8D"/>
    <w:rsid w:val="00355DA1"/>
    <w:rsid w:val="00355DDF"/>
    <w:rsid w:val="00355E7E"/>
    <w:rsid w:val="00355EBD"/>
    <w:rsid w:val="00355F08"/>
    <w:rsid w:val="00355F79"/>
    <w:rsid w:val="00356037"/>
    <w:rsid w:val="00356250"/>
    <w:rsid w:val="00356275"/>
    <w:rsid w:val="003563CB"/>
    <w:rsid w:val="00356419"/>
    <w:rsid w:val="00356528"/>
    <w:rsid w:val="003566E3"/>
    <w:rsid w:val="00356761"/>
    <w:rsid w:val="00356895"/>
    <w:rsid w:val="00356908"/>
    <w:rsid w:val="00356A23"/>
    <w:rsid w:val="00356A39"/>
    <w:rsid w:val="00356A69"/>
    <w:rsid w:val="00356A6F"/>
    <w:rsid w:val="00356C0B"/>
    <w:rsid w:val="00356C7A"/>
    <w:rsid w:val="00356F6E"/>
    <w:rsid w:val="00356F74"/>
    <w:rsid w:val="0035714F"/>
    <w:rsid w:val="003571F5"/>
    <w:rsid w:val="00357212"/>
    <w:rsid w:val="0035755C"/>
    <w:rsid w:val="00357585"/>
    <w:rsid w:val="00357620"/>
    <w:rsid w:val="0035781F"/>
    <w:rsid w:val="00357939"/>
    <w:rsid w:val="00357B4E"/>
    <w:rsid w:val="00357B9C"/>
    <w:rsid w:val="00357C59"/>
    <w:rsid w:val="00357D3C"/>
    <w:rsid w:val="00357E50"/>
    <w:rsid w:val="00357FF8"/>
    <w:rsid w:val="00360114"/>
    <w:rsid w:val="003601C3"/>
    <w:rsid w:val="00360297"/>
    <w:rsid w:val="003603BD"/>
    <w:rsid w:val="0036054E"/>
    <w:rsid w:val="00360836"/>
    <w:rsid w:val="00360C08"/>
    <w:rsid w:val="00360C3C"/>
    <w:rsid w:val="00360D0E"/>
    <w:rsid w:val="00360D16"/>
    <w:rsid w:val="00360D75"/>
    <w:rsid w:val="00360DCC"/>
    <w:rsid w:val="00360F56"/>
    <w:rsid w:val="00360F62"/>
    <w:rsid w:val="00361010"/>
    <w:rsid w:val="00361086"/>
    <w:rsid w:val="003610A8"/>
    <w:rsid w:val="00361412"/>
    <w:rsid w:val="003615CA"/>
    <w:rsid w:val="00361666"/>
    <w:rsid w:val="00361788"/>
    <w:rsid w:val="003617B1"/>
    <w:rsid w:val="00361925"/>
    <w:rsid w:val="00361B17"/>
    <w:rsid w:val="00361BC0"/>
    <w:rsid w:val="00361C3E"/>
    <w:rsid w:val="00361DC2"/>
    <w:rsid w:val="00361E98"/>
    <w:rsid w:val="00361FB3"/>
    <w:rsid w:val="0036220C"/>
    <w:rsid w:val="0036245F"/>
    <w:rsid w:val="00362625"/>
    <w:rsid w:val="00362630"/>
    <w:rsid w:val="003626A9"/>
    <w:rsid w:val="0036279D"/>
    <w:rsid w:val="0036290D"/>
    <w:rsid w:val="00362970"/>
    <w:rsid w:val="0036299F"/>
    <w:rsid w:val="00362AB1"/>
    <w:rsid w:val="00362B14"/>
    <w:rsid w:val="00362B31"/>
    <w:rsid w:val="00362B32"/>
    <w:rsid w:val="00362C29"/>
    <w:rsid w:val="00362E3F"/>
    <w:rsid w:val="00362F53"/>
    <w:rsid w:val="00362FE8"/>
    <w:rsid w:val="00363079"/>
    <w:rsid w:val="0036314F"/>
    <w:rsid w:val="00363151"/>
    <w:rsid w:val="00363448"/>
    <w:rsid w:val="00363463"/>
    <w:rsid w:val="003636D5"/>
    <w:rsid w:val="003636DE"/>
    <w:rsid w:val="003637C8"/>
    <w:rsid w:val="0036380A"/>
    <w:rsid w:val="00363860"/>
    <w:rsid w:val="003638C1"/>
    <w:rsid w:val="00363B1C"/>
    <w:rsid w:val="00363B2C"/>
    <w:rsid w:val="00363B8F"/>
    <w:rsid w:val="00363BB0"/>
    <w:rsid w:val="00363BDB"/>
    <w:rsid w:val="00363C66"/>
    <w:rsid w:val="00363D7F"/>
    <w:rsid w:val="003640CA"/>
    <w:rsid w:val="003642A6"/>
    <w:rsid w:val="0036442B"/>
    <w:rsid w:val="00364461"/>
    <w:rsid w:val="00364478"/>
    <w:rsid w:val="003645AB"/>
    <w:rsid w:val="00364759"/>
    <w:rsid w:val="00364763"/>
    <w:rsid w:val="00364B08"/>
    <w:rsid w:val="00364B3D"/>
    <w:rsid w:val="00364BE6"/>
    <w:rsid w:val="00364CA6"/>
    <w:rsid w:val="00364CB7"/>
    <w:rsid w:val="00364CED"/>
    <w:rsid w:val="00364DE1"/>
    <w:rsid w:val="00365028"/>
    <w:rsid w:val="003650DA"/>
    <w:rsid w:val="00365306"/>
    <w:rsid w:val="0036544F"/>
    <w:rsid w:val="0036548C"/>
    <w:rsid w:val="00365499"/>
    <w:rsid w:val="003654AD"/>
    <w:rsid w:val="003654B6"/>
    <w:rsid w:val="003654DB"/>
    <w:rsid w:val="0036570C"/>
    <w:rsid w:val="00365743"/>
    <w:rsid w:val="0036592D"/>
    <w:rsid w:val="003659A0"/>
    <w:rsid w:val="00365A0D"/>
    <w:rsid w:val="00365AA9"/>
    <w:rsid w:val="00365C3D"/>
    <w:rsid w:val="00365C7E"/>
    <w:rsid w:val="00365C86"/>
    <w:rsid w:val="00365DD3"/>
    <w:rsid w:val="00365E42"/>
    <w:rsid w:val="00365E57"/>
    <w:rsid w:val="00365EDD"/>
    <w:rsid w:val="003660C8"/>
    <w:rsid w:val="003660CE"/>
    <w:rsid w:val="003661E9"/>
    <w:rsid w:val="00366254"/>
    <w:rsid w:val="00366382"/>
    <w:rsid w:val="003663AB"/>
    <w:rsid w:val="003664FC"/>
    <w:rsid w:val="0036652A"/>
    <w:rsid w:val="00366592"/>
    <w:rsid w:val="00366684"/>
    <w:rsid w:val="003666CC"/>
    <w:rsid w:val="00366A81"/>
    <w:rsid w:val="00366C1B"/>
    <w:rsid w:val="00366D45"/>
    <w:rsid w:val="003670DF"/>
    <w:rsid w:val="003671AB"/>
    <w:rsid w:val="00367219"/>
    <w:rsid w:val="003672A4"/>
    <w:rsid w:val="00367337"/>
    <w:rsid w:val="00367367"/>
    <w:rsid w:val="00367425"/>
    <w:rsid w:val="0036742C"/>
    <w:rsid w:val="00367559"/>
    <w:rsid w:val="003678F5"/>
    <w:rsid w:val="00367A42"/>
    <w:rsid w:val="00367A5B"/>
    <w:rsid w:val="00367AA2"/>
    <w:rsid w:val="00367B41"/>
    <w:rsid w:val="00367CEE"/>
    <w:rsid w:val="00367F85"/>
    <w:rsid w:val="00367FD8"/>
    <w:rsid w:val="0037004E"/>
    <w:rsid w:val="00370205"/>
    <w:rsid w:val="003702E4"/>
    <w:rsid w:val="00370353"/>
    <w:rsid w:val="003705D1"/>
    <w:rsid w:val="00370617"/>
    <w:rsid w:val="00370651"/>
    <w:rsid w:val="00370ADA"/>
    <w:rsid w:val="00370B02"/>
    <w:rsid w:val="00370B63"/>
    <w:rsid w:val="00370B76"/>
    <w:rsid w:val="00370B79"/>
    <w:rsid w:val="00370B84"/>
    <w:rsid w:val="00370C4E"/>
    <w:rsid w:val="00370C6A"/>
    <w:rsid w:val="00370D2B"/>
    <w:rsid w:val="00370D2C"/>
    <w:rsid w:val="00370DB6"/>
    <w:rsid w:val="00370FAC"/>
    <w:rsid w:val="00370FCC"/>
    <w:rsid w:val="0037117E"/>
    <w:rsid w:val="003711AF"/>
    <w:rsid w:val="0037140E"/>
    <w:rsid w:val="0037155F"/>
    <w:rsid w:val="00371879"/>
    <w:rsid w:val="003718B5"/>
    <w:rsid w:val="003719DB"/>
    <w:rsid w:val="00371AA3"/>
    <w:rsid w:val="00371B26"/>
    <w:rsid w:val="00371BC5"/>
    <w:rsid w:val="00371BFD"/>
    <w:rsid w:val="00371EB2"/>
    <w:rsid w:val="00372212"/>
    <w:rsid w:val="003722AA"/>
    <w:rsid w:val="00372365"/>
    <w:rsid w:val="00372493"/>
    <w:rsid w:val="003726E0"/>
    <w:rsid w:val="00372808"/>
    <w:rsid w:val="003728A1"/>
    <w:rsid w:val="003728F5"/>
    <w:rsid w:val="00372952"/>
    <w:rsid w:val="00372992"/>
    <w:rsid w:val="00372AA0"/>
    <w:rsid w:val="00372F76"/>
    <w:rsid w:val="00372FAC"/>
    <w:rsid w:val="00372FEB"/>
    <w:rsid w:val="003731AD"/>
    <w:rsid w:val="003731EA"/>
    <w:rsid w:val="003731EC"/>
    <w:rsid w:val="0037331F"/>
    <w:rsid w:val="00373528"/>
    <w:rsid w:val="00373582"/>
    <w:rsid w:val="003735C6"/>
    <w:rsid w:val="003735CB"/>
    <w:rsid w:val="003735FA"/>
    <w:rsid w:val="0037369A"/>
    <w:rsid w:val="003736CB"/>
    <w:rsid w:val="00373915"/>
    <w:rsid w:val="003739D5"/>
    <w:rsid w:val="00373A70"/>
    <w:rsid w:val="00373A81"/>
    <w:rsid w:val="00373AE1"/>
    <w:rsid w:val="00373B01"/>
    <w:rsid w:val="00373B21"/>
    <w:rsid w:val="00373B7F"/>
    <w:rsid w:val="00373F7B"/>
    <w:rsid w:val="00373FFC"/>
    <w:rsid w:val="00374286"/>
    <w:rsid w:val="003742EA"/>
    <w:rsid w:val="0037433F"/>
    <w:rsid w:val="00374476"/>
    <w:rsid w:val="003744DA"/>
    <w:rsid w:val="00374652"/>
    <w:rsid w:val="003746D0"/>
    <w:rsid w:val="003746F8"/>
    <w:rsid w:val="003747DC"/>
    <w:rsid w:val="00374810"/>
    <w:rsid w:val="00374848"/>
    <w:rsid w:val="00374862"/>
    <w:rsid w:val="00374AA9"/>
    <w:rsid w:val="00374BAA"/>
    <w:rsid w:val="00374C00"/>
    <w:rsid w:val="00374DAD"/>
    <w:rsid w:val="00374E3A"/>
    <w:rsid w:val="00374E62"/>
    <w:rsid w:val="00374EBC"/>
    <w:rsid w:val="00375022"/>
    <w:rsid w:val="003750AC"/>
    <w:rsid w:val="00375106"/>
    <w:rsid w:val="0037539D"/>
    <w:rsid w:val="003755B2"/>
    <w:rsid w:val="003757A1"/>
    <w:rsid w:val="00375A3A"/>
    <w:rsid w:val="00375B36"/>
    <w:rsid w:val="00375CED"/>
    <w:rsid w:val="00375D09"/>
    <w:rsid w:val="00375EA6"/>
    <w:rsid w:val="00375FD7"/>
    <w:rsid w:val="003762AB"/>
    <w:rsid w:val="003762C5"/>
    <w:rsid w:val="003762DC"/>
    <w:rsid w:val="0037641E"/>
    <w:rsid w:val="00376437"/>
    <w:rsid w:val="0037645C"/>
    <w:rsid w:val="00376472"/>
    <w:rsid w:val="00376578"/>
    <w:rsid w:val="00376588"/>
    <w:rsid w:val="00376771"/>
    <w:rsid w:val="003767A1"/>
    <w:rsid w:val="0037691B"/>
    <w:rsid w:val="00376A14"/>
    <w:rsid w:val="00376A88"/>
    <w:rsid w:val="00376AAE"/>
    <w:rsid w:val="00376AAF"/>
    <w:rsid w:val="00376AE7"/>
    <w:rsid w:val="00376B4F"/>
    <w:rsid w:val="00376D0E"/>
    <w:rsid w:val="00376D15"/>
    <w:rsid w:val="00376D23"/>
    <w:rsid w:val="00376D31"/>
    <w:rsid w:val="00376D7D"/>
    <w:rsid w:val="00376DCA"/>
    <w:rsid w:val="00376DED"/>
    <w:rsid w:val="00377079"/>
    <w:rsid w:val="00377096"/>
    <w:rsid w:val="003770EA"/>
    <w:rsid w:val="00377195"/>
    <w:rsid w:val="003771DB"/>
    <w:rsid w:val="0037739D"/>
    <w:rsid w:val="003773C2"/>
    <w:rsid w:val="00377473"/>
    <w:rsid w:val="0037751C"/>
    <w:rsid w:val="0037759A"/>
    <w:rsid w:val="003775A6"/>
    <w:rsid w:val="0037763A"/>
    <w:rsid w:val="0037766D"/>
    <w:rsid w:val="00377730"/>
    <w:rsid w:val="00377763"/>
    <w:rsid w:val="003777E6"/>
    <w:rsid w:val="003777FE"/>
    <w:rsid w:val="00377888"/>
    <w:rsid w:val="0037788F"/>
    <w:rsid w:val="003778E2"/>
    <w:rsid w:val="00377ADA"/>
    <w:rsid w:val="00377C93"/>
    <w:rsid w:val="00377D61"/>
    <w:rsid w:val="00377DF3"/>
    <w:rsid w:val="00377F58"/>
    <w:rsid w:val="00377F7C"/>
    <w:rsid w:val="00377FFB"/>
    <w:rsid w:val="00380001"/>
    <w:rsid w:val="003800D1"/>
    <w:rsid w:val="00380271"/>
    <w:rsid w:val="0038038E"/>
    <w:rsid w:val="003805AA"/>
    <w:rsid w:val="003805C2"/>
    <w:rsid w:val="003806B2"/>
    <w:rsid w:val="0038082C"/>
    <w:rsid w:val="0038088D"/>
    <w:rsid w:val="00380A18"/>
    <w:rsid w:val="00380A9D"/>
    <w:rsid w:val="00380AAA"/>
    <w:rsid w:val="00380B5A"/>
    <w:rsid w:val="00380B66"/>
    <w:rsid w:val="00380B83"/>
    <w:rsid w:val="00380DAD"/>
    <w:rsid w:val="00380E9D"/>
    <w:rsid w:val="00380F16"/>
    <w:rsid w:val="00380F3F"/>
    <w:rsid w:val="00380FDE"/>
    <w:rsid w:val="00380FFD"/>
    <w:rsid w:val="003810A5"/>
    <w:rsid w:val="0038119A"/>
    <w:rsid w:val="0038126B"/>
    <w:rsid w:val="00381281"/>
    <w:rsid w:val="003812D6"/>
    <w:rsid w:val="00381322"/>
    <w:rsid w:val="003815BD"/>
    <w:rsid w:val="00381621"/>
    <w:rsid w:val="003816A0"/>
    <w:rsid w:val="003817DD"/>
    <w:rsid w:val="00381863"/>
    <w:rsid w:val="00381888"/>
    <w:rsid w:val="00381953"/>
    <w:rsid w:val="00381A7F"/>
    <w:rsid w:val="00381D55"/>
    <w:rsid w:val="00381FBF"/>
    <w:rsid w:val="00382096"/>
    <w:rsid w:val="00382232"/>
    <w:rsid w:val="003824E7"/>
    <w:rsid w:val="0038256D"/>
    <w:rsid w:val="00382590"/>
    <w:rsid w:val="00382763"/>
    <w:rsid w:val="00382CB3"/>
    <w:rsid w:val="00382D57"/>
    <w:rsid w:val="00382F1A"/>
    <w:rsid w:val="00382F9A"/>
    <w:rsid w:val="003830C1"/>
    <w:rsid w:val="00383197"/>
    <w:rsid w:val="0038320F"/>
    <w:rsid w:val="00383282"/>
    <w:rsid w:val="003832CF"/>
    <w:rsid w:val="00383422"/>
    <w:rsid w:val="00383451"/>
    <w:rsid w:val="0038364B"/>
    <w:rsid w:val="00383658"/>
    <w:rsid w:val="00383710"/>
    <w:rsid w:val="003837F5"/>
    <w:rsid w:val="00383805"/>
    <w:rsid w:val="00383988"/>
    <w:rsid w:val="00383AE2"/>
    <w:rsid w:val="00383BC5"/>
    <w:rsid w:val="00383C95"/>
    <w:rsid w:val="00383D0F"/>
    <w:rsid w:val="00383DF0"/>
    <w:rsid w:val="00383E53"/>
    <w:rsid w:val="00383FA4"/>
    <w:rsid w:val="0038412E"/>
    <w:rsid w:val="00384149"/>
    <w:rsid w:val="0038415F"/>
    <w:rsid w:val="0038418D"/>
    <w:rsid w:val="00384237"/>
    <w:rsid w:val="003842AA"/>
    <w:rsid w:val="0038431D"/>
    <w:rsid w:val="00384411"/>
    <w:rsid w:val="0038441A"/>
    <w:rsid w:val="00384456"/>
    <w:rsid w:val="00384476"/>
    <w:rsid w:val="003846AA"/>
    <w:rsid w:val="003846AC"/>
    <w:rsid w:val="00384778"/>
    <w:rsid w:val="003847ED"/>
    <w:rsid w:val="00384879"/>
    <w:rsid w:val="0038496B"/>
    <w:rsid w:val="003849CC"/>
    <w:rsid w:val="003849DC"/>
    <w:rsid w:val="00384A91"/>
    <w:rsid w:val="00384AA9"/>
    <w:rsid w:val="00384AD3"/>
    <w:rsid w:val="00384C5F"/>
    <w:rsid w:val="00384E39"/>
    <w:rsid w:val="00384E5D"/>
    <w:rsid w:val="00384E86"/>
    <w:rsid w:val="00384EC3"/>
    <w:rsid w:val="00384F37"/>
    <w:rsid w:val="00384FCE"/>
    <w:rsid w:val="0038524B"/>
    <w:rsid w:val="003852E5"/>
    <w:rsid w:val="003855AA"/>
    <w:rsid w:val="00385607"/>
    <w:rsid w:val="00385699"/>
    <w:rsid w:val="0038577B"/>
    <w:rsid w:val="003857DB"/>
    <w:rsid w:val="00385960"/>
    <w:rsid w:val="003859D2"/>
    <w:rsid w:val="00385CBA"/>
    <w:rsid w:val="00385D31"/>
    <w:rsid w:val="00385D4D"/>
    <w:rsid w:val="00385E18"/>
    <w:rsid w:val="00386045"/>
    <w:rsid w:val="00386053"/>
    <w:rsid w:val="00386249"/>
    <w:rsid w:val="003862C4"/>
    <w:rsid w:val="00386445"/>
    <w:rsid w:val="003864F1"/>
    <w:rsid w:val="003865DF"/>
    <w:rsid w:val="003866EB"/>
    <w:rsid w:val="00386884"/>
    <w:rsid w:val="0038688F"/>
    <w:rsid w:val="00386896"/>
    <w:rsid w:val="00386A72"/>
    <w:rsid w:val="00386AA6"/>
    <w:rsid w:val="00386AEE"/>
    <w:rsid w:val="00386B9A"/>
    <w:rsid w:val="00386C94"/>
    <w:rsid w:val="00386D55"/>
    <w:rsid w:val="00386E11"/>
    <w:rsid w:val="00386E21"/>
    <w:rsid w:val="00386E47"/>
    <w:rsid w:val="00386F4B"/>
    <w:rsid w:val="00387036"/>
    <w:rsid w:val="00387218"/>
    <w:rsid w:val="00387284"/>
    <w:rsid w:val="0038729D"/>
    <w:rsid w:val="00387400"/>
    <w:rsid w:val="00387459"/>
    <w:rsid w:val="0038748F"/>
    <w:rsid w:val="003874B7"/>
    <w:rsid w:val="003874F1"/>
    <w:rsid w:val="003876FD"/>
    <w:rsid w:val="0038771D"/>
    <w:rsid w:val="00387A11"/>
    <w:rsid w:val="00387AF8"/>
    <w:rsid w:val="00387C41"/>
    <w:rsid w:val="00387D74"/>
    <w:rsid w:val="00387DDC"/>
    <w:rsid w:val="00387DEF"/>
    <w:rsid w:val="00387E90"/>
    <w:rsid w:val="00387E95"/>
    <w:rsid w:val="003900E4"/>
    <w:rsid w:val="00390208"/>
    <w:rsid w:val="0039022A"/>
    <w:rsid w:val="0039027A"/>
    <w:rsid w:val="00390415"/>
    <w:rsid w:val="00390448"/>
    <w:rsid w:val="0039058D"/>
    <w:rsid w:val="00390648"/>
    <w:rsid w:val="00390825"/>
    <w:rsid w:val="00390935"/>
    <w:rsid w:val="0039093B"/>
    <w:rsid w:val="00390BA6"/>
    <w:rsid w:val="00390D00"/>
    <w:rsid w:val="00390E74"/>
    <w:rsid w:val="0039130F"/>
    <w:rsid w:val="003914B6"/>
    <w:rsid w:val="003914DC"/>
    <w:rsid w:val="00391828"/>
    <w:rsid w:val="003919E1"/>
    <w:rsid w:val="00391AD2"/>
    <w:rsid w:val="00391B30"/>
    <w:rsid w:val="00391B97"/>
    <w:rsid w:val="00391BC5"/>
    <w:rsid w:val="00391C0E"/>
    <w:rsid w:val="00391E79"/>
    <w:rsid w:val="0039218B"/>
    <w:rsid w:val="00392293"/>
    <w:rsid w:val="003922C8"/>
    <w:rsid w:val="003922D9"/>
    <w:rsid w:val="0039241F"/>
    <w:rsid w:val="00392491"/>
    <w:rsid w:val="003925FD"/>
    <w:rsid w:val="0039269A"/>
    <w:rsid w:val="003926CE"/>
    <w:rsid w:val="003926EB"/>
    <w:rsid w:val="00392DFB"/>
    <w:rsid w:val="00392F3B"/>
    <w:rsid w:val="00393042"/>
    <w:rsid w:val="003931AE"/>
    <w:rsid w:val="0039320F"/>
    <w:rsid w:val="0039322F"/>
    <w:rsid w:val="0039341C"/>
    <w:rsid w:val="0039344D"/>
    <w:rsid w:val="003934B9"/>
    <w:rsid w:val="0039356F"/>
    <w:rsid w:val="003935B0"/>
    <w:rsid w:val="00393999"/>
    <w:rsid w:val="00393B63"/>
    <w:rsid w:val="00393BE0"/>
    <w:rsid w:val="00393C3E"/>
    <w:rsid w:val="00393CEC"/>
    <w:rsid w:val="00393DFB"/>
    <w:rsid w:val="00393E44"/>
    <w:rsid w:val="00393E7B"/>
    <w:rsid w:val="00394087"/>
    <w:rsid w:val="0039418E"/>
    <w:rsid w:val="00394299"/>
    <w:rsid w:val="00394301"/>
    <w:rsid w:val="0039434F"/>
    <w:rsid w:val="0039438E"/>
    <w:rsid w:val="003943EE"/>
    <w:rsid w:val="0039449B"/>
    <w:rsid w:val="003946E1"/>
    <w:rsid w:val="00394712"/>
    <w:rsid w:val="00394739"/>
    <w:rsid w:val="0039480F"/>
    <w:rsid w:val="0039492A"/>
    <w:rsid w:val="00394A5E"/>
    <w:rsid w:val="00394A67"/>
    <w:rsid w:val="00394B1F"/>
    <w:rsid w:val="00394D60"/>
    <w:rsid w:val="00394ED0"/>
    <w:rsid w:val="00394F61"/>
    <w:rsid w:val="00394FB9"/>
    <w:rsid w:val="0039513D"/>
    <w:rsid w:val="00395188"/>
    <w:rsid w:val="00395218"/>
    <w:rsid w:val="00395533"/>
    <w:rsid w:val="0039556F"/>
    <w:rsid w:val="003955EF"/>
    <w:rsid w:val="00395752"/>
    <w:rsid w:val="00395803"/>
    <w:rsid w:val="00395901"/>
    <w:rsid w:val="00395980"/>
    <w:rsid w:val="00395BFD"/>
    <w:rsid w:val="00395D29"/>
    <w:rsid w:val="00395E7D"/>
    <w:rsid w:val="00395E91"/>
    <w:rsid w:val="00395EFC"/>
    <w:rsid w:val="0039612A"/>
    <w:rsid w:val="003962ED"/>
    <w:rsid w:val="00396409"/>
    <w:rsid w:val="0039642A"/>
    <w:rsid w:val="00396431"/>
    <w:rsid w:val="00396481"/>
    <w:rsid w:val="0039668F"/>
    <w:rsid w:val="00396744"/>
    <w:rsid w:val="003968ED"/>
    <w:rsid w:val="003969D6"/>
    <w:rsid w:val="00396BF5"/>
    <w:rsid w:val="00396C75"/>
    <w:rsid w:val="00396D23"/>
    <w:rsid w:val="00396E84"/>
    <w:rsid w:val="00396EDC"/>
    <w:rsid w:val="003970CB"/>
    <w:rsid w:val="003970CC"/>
    <w:rsid w:val="003972B2"/>
    <w:rsid w:val="0039733A"/>
    <w:rsid w:val="0039747B"/>
    <w:rsid w:val="00397603"/>
    <w:rsid w:val="00397686"/>
    <w:rsid w:val="00397735"/>
    <w:rsid w:val="003977ED"/>
    <w:rsid w:val="0039797E"/>
    <w:rsid w:val="00397A1C"/>
    <w:rsid w:val="00397AB4"/>
    <w:rsid w:val="00397AB6"/>
    <w:rsid w:val="00397ACA"/>
    <w:rsid w:val="00397B29"/>
    <w:rsid w:val="00397C6A"/>
    <w:rsid w:val="00397CFB"/>
    <w:rsid w:val="00397D2C"/>
    <w:rsid w:val="00397D8D"/>
    <w:rsid w:val="00397FA6"/>
    <w:rsid w:val="00397FAC"/>
    <w:rsid w:val="00397FB2"/>
    <w:rsid w:val="00397FE5"/>
    <w:rsid w:val="003A0193"/>
    <w:rsid w:val="003A0252"/>
    <w:rsid w:val="003A0347"/>
    <w:rsid w:val="003A052D"/>
    <w:rsid w:val="003A0637"/>
    <w:rsid w:val="003A063C"/>
    <w:rsid w:val="003A074B"/>
    <w:rsid w:val="003A0917"/>
    <w:rsid w:val="003A09DA"/>
    <w:rsid w:val="003A0B0C"/>
    <w:rsid w:val="003A0B0F"/>
    <w:rsid w:val="003A0CCA"/>
    <w:rsid w:val="003A0E6B"/>
    <w:rsid w:val="003A1022"/>
    <w:rsid w:val="003A105D"/>
    <w:rsid w:val="003A10C3"/>
    <w:rsid w:val="003A11D8"/>
    <w:rsid w:val="003A1299"/>
    <w:rsid w:val="003A1340"/>
    <w:rsid w:val="003A142E"/>
    <w:rsid w:val="003A14B0"/>
    <w:rsid w:val="003A14CF"/>
    <w:rsid w:val="003A1572"/>
    <w:rsid w:val="003A1576"/>
    <w:rsid w:val="003A1651"/>
    <w:rsid w:val="003A173B"/>
    <w:rsid w:val="003A193F"/>
    <w:rsid w:val="003A1CE0"/>
    <w:rsid w:val="003A1D6A"/>
    <w:rsid w:val="003A1ED9"/>
    <w:rsid w:val="003A1F95"/>
    <w:rsid w:val="003A21B3"/>
    <w:rsid w:val="003A2209"/>
    <w:rsid w:val="003A2290"/>
    <w:rsid w:val="003A2348"/>
    <w:rsid w:val="003A2357"/>
    <w:rsid w:val="003A235F"/>
    <w:rsid w:val="003A2395"/>
    <w:rsid w:val="003A23EB"/>
    <w:rsid w:val="003A242D"/>
    <w:rsid w:val="003A2474"/>
    <w:rsid w:val="003A247C"/>
    <w:rsid w:val="003A254B"/>
    <w:rsid w:val="003A2651"/>
    <w:rsid w:val="003A26FF"/>
    <w:rsid w:val="003A28E3"/>
    <w:rsid w:val="003A28E6"/>
    <w:rsid w:val="003A29A4"/>
    <w:rsid w:val="003A2A26"/>
    <w:rsid w:val="003A2A6D"/>
    <w:rsid w:val="003A2AA5"/>
    <w:rsid w:val="003A2C69"/>
    <w:rsid w:val="003A2EB7"/>
    <w:rsid w:val="003A2F2E"/>
    <w:rsid w:val="003A2F6F"/>
    <w:rsid w:val="003A3155"/>
    <w:rsid w:val="003A319F"/>
    <w:rsid w:val="003A321B"/>
    <w:rsid w:val="003A3290"/>
    <w:rsid w:val="003A3441"/>
    <w:rsid w:val="003A34B4"/>
    <w:rsid w:val="003A36DE"/>
    <w:rsid w:val="003A3785"/>
    <w:rsid w:val="003A37A4"/>
    <w:rsid w:val="003A38E6"/>
    <w:rsid w:val="003A397A"/>
    <w:rsid w:val="003A39C6"/>
    <w:rsid w:val="003A39F5"/>
    <w:rsid w:val="003A3AE8"/>
    <w:rsid w:val="003A3B1A"/>
    <w:rsid w:val="003A3C84"/>
    <w:rsid w:val="003A3D4C"/>
    <w:rsid w:val="003A3D4F"/>
    <w:rsid w:val="003A3D76"/>
    <w:rsid w:val="003A3F49"/>
    <w:rsid w:val="003A3FCE"/>
    <w:rsid w:val="003A40BD"/>
    <w:rsid w:val="003A413E"/>
    <w:rsid w:val="003A437A"/>
    <w:rsid w:val="003A43A8"/>
    <w:rsid w:val="003A43AE"/>
    <w:rsid w:val="003A443E"/>
    <w:rsid w:val="003A4471"/>
    <w:rsid w:val="003A448A"/>
    <w:rsid w:val="003A44D8"/>
    <w:rsid w:val="003A44DE"/>
    <w:rsid w:val="003A45E3"/>
    <w:rsid w:val="003A46C0"/>
    <w:rsid w:val="003A46EB"/>
    <w:rsid w:val="003A47A7"/>
    <w:rsid w:val="003A485E"/>
    <w:rsid w:val="003A48B8"/>
    <w:rsid w:val="003A495D"/>
    <w:rsid w:val="003A4A40"/>
    <w:rsid w:val="003A4B8C"/>
    <w:rsid w:val="003A4C7C"/>
    <w:rsid w:val="003A4D07"/>
    <w:rsid w:val="003A4DA7"/>
    <w:rsid w:val="003A4DA8"/>
    <w:rsid w:val="003A4E93"/>
    <w:rsid w:val="003A500D"/>
    <w:rsid w:val="003A5130"/>
    <w:rsid w:val="003A529D"/>
    <w:rsid w:val="003A5373"/>
    <w:rsid w:val="003A5566"/>
    <w:rsid w:val="003A5611"/>
    <w:rsid w:val="003A5748"/>
    <w:rsid w:val="003A5844"/>
    <w:rsid w:val="003A5907"/>
    <w:rsid w:val="003A5936"/>
    <w:rsid w:val="003A597F"/>
    <w:rsid w:val="003A5B87"/>
    <w:rsid w:val="003A5C5C"/>
    <w:rsid w:val="003A5CF7"/>
    <w:rsid w:val="003A5D1F"/>
    <w:rsid w:val="003A5D36"/>
    <w:rsid w:val="003A5D77"/>
    <w:rsid w:val="003A60B1"/>
    <w:rsid w:val="003A60F4"/>
    <w:rsid w:val="003A6155"/>
    <w:rsid w:val="003A624C"/>
    <w:rsid w:val="003A629E"/>
    <w:rsid w:val="003A6310"/>
    <w:rsid w:val="003A63E0"/>
    <w:rsid w:val="003A64F2"/>
    <w:rsid w:val="003A654E"/>
    <w:rsid w:val="003A662D"/>
    <w:rsid w:val="003A66DF"/>
    <w:rsid w:val="003A67D3"/>
    <w:rsid w:val="003A6A00"/>
    <w:rsid w:val="003A6D78"/>
    <w:rsid w:val="003A6DBA"/>
    <w:rsid w:val="003A6EC0"/>
    <w:rsid w:val="003A6FCE"/>
    <w:rsid w:val="003A71A8"/>
    <w:rsid w:val="003A71D2"/>
    <w:rsid w:val="003A71EB"/>
    <w:rsid w:val="003A72CF"/>
    <w:rsid w:val="003A7362"/>
    <w:rsid w:val="003A73B4"/>
    <w:rsid w:val="003A7402"/>
    <w:rsid w:val="003A7604"/>
    <w:rsid w:val="003A77FE"/>
    <w:rsid w:val="003A78E6"/>
    <w:rsid w:val="003A7933"/>
    <w:rsid w:val="003A7A47"/>
    <w:rsid w:val="003A7AB6"/>
    <w:rsid w:val="003A7B87"/>
    <w:rsid w:val="003A7C2D"/>
    <w:rsid w:val="003A7CCE"/>
    <w:rsid w:val="003A7CCF"/>
    <w:rsid w:val="003A7D34"/>
    <w:rsid w:val="003A7E39"/>
    <w:rsid w:val="003A7E99"/>
    <w:rsid w:val="003A7F90"/>
    <w:rsid w:val="003A7FE8"/>
    <w:rsid w:val="003B008C"/>
    <w:rsid w:val="003B00A8"/>
    <w:rsid w:val="003B00CA"/>
    <w:rsid w:val="003B00DF"/>
    <w:rsid w:val="003B017B"/>
    <w:rsid w:val="003B0190"/>
    <w:rsid w:val="003B030B"/>
    <w:rsid w:val="003B03CE"/>
    <w:rsid w:val="003B0432"/>
    <w:rsid w:val="003B04E0"/>
    <w:rsid w:val="003B06C5"/>
    <w:rsid w:val="003B0723"/>
    <w:rsid w:val="003B0734"/>
    <w:rsid w:val="003B0821"/>
    <w:rsid w:val="003B08E8"/>
    <w:rsid w:val="003B0929"/>
    <w:rsid w:val="003B0ABC"/>
    <w:rsid w:val="003B0BE9"/>
    <w:rsid w:val="003B0D6A"/>
    <w:rsid w:val="003B0F4B"/>
    <w:rsid w:val="003B10AD"/>
    <w:rsid w:val="003B1120"/>
    <w:rsid w:val="003B1161"/>
    <w:rsid w:val="003B11D0"/>
    <w:rsid w:val="003B12C8"/>
    <w:rsid w:val="003B134D"/>
    <w:rsid w:val="003B1444"/>
    <w:rsid w:val="003B14AD"/>
    <w:rsid w:val="003B1502"/>
    <w:rsid w:val="003B1561"/>
    <w:rsid w:val="003B158E"/>
    <w:rsid w:val="003B1594"/>
    <w:rsid w:val="003B15E8"/>
    <w:rsid w:val="003B1688"/>
    <w:rsid w:val="003B1727"/>
    <w:rsid w:val="003B17A9"/>
    <w:rsid w:val="003B1885"/>
    <w:rsid w:val="003B18BD"/>
    <w:rsid w:val="003B1928"/>
    <w:rsid w:val="003B1931"/>
    <w:rsid w:val="003B1B2A"/>
    <w:rsid w:val="003B1BA2"/>
    <w:rsid w:val="003B1BB0"/>
    <w:rsid w:val="003B1D16"/>
    <w:rsid w:val="003B1DB5"/>
    <w:rsid w:val="003B22D6"/>
    <w:rsid w:val="003B23EC"/>
    <w:rsid w:val="003B246B"/>
    <w:rsid w:val="003B257D"/>
    <w:rsid w:val="003B2608"/>
    <w:rsid w:val="003B287C"/>
    <w:rsid w:val="003B28D8"/>
    <w:rsid w:val="003B2930"/>
    <w:rsid w:val="003B2A14"/>
    <w:rsid w:val="003B2A83"/>
    <w:rsid w:val="003B2BD1"/>
    <w:rsid w:val="003B2C09"/>
    <w:rsid w:val="003B2C13"/>
    <w:rsid w:val="003B2CA5"/>
    <w:rsid w:val="003B2D36"/>
    <w:rsid w:val="003B2E3D"/>
    <w:rsid w:val="003B2E9B"/>
    <w:rsid w:val="003B2F8D"/>
    <w:rsid w:val="003B319A"/>
    <w:rsid w:val="003B323C"/>
    <w:rsid w:val="003B3365"/>
    <w:rsid w:val="003B3488"/>
    <w:rsid w:val="003B351E"/>
    <w:rsid w:val="003B3709"/>
    <w:rsid w:val="003B3A16"/>
    <w:rsid w:val="003B3A4B"/>
    <w:rsid w:val="003B3A51"/>
    <w:rsid w:val="003B3B21"/>
    <w:rsid w:val="003B3C61"/>
    <w:rsid w:val="003B3C64"/>
    <w:rsid w:val="003B3DA2"/>
    <w:rsid w:val="003B3E1A"/>
    <w:rsid w:val="003B3E6A"/>
    <w:rsid w:val="003B3EAC"/>
    <w:rsid w:val="003B3F65"/>
    <w:rsid w:val="003B405B"/>
    <w:rsid w:val="003B410F"/>
    <w:rsid w:val="003B4140"/>
    <w:rsid w:val="003B4247"/>
    <w:rsid w:val="003B4259"/>
    <w:rsid w:val="003B42F7"/>
    <w:rsid w:val="003B4304"/>
    <w:rsid w:val="003B4599"/>
    <w:rsid w:val="003B46F8"/>
    <w:rsid w:val="003B47FD"/>
    <w:rsid w:val="003B48DD"/>
    <w:rsid w:val="003B48E0"/>
    <w:rsid w:val="003B4910"/>
    <w:rsid w:val="003B4AD3"/>
    <w:rsid w:val="003B4BA9"/>
    <w:rsid w:val="003B4BAE"/>
    <w:rsid w:val="003B4BB4"/>
    <w:rsid w:val="003B4BBE"/>
    <w:rsid w:val="003B4FAA"/>
    <w:rsid w:val="003B503B"/>
    <w:rsid w:val="003B5217"/>
    <w:rsid w:val="003B5248"/>
    <w:rsid w:val="003B53BB"/>
    <w:rsid w:val="003B547A"/>
    <w:rsid w:val="003B5496"/>
    <w:rsid w:val="003B54AB"/>
    <w:rsid w:val="003B556A"/>
    <w:rsid w:val="003B5599"/>
    <w:rsid w:val="003B55B0"/>
    <w:rsid w:val="003B5670"/>
    <w:rsid w:val="003B5677"/>
    <w:rsid w:val="003B5899"/>
    <w:rsid w:val="003B5903"/>
    <w:rsid w:val="003B59D5"/>
    <w:rsid w:val="003B59E3"/>
    <w:rsid w:val="003B5B40"/>
    <w:rsid w:val="003B5C86"/>
    <w:rsid w:val="003B5D7A"/>
    <w:rsid w:val="003B5E5D"/>
    <w:rsid w:val="003B5F81"/>
    <w:rsid w:val="003B5FDF"/>
    <w:rsid w:val="003B5FE1"/>
    <w:rsid w:val="003B6038"/>
    <w:rsid w:val="003B63FA"/>
    <w:rsid w:val="003B674C"/>
    <w:rsid w:val="003B6804"/>
    <w:rsid w:val="003B6878"/>
    <w:rsid w:val="003B6922"/>
    <w:rsid w:val="003B6941"/>
    <w:rsid w:val="003B6960"/>
    <w:rsid w:val="003B6B3E"/>
    <w:rsid w:val="003B6B59"/>
    <w:rsid w:val="003B6CE5"/>
    <w:rsid w:val="003B6D38"/>
    <w:rsid w:val="003B6DBC"/>
    <w:rsid w:val="003B6E0E"/>
    <w:rsid w:val="003B6EC0"/>
    <w:rsid w:val="003B6EF6"/>
    <w:rsid w:val="003B6FCA"/>
    <w:rsid w:val="003B6FFE"/>
    <w:rsid w:val="003B7045"/>
    <w:rsid w:val="003B719E"/>
    <w:rsid w:val="003B7268"/>
    <w:rsid w:val="003B73A6"/>
    <w:rsid w:val="003B7561"/>
    <w:rsid w:val="003B7582"/>
    <w:rsid w:val="003B75B9"/>
    <w:rsid w:val="003B77B7"/>
    <w:rsid w:val="003B781F"/>
    <w:rsid w:val="003B7822"/>
    <w:rsid w:val="003B7AA0"/>
    <w:rsid w:val="003B7AD9"/>
    <w:rsid w:val="003B7B3D"/>
    <w:rsid w:val="003B7B5D"/>
    <w:rsid w:val="003B7B8E"/>
    <w:rsid w:val="003B7E24"/>
    <w:rsid w:val="003B7F2A"/>
    <w:rsid w:val="003C0035"/>
    <w:rsid w:val="003C0093"/>
    <w:rsid w:val="003C02B1"/>
    <w:rsid w:val="003C03FA"/>
    <w:rsid w:val="003C04CC"/>
    <w:rsid w:val="003C050B"/>
    <w:rsid w:val="003C0740"/>
    <w:rsid w:val="003C087B"/>
    <w:rsid w:val="003C08C0"/>
    <w:rsid w:val="003C0994"/>
    <w:rsid w:val="003C09C8"/>
    <w:rsid w:val="003C0A72"/>
    <w:rsid w:val="003C0A99"/>
    <w:rsid w:val="003C0B0E"/>
    <w:rsid w:val="003C0BDF"/>
    <w:rsid w:val="003C0DA2"/>
    <w:rsid w:val="003C0DBE"/>
    <w:rsid w:val="003C1191"/>
    <w:rsid w:val="003C1272"/>
    <w:rsid w:val="003C13A7"/>
    <w:rsid w:val="003C1400"/>
    <w:rsid w:val="003C141C"/>
    <w:rsid w:val="003C1431"/>
    <w:rsid w:val="003C1503"/>
    <w:rsid w:val="003C150E"/>
    <w:rsid w:val="003C15AF"/>
    <w:rsid w:val="003C160F"/>
    <w:rsid w:val="003C165C"/>
    <w:rsid w:val="003C18D1"/>
    <w:rsid w:val="003C1905"/>
    <w:rsid w:val="003C194F"/>
    <w:rsid w:val="003C1993"/>
    <w:rsid w:val="003C1A18"/>
    <w:rsid w:val="003C1A56"/>
    <w:rsid w:val="003C1ACB"/>
    <w:rsid w:val="003C1AD2"/>
    <w:rsid w:val="003C1B63"/>
    <w:rsid w:val="003C1C41"/>
    <w:rsid w:val="003C1FE4"/>
    <w:rsid w:val="003C2060"/>
    <w:rsid w:val="003C20B3"/>
    <w:rsid w:val="003C20FE"/>
    <w:rsid w:val="003C2257"/>
    <w:rsid w:val="003C22D1"/>
    <w:rsid w:val="003C2410"/>
    <w:rsid w:val="003C2426"/>
    <w:rsid w:val="003C24AC"/>
    <w:rsid w:val="003C2538"/>
    <w:rsid w:val="003C256B"/>
    <w:rsid w:val="003C26D4"/>
    <w:rsid w:val="003C277A"/>
    <w:rsid w:val="003C2835"/>
    <w:rsid w:val="003C2880"/>
    <w:rsid w:val="003C28D9"/>
    <w:rsid w:val="003C28EE"/>
    <w:rsid w:val="003C290B"/>
    <w:rsid w:val="003C297F"/>
    <w:rsid w:val="003C29AA"/>
    <w:rsid w:val="003C2BC3"/>
    <w:rsid w:val="003C2E83"/>
    <w:rsid w:val="003C2EF6"/>
    <w:rsid w:val="003C2F43"/>
    <w:rsid w:val="003C3025"/>
    <w:rsid w:val="003C303F"/>
    <w:rsid w:val="003C30FD"/>
    <w:rsid w:val="003C32A1"/>
    <w:rsid w:val="003C32D3"/>
    <w:rsid w:val="003C32E3"/>
    <w:rsid w:val="003C344B"/>
    <w:rsid w:val="003C3686"/>
    <w:rsid w:val="003C3698"/>
    <w:rsid w:val="003C36C5"/>
    <w:rsid w:val="003C38B8"/>
    <w:rsid w:val="003C39C7"/>
    <w:rsid w:val="003C3C04"/>
    <w:rsid w:val="003C3DAB"/>
    <w:rsid w:val="003C3DEE"/>
    <w:rsid w:val="003C4130"/>
    <w:rsid w:val="003C4327"/>
    <w:rsid w:val="003C441D"/>
    <w:rsid w:val="003C446F"/>
    <w:rsid w:val="003C46BB"/>
    <w:rsid w:val="003C4723"/>
    <w:rsid w:val="003C480C"/>
    <w:rsid w:val="003C4837"/>
    <w:rsid w:val="003C4876"/>
    <w:rsid w:val="003C48C2"/>
    <w:rsid w:val="003C4B4E"/>
    <w:rsid w:val="003C4C17"/>
    <w:rsid w:val="003C5037"/>
    <w:rsid w:val="003C5672"/>
    <w:rsid w:val="003C5950"/>
    <w:rsid w:val="003C5B00"/>
    <w:rsid w:val="003C5C41"/>
    <w:rsid w:val="003C5C42"/>
    <w:rsid w:val="003C5CE1"/>
    <w:rsid w:val="003C5F20"/>
    <w:rsid w:val="003C6065"/>
    <w:rsid w:val="003C6093"/>
    <w:rsid w:val="003C60AB"/>
    <w:rsid w:val="003C61CD"/>
    <w:rsid w:val="003C63AD"/>
    <w:rsid w:val="003C643E"/>
    <w:rsid w:val="003C64EE"/>
    <w:rsid w:val="003C6505"/>
    <w:rsid w:val="003C652D"/>
    <w:rsid w:val="003C654D"/>
    <w:rsid w:val="003C65B3"/>
    <w:rsid w:val="003C65CA"/>
    <w:rsid w:val="003C662B"/>
    <w:rsid w:val="003C669D"/>
    <w:rsid w:val="003C66EA"/>
    <w:rsid w:val="003C67F5"/>
    <w:rsid w:val="003C6877"/>
    <w:rsid w:val="003C692A"/>
    <w:rsid w:val="003C6A9D"/>
    <w:rsid w:val="003C6B2D"/>
    <w:rsid w:val="003C6B42"/>
    <w:rsid w:val="003C6C14"/>
    <w:rsid w:val="003C6C25"/>
    <w:rsid w:val="003C6CE5"/>
    <w:rsid w:val="003C6CF0"/>
    <w:rsid w:val="003C6D20"/>
    <w:rsid w:val="003C6D30"/>
    <w:rsid w:val="003C6E2E"/>
    <w:rsid w:val="003C6EAD"/>
    <w:rsid w:val="003C7062"/>
    <w:rsid w:val="003C70AB"/>
    <w:rsid w:val="003C726D"/>
    <w:rsid w:val="003C72E2"/>
    <w:rsid w:val="003C7341"/>
    <w:rsid w:val="003C73A7"/>
    <w:rsid w:val="003C7461"/>
    <w:rsid w:val="003C7494"/>
    <w:rsid w:val="003C7577"/>
    <w:rsid w:val="003C75BB"/>
    <w:rsid w:val="003C7641"/>
    <w:rsid w:val="003C7843"/>
    <w:rsid w:val="003C7A0B"/>
    <w:rsid w:val="003C7AA8"/>
    <w:rsid w:val="003C7AFE"/>
    <w:rsid w:val="003C7B24"/>
    <w:rsid w:val="003C7B80"/>
    <w:rsid w:val="003C7E33"/>
    <w:rsid w:val="003C7E54"/>
    <w:rsid w:val="003C7F0B"/>
    <w:rsid w:val="003D0241"/>
    <w:rsid w:val="003D02A8"/>
    <w:rsid w:val="003D0418"/>
    <w:rsid w:val="003D06DD"/>
    <w:rsid w:val="003D0788"/>
    <w:rsid w:val="003D0A2E"/>
    <w:rsid w:val="003D0B84"/>
    <w:rsid w:val="003D0D8F"/>
    <w:rsid w:val="003D0DC0"/>
    <w:rsid w:val="003D1059"/>
    <w:rsid w:val="003D1083"/>
    <w:rsid w:val="003D1118"/>
    <w:rsid w:val="003D11AD"/>
    <w:rsid w:val="003D11E5"/>
    <w:rsid w:val="003D132A"/>
    <w:rsid w:val="003D1457"/>
    <w:rsid w:val="003D14C3"/>
    <w:rsid w:val="003D1517"/>
    <w:rsid w:val="003D1520"/>
    <w:rsid w:val="003D171D"/>
    <w:rsid w:val="003D1720"/>
    <w:rsid w:val="003D1750"/>
    <w:rsid w:val="003D1795"/>
    <w:rsid w:val="003D1920"/>
    <w:rsid w:val="003D1A7C"/>
    <w:rsid w:val="003D1B22"/>
    <w:rsid w:val="003D1B7B"/>
    <w:rsid w:val="003D1C8D"/>
    <w:rsid w:val="003D1CFF"/>
    <w:rsid w:val="003D1D50"/>
    <w:rsid w:val="003D1DA1"/>
    <w:rsid w:val="003D1E9B"/>
    <w:rsid w:val="003D1FC4"/>
    <w:rsid w:val="003D232D"/>
    <w:rsid w:val="003D23CC"/>
    <w:rsid w:val="003D23DA"/>
    <w:rsid w:val="003D2484"/>
    <w:rsid w:val="003D251A"/>
    <w:rsid w:val="003D2593"/>
    <w:rsid w:val="003D2678"/>
    <w:rsid w:val="003D286B"/>
    <w:rsid w:val="003D2938"/>
    <w:rsid w:val="003D29D7"/>
    <w:rsid w:val="003D29F3"/>
    <w:rsid w:val="003D2A20"/>
    <w:rsid w:val="003D2B17"/>
    <w:rsid w:val="003D2B1C"/>
    <w:rsid w:val="003D2C19"/>
    <w:rsid w:val="003D2C22"/>
    <w:rsid w:val="003D2D39"/>
    <w:rsid w:val="003D2D47"/>
    <w:rsid w:val="003D3008"/>
    <w:rsid w:val="003D3196"/>
    <w:rsid w:val="003D3197"/>
    <w:rsid w:val="003D31CB"/>
    <w:rsid w:val="003D327C"/>
    <w:rsid w:val="003D33A3"/>
    <w:rsid w:val="003D344A"/>
    <w:rsid w:val="003D3481"/>
    <w:rsid w:val="003D3586"/>
    <w:rsid w:val="003D35DC"/>
    <w:rsid w:val="003D3669"/>
    <w:rsid w:val="003D37B2"/>
    <w:rsid w:val="003D3877"/>
    <w:rsid w:val="003D3899"/>
    <w:rsid w:val="003D38B6"/>
    <w:rsid w:val="003D39A0"/>
    <w:rsid w:val="003D3A8E"/>
    <w:rsid w:val="003D3A91"/>
    <w:rsid w:val="003D3BD5"/>
    <w:rsid w:val="003D3BF3"/>
    <w:rsid w:val="003D3C93"/>
    <w:rsid w:val="003D3EB3"/>
    <w:rsid w:val="003D3ECD"/>
    <w:rsid w:val="003D3FBA"/>
    <w:rsid w:val="003D402B"/>
    <w:rsid w:val="003D4037"/>
    <w:rsid w:val="003D410A"/>
    <w:rsid w:val="003D4183"/>
    <w:rsid w:val="003D41BF"/>
    <w:rsid w:val="003D41EC"/>
    <w:rsid w:val="003D41FF"/>
    <w:rsid w:val="003D4402"/>
    <w:rsid w:val="003D4478"/>
    <w:rsid w:val="003D4567"/>
    <w:rsid w:val="003D4574"/>
    <w:rsid w:val="003D45FD"/>
    <w:rsid w:val="003D462E"/>
    <w:rsid w:val="003D4667"/>
    <w:rsid w:val="003D4735"/>
    <w:rsid w:val="003D4765"/>
    <w:rsid w:val="003D4786"/>
    <w:rsid w:val="003D478C"/>
    <w:rsid w:val="003D4D7B"/>
    <w:rsid w:val="003D4D93"/>
    <w:rsid w:val="003D4DF0"/>
    <w:rsid w:val="003D4DFF"/>
    <w:rsid w:val="003D4E99"/>
    <w:rsid w:val="003D4EA9"/>
    <w:rsid w:val="003D4F8E"/>
    <w:rsid w:val="003D4FC9"/>
    <w:rsid w:val="003D513E"/>
    <w:rsid w:val="003D529E"/>
    <w:rsid w:val="003D52E9"/>
    <w:rsid w:val="003D52F9"/>
    <w:rsid w:val="003D5330"/>
    <w:rsid w:val="003D5380"/>
    <w:rsid w:val="003D54B0"/>
    <w:rsid w:val="003D54EE"/>
    <w:rsid w:val="003D5507"/>
    <w:rsid w:val="003D5608"/>
    <w:rsid w:val="003D5B49"/>
    <w:rsid w:val="003D5B50"/>
    <w:rsid w:val="003D5BA7"/>
    <w:rsid w:val="003D5C12"/>
    <w:rsid w:val="003D5CC7"/>
    <w:rsid w:val="003D5CEF"/>
    <w:rsid w:val="003D5D36"/>
    <w:rsid w:val="003D5DCD"/>
    <w:rsid w:val="003D5EAC"/>
    <w:rsid w:val="003D6138"/>
    <w:rsid w:val="003D6160"/>
    <w:rsid w:val="003D6387"/>
    <w:rsid w:val="003D64C2"/>
    <w:rsid w:val="003D6537"/>
    <w:rsid w:val="003D67BE"/>
    <w:rsid w:val="003D69B6"/>
    <w:rsid w:val="003D6C1A"/>
    <w:rsid w:val="003D6C34"/>
    <w:rsid w:val="003D6C95"/>
    <w:rsid w:val="003D70D2"/>
    <w:rsid w:val="003D712B"/>
    <w:rsid w:val="003D72CC"/>
    <w:rsid w:val="003D731D"/>
    <w:rsid w:val="003D74A0"/>
    <w:rsid w:val="003D751E"/>
    <w:rsid w:val="003D764F"/>
    <w:rsid w:val="003D76EF"/>
    <w:rsid w:val="003D7753"/>
    <w:rsid w:val="003D78E6"/>
    <w:rsid w:val="003D78F8"/>
    <w:rsid w:val="003D7948"/>
    <w:rsid w:val="003D7A48"/>
    <w:rsid w:val="003D7A74"/>
    <w:rsid w:val="003D7E8A"/>
    <w:rsid w:val="003E0038"/>
    <w:rsid w:val="003E003F"/>
    <w:rsid w:val="003E0042"/>
    <w:rsid w:val="003E00A1"/>
    <w:rsid w:val="003E00A9"/>
    <w:rsid w:val="003E0179"/>
    <w:rsid w:val="003E01B3"/>
    <w:rsid w:val="003E0437"/>
    <w:rsid w:val="003E0667"/>
    <w:rsid w:val="003E06A2"/>
    <w:rsid w:val="003E06FA"/>
    <w:rsid w:val="003E09B1"/>
    <w:rsid w:val="003E0BCE"/>
    <w:rsid w:val="003E0C1D"/>
    <w:rsid w:val="003E0CF1"/>
    <w:rsid w:val="003E0D83"/>
    <w:rsid w:val="003E0DF3"/>
    <w:rsid w:val="003E0E13"/>
    <w:rsid w:val="003E0E36"/>
    <w:rsid w:val="003E0FDC"/>
    <w:rsid w:val="003E1146"/>
    <w:rsid w:val="003E11C1"/>
    <w:rsid w:val="003E1249"/>
    <w:rsid w:val="003E131A"/>
    <w:rsid w:val="003E1343"/>
    <w:rsid w:val="003E13B3"/>
    <w:rsid w:val="003E13E0"/>
    <w:rsid w:val="003E1603"/>
    <w:rsid w:val="003E1608"/>
    <w:rsid w:val="003E161A"/>
    <w:rsid w:val="003E1660"/>
    <w:rsid w:val="003E17A6"/>
    <w:rsid w:val="003E189C"/>
    <w:rsid w:val="003E1A66"/>
    <w:rsid w:val="003E1AB8"/>
    <w:rsid w:val="003E1B2E"/>
    <w:rsid w:val="003E1C81"/>
    <w:rsid w:val="003E1C8F"/>
    <w:rsid w:val="003E1CD1"/>
    <w:rsid w:val="003E1D30"/>
    <w:rsid w:val="003E1DDC"/>
    <w:rsid w:val="003E1DE1"/>
    <w:rsid w:val="003E1E0E"/>
    <w:rsid w:val="003E1ECD"/>
    <w:rsid w:val="003E1EED"/>
    <w:rsid w:val="003E1F48"/>
    <w:rsid w:val="003E1F61"/>
    <w:rsid w:val="003E1F68"/>
    <w:rsid w:val="003E1FBB"/>
    <w:rsid w:val="003E20C1"/>
    <w:rsid w:val="003E21AD"/>
    <w:rsid w:val="003E21C2"/>
    <w:rsid w:val="003E2217"/>
    <w:rsid w:val="003E236F"/>
    <w:rsid w:val="003E2440"/>
    <w:rsid w:val="003E24B4"/>
    <w:rsid w:val="003E24D7"/>
    <w:rsid w:val="003E250A"/>
    <w:rsid w:val="003E2520"/>
    <w:rsid w:val="003E261C"/>
    <w:rsid w:val="003E2654"/>
    <w:rsid w:val="003E268C"/>
    <w:rsid w:val="003E274B"/>
    <w:rsid w:val="003E27B5"/>
    <w:rsid w:val="003E2845"/>
    <w:rsid w:val="003E2A2D"/>
    <w:rsid w:val="003E2AEA"/>
    <w:rsid w:val="003E2CCD"/>
    <w:rsid w:val="003E2DE8"/>
    <w:rsid w:val="003E3035"/>
    <w:rsid w:val="003E30B1"/>
    <w:rsid w:val="003E312F"/>
    <w:rsid w:val="003E316D"/>
    <w:rsid w:val="003E3280"/>
    <w:rsid w:val="003E329D"/>
    <w:rsid w:val="003E337B"/>
    <w:rsid w:val="003E33DE"/>
    <w:rsid w:val="003E3486"/>
    <w:rsid w:val="003E3605"/>
    <w:rsid w:val="003E3691"/>
    <w:rsid w:val="003E36F4"/>
    <w:rsid w:val="003E3748"/>
    <w:rsid w:val="003E3787"/>
    <w:rsid w:val="003E37F7"/>
    <w:rsid w:val="003E39ED"/>
    <w:rsid w:val="003E39F3"/>
    <w:rsid w:val="003E3A41"/>
    <w:rsid w:val="003E3A47"/>
    <w:rsid w:val="003E3BC4"/>
    <w:rsid w:val="003E3BD6"/>
    <w:rsid w:val="003E3D4F"/>
    <w:rsid w:val="003E3E6D"/>
    <w:rsid w:val="003E4136"/>
    <w:rsid w:val="003E42F6"/>
    <w:rsid w:val="003E433C"/>
    <w:rsid w:val="003E4488"/>
    <w:rsid w:val="003E448A"/>
    <w:rsid w:val="003E44FF"/>
    <w:rsid w:val="003E4577"/>
    <w:rsid w:val="003E457B"/>
    <w:rsid w:val="003E4793"/>
    <w:rsid w:val="003E47D4"/>
    <w:rsid w:val="003E481D"/>
    <w:rsid w:val="003E485E"/>
    <w:rsid w:val="003E4AD2"/>
    <w:rsid w:val="003E4ADC"/>
    <w:rsid w:val="003E4B4B"/>
    <w:rsid w:val="003E4B5C"/>
    <w:rsid w:val="003E4BCE"/>
    <w:rsid w:val="003E4C5C"/>
    <w:rsid w:val="003E4D2F"/>
    <w:rsid w:val="003E4F25"/>
    <w:rsid w:val="003E500D"/>
    <w:rsid w:val="003E5051"/>
    <w:rsid w:val="003E5060"/>
    <w:rsid w:val="003E508A"/>
    <w:rsid w:val="003E50B9"/>
    <w:rsid w:val="003E510C"/>
    <w:rsid w:val="003E548E"/>
    <w:rsid w:val="003E54A5"/>
    <w:rsid w:val="003E557B"/>
    <w:rsid w:val="003E5669"/>
    <w:rsid w:val="003E56D7"/>
    <w:rsid w:val="003E5742"/>
    <w:rsid w:val="003E579C"/>
    <w:rsid w:val="003E5996"/>
    <w:rsid w:val="003E5B76"/>
    <w:rsid w:val="003E5CE9"/>
    <w:rsid w:val="003E5E2D"/>
    <w:rsid w:val="003E5F25"/>
    <w:rsid w:val="003E5F3A"/>
    <w:rsid w:val="003E5F3E"/>
    <w:rsid w:val="003E5F73"/>
    <w:rsid w:val="003E5FB6"/>
    <w:rsid w:val="003E6004"/>
    <w:rsid w:val="003E60D0"/>
    <w:rsid w:val="003E6245"/>
    <w:rsid w:val="003E6257"/>
    <w:rsid w:val="003E6287"/>
    <w:rsid w:val="003E6327"/>
    <w:rsid w:val="003E6367"/>
    <w:rsid w:val="003E64A9"/>
    <w:rsid w:val="003E64AC"/>
    <w:rsid w:val="003E6510"/>
    <w:rsid w:val="003E653A"/>
    <w:rsid w:val="003E660F"/>
    <w:rsid w:val="003E668E"/>
    <w:rsid w:val="003E6704"/>
    <w:rsid w:val="003E6AD9"/>
    <w:rsid w:val="003E6C9D"/>
    <w:rsid w:val="003E6CD0"/>
    <w:rsid w:val="003E6E5D"/>
    <w:rsid w:val="003E706B"/>
    <w:rsid w:val="003E7133"/>
    <w:rsid w:val="003E7194"/>
    <w:rsid w:val="003E7210"/>
    <w:rsid w:val="003E728C"/>
    <w:rsid w:val="003E7815"/>
    <w:rsid w:val="003E7905"/>
    <w:rsid w:val="003E7946"/>
    <w:rsid w:val="003E7959"/>
    <w:rsid w:val="003E7979"/>
    <w:rsid w:val="003E7AE1"/>
    <w:rsid w:val="003E7B39"/>
    <w:rsid w:val="003E7C6E"/>
    <w:rsid w:val="003E7E26"/>
    <w:rsid w:val="003E7E6D"/>
    <w:rsid w:val="003F0048"/>
    <w:rsid w:val="003F021C"/>
    <w:rsid w:val="003F0239"/>
    <w:rsid w:val="003F0268"/>
    <w:rsid w:val="003F02DB"/>
    <w:rsid w:val="003F0336"/>
    <w:rsid w:val="003F0416"/>
    <w:rsid w:val="003F0466"/>
    <w:rsid w:val="003F04E7"/>
    <w:rsid w:val="003F0670"/>
    <w:rsid w:val="003F083F"/>
    <w:rsid w:val="003F09C6"/>
    <w:rsid w:val="003F0A0D"/>
    <w:rsid w:val="003F0A1C"/>
    <w:rsid w:val="003F0D0F"/>
    <w:rsid w:val="003F0DC2"/>
    <w:rsid w:val="003F13E2"/>
    <w:rsid w:val="003F14BA"/>
    <w:rsid w:val="003F191A"/>
    <w:rsid w:val="003F1959"/>
    <w:rsid w:val="003F1A79"/>
    <w:rsid w:val="003F1BB2"/>
    <w:rsid w:val="003F1C15"/>
    <w:rsid w:val="003F1C1C"/>
    <w:rsid w:val="003F1C52"/>
    <w:rsid w:val="003F1F8A"/>
    <w:rsid w:val="003F2034"/>
    <w:rsid w:val="003F2199"/>
    <w:rsid w:val="003F21FE"/>
    <w:rsid w:val="003F23B9"/>
    <w:rsid w:val="003F23D5"/>
    <w:rsid w:val="003F2500"/>
    <w:rsid w:val="003F2513"/>
    <w:rsid w:val="003F2547"/>
    <w:rsid w:val="003F258B"/>
    <w:rsid w:val="003F26D3"/>
    <w:rsid w:val="003F29BA"/>
    <w:rsid w:val="003F2A65"/>
    <w:rsid w:val="003F2CB3"/>
    <w:rsid w:val="003F2EF3"/>
    <w:rsid w:val="003F2F63"/>
    <w:rsid w:val="003F300E"/>
    <w:rsid w:val="003F3131"/>
    <w:rsid w:val="003F3173"/>
    <w:rsid w:val="003F3255"/>
    <w:rsid w:val="003F355B"/>
    <w:rsid w:val="003F365F"/>
    <w:rsid w:val="003F36D4"/>
    <w:rsid w:val="003F373D"/>
    <w:rsid w:val="003F381C"/>
    <w:rsid w:val="003F396A"/>
    <w:rsid w:val="003F3A00"/>
    <w:rsid w:val="003F3A69"/>
    <w:rsid w:val="003F3B00"/>
    <w:rsid w:val="003F3B54"/>
    <w:rsid w:val="003F3C83"/>
    <w:rsid w:val="003F3C84"/>
    <w:rsid w:val="003F3CCC"/>
    <w:rsid w:val="003F3CFE"/>
    <w:rsid w:val="003F3DD8"/>
    <w:rsid w:val="003F3DE6"/>
    <w:rsid w:val="003F3E57"/>
    <w:rsid w:val="003F3EC6"/>
    <w:rsid w:val="003F3F41"/>
    <w:rsid w:val="003F3FCC"/>
    <w:rsid w:val="003F41F5"/>
    <w:rsid w:val="003F42AA"/>
    <w:rsid w:val="003F42C9"/>
    <w:rsid w:val="003F42F9"/>
    <w:rsid w:val="003F4324"/>
    <w:rsid w:val="003F440E"/>
    <w:rsid w:val="003F448A"/>
    <w:rsid w:val="003F452C"/>
    <w:rsid w:val="003F4691"/>
    <w:rsid w:val="003F4746"/>
    <w:rsid w:val="003F479E"/>
    <w:rsid w:val="003F47CE"/>
    <w:rsid w:val="003F48D4"/>
    <w:rsid w:val="003F4BAC"/>
    <w:rsid w:val="003F4CB5"/>
    <w:rsid w:val="003F4CD7"/>
    <w:rsid w:val="003F4CF3"/>
    <w:rsid w:val="003F4DF7"/>
    <w:rsid w:val="003F4F49"/>
    <w:rsid w:val="003F5115"/>
    <w:rsid w:val="003F52C4"/>
    <w:rsid w:val="003F54FE"/>
    <w:rsid w:val="003F5547"/>
    <w:rsid w:val="003F55F2"/>
    <w:rsid w:val="003F55FC"/>
    <w:rsid w:val="003F5614"/>
    <w:rsid w:val="003F56E9"/>
    <w:rsid w:val="003F5731"/>
    <w:rsid w:val="003F5776"/>
    <w:rsid w:val="003F594F"/>
    <w:rsid w:val="003F5968"/>
    <w:rsid w:val="003F5ACD"/>
    <w:rsid w:val="003F5C1F"/>
    <w:rsid w:val="003F5C2B"/>
    <w:rsid w:val="003F5C40"/>
    <w:rsid w:val="003F5D24"/>
    <w:rsid w:val="003F5D7D"/>
    <w:rsid w:val="003F5E20"/>
    <w:rsid w:val="003F5E76"/>
    <w:rsid w:val="003F5EFC"/>
    <w:rsid w:val="003F5F97"/>
    <w:rsid w:val="003F5FDF"/>
    <w:rsid w:val="003F61FB"/>
    <w:rsid w:val="003F6354"/>
    <w:rsid w:val="003F6425"/>
    <w:rsid w:val="003F6449"/>
    <w:rsid w:val="003F65C7"/>
    <w:rsid w:val="003F65CF"/>
    <w:rsid w:val="003F671D"/>
    <w:rsid w:val="003F675B"/>
    <w:rsid w:val="003F6A6C"/>
    <w:rsid w:val="003F6D64"/>
    <w:rsid w:val="003F6E12"/>
    <w:rsid w:val="003F6F8B"/>
    <w:rsid w:val="003F6FA2"/>
    <w:rsid w:val="003F70B3"/>
    <w:rsid w:val="003F71B2"/>
    <w:rsid w:val="003F72AF"/>
    <w:rsid w:val="003F737D"/>
    <w:rsid w:val="003F73B8"/>
    <w:rsid w:val="003F7439"/>
    <w:rsid w:val="003F743C"/>
    <w:rsid w:val="003F7450"/>
    <w:rsid w:val="003F75D2"/>
    <w:rsid w:val="003F75E6"/>
    <w:rsid w:val="003F75ED"/>
    <w:rsid w:val="003F7613"/>
    <w:rsid w:val="003F76C1"/>
    <w:rsid w:val="003F7721"/>
    <w:rsid w:val="003F78BF"/>
    <w:rsid w:val="003F795A"/>
    <w:rsid w:val="003F7C8F"/>
    <w:rsid w:val="003F7DE1"/>
    <w:rsid w:val="00400220"/>
    <w:rsid w:val="004002B7"/>
    <w:rsid w:val="0040040C"/>
    <w:rsid w:val="0040051B"/>
    <w:rsid w:val="0040059F"/>
    <w:rsid w:val="004007B5"/>
    <w:rsid w:val="004008EB"/>
    <w:rsid w:val="00400A19"/>
    <w:rsid w:val="00400A58"/>
    <w:rsid w:val="00400AE2"/>
    <w:rsid w:val="00400D21"/>
    <w:rsid w:val="00400DF2"/>
    <w:rsid w:val="00400ECB"/>
    <w:rsid w:val="00400F31"/>
    <w:rsid w:val="00400F37"/>
    <w:rsid w:val="004010B9"/>
    <w:rsid w:val="004010ED"/>
    <w:rsid w:val="00401147"/>
    <w:rsid w:val="00401232"/>
    <w:rsid w:val="00401237"/>
    <w:rsid w:val="0040127C"/>
    <w:rsid w:val="00401316"/>
    <w:rsid w:val="004014FE"/>
    <w:rsid w:val="00401628"/>
    <w:rsid w:val="004017DA"/>
    <w:rsid w:val="00401960"/>
    <w:rsid w:val="004019A7"/>
    <w:rsid w:val="00401B7B"/>
    <w:rsid w:val="00401BC3"/>
    <w:rsid w:val="00401C21"/>
    <w:rsid w:val="00401C5E"/>
    <w:rsid w:val="00402205"/>
    <w:rsid w:val="0040230C"/>
    <w:rsid w:val="0040235C"/>
    <w:rsid w:val="004023BA"/>
    <w:rsid w:val="004023DD"/>
    <w:rsid w:val="00402619"/>
    <w:rsid w:val="004026C5"/>
    <w:rsid w:val="004026E0"/>
    <w:rsid w:val="0040272F"/>
    <w:rsid w:val="0040275D"/>
    <w:rsid w:val="00402862"/>
    <w:rsid w:val="00402992"/>
    <w:rsid w:val="00402B1A"/>
    <w:rsid w:val="00402C3B"/>
    <w:rsid w:val="00402C55"/>
    <w:rsid w:val="00402D02"/>
    <w:rsid w:val="00402F3F"/>
    <w:rsid w:val="0040316B"/>
    <w:rsid w:val="0040322D"/>
    <w:rsid w:val="00403257"/>
    <w:rsid w:val="004032D0"/>
    <w:rsid w:val="00403495"/>
    <w:rsid w:val="004035A5"/>
    <w:rsid w:val="0040389E"/>
    <w:rsid w:val="00403BB8"/>
    <w:rsid w:val="00403D43"/>
    <w:rsid w:val="00403D84"/>
    <w:rsid w:val="00403F89"/>
    <w:rsid w:val="00403F8B"/>
    <w:rsid w:val="00404017"/>
    <w:rsid w:val="0040416D"/>
    <w:rsid w:val="00404310"/>
    <w:rsid w:val="0040433D"/>
    <w:rsid w:val="004043B7"/>
    <w:rsid w:val="00404906"/>
    <w:rsid w:val="0040490A"/>
    <w:rsid w:val="0040498C"/>
    <w:rsid w:val="00404BCC"/>
    <w:rsid w:val="00404BFE"/>
    <w:rsid w:val="00404C96"/>
    <w:rsid w:val="00404D89"/>
    <w:rsid w:val="00404E06"/>
    <w:rsid w:val="00405031"/>
    <w:rsid w:val="0040519F"/>
    <w:rsid w:val="00405203"/>
    <w:rsid w:val="00405376"/>
    <w:rsid w:val="00405377"/>
    <w:rsid w:val="00405623"/>
    <w:rsid w:val="004056C6"/>
    <w:rsid w:val="0040575F"/>
    <w:rsid w:val="004057FB"/>
    <w:rsid w:val="0040584B"/>
    <w:rsid w:val="00405BA7"/>
    <w:rsid w:val="00405D09"/>
    <w:rsid w:val="00405D24"/>
    <w:rsid w:val="00405EC8"/>
    <w:rsid w:val="00405F4E"/>
    <w:rsid w:val="00405F7C"/>
    <w:rsid w:val="00406004"/>
    <w:rsid w:val="004060C5"/>
    <w:rsid w:val="00406199"/>
    <w:rsid w:val="00406269"/>
    <w:rsid w:val="00406496"/>
    <w:rsid w:val="00406615"/>
    <w:rsid w:val="00406715"/>
    <w:rsid w:val="00406883"/>
    <w:rsid w:val="0040688C"/>
    <w:rsid w:val="004069B2"/>
    <w:rsid w:val="00406A3F"/>
    <w:rsid w:val="00406AFA"/>
    <w:rsid w:val="00406B4D"/>
    <w:rsid w:val="00406C53"/>
    <w:rsid w:val="00406C5A"/>
    <w:rsid w:val="00406D12"/>
    <w:rsid w:val="00406D47"/>
    <w:rsid w:val="00406EB4"/>
    <w:rsid w:val="00406F2E"/>
    <w:rsid w:val="0040704C"/>
    <w:rsid w:val="004071B9"/>
    <w:rsid w:val="00407205"/>
    <w:rsid w:val="00407311"/>
    <w:rsid w:val="00407328"/>
    <w:rsid w:val="004075C9"/>
    <w:rsid w:val="004078C2"/>
    <w:rsid w:val="004078CF"/>
    <w:rsid w:val="004078E1"/>
    <w:rsid w:val="00407901"/>
    <w:rsid w:val="00407A58"/>
    <w:rsid w:val="00407A8B"/>
    <w:rsid w:val="00407E20"/>
    <w:rsid w:val="00407E8D"/>
    <w:rsid w:val="00407ECB"/>
    <w:rsid w:val="00407EEB"/>
    <w:rsid w:val="00407FC3"/>
    <w:rsid w:val="00407FD2"/>
    <w:rsid w:val="0041022A"/>
    <w:rsid w:val="00410278"/>
    <w:rsid w:val="004102E3"/>
    <w:rsid w:val="00410565"/>
    <w:rsid w:val="00410733"/>
    <w:rsid w:val="00410765"/>
    <w:rsid w:val="004107E1"/>
    <w:rsid w:val="00410802"/>
    <w:rsid w:val="0041091E"/>
    <w:rsid w:val="004109A1"/>
    <w:rsid w:val="00410AF7"/>
    <w:rsid w:val="00410C9F"/>
    <w:rsid w:val="0041114F"/>
    <w:rsid w:val="004112AE"/>
    <w:rsid w:val="004112B5"/>
    <w:rsid w:val="0041137A"/>
    <w:rsid w:val="00411B08"/>
    <w:rsid w:val="00411D6E"/>
    <w:rsid w:val="00411E2D"/>
    <w:rsid w:val="00411FA9"/>
    <w:rsid w:val="00411FDB"/>
    <w:rsid w:val="004121B7"/>
    <w:rsid w:val="00412239"/>
    <w:rsid w:val="004123FE"/>
    <w:rsid w:val="0041248D"/>
    <w:rsid w:val="004124A4"/>
    <w:rsid w:val="00412554"/>
    <w:rsid w:val="00412787"/>
    <w:rsid w:val="0041284F"/>
    <w:rsid w:val="0041294B"/>
    <w:rsid w:val="00412B45"/>
    <w:rsid w:val="00412B4C"/>
    <w:rsid w:val="00412D92"/>
    <w:rsid w:val="00412D9F"/>
    <w:rsid w:val="00412DB6"/>
    <w:rsid w:val="00412DCF"/>
    <w:rsid w:val="00412F1B"/>
    <w:rsid w:val="00413000"/>
    <w:rsid w:val="00413054"/>
    <w:rsid w:val="00413310"/>
    <w:rsid w:val="00413333"/>
    <w:rsid w:val="00413654"/>
    <w:rsid w:val="0041365C"/>
    <w:rsid w:val="004137C1"/>
    <w:rsid w:val="004137CD"/>
    <w:rsid w:val="004137F2"/>
    <w:rsid w:val="0041382A"/>
    <w:rsid w:val="0041386E"/>
    <w:rsid w:val="004138F4"/>
    <w:rsid w:val="004139A2"/>
    <w:rsid w:val="00413EE3"/>
    <w:rsid w:val="00413F1B"/>
    <w:rsid w:val="00413FDD"/>
    <w:rsid w:val="0041438B"/>
    <w:rsid w:val="004143FF"/>
    <w:rsid w:val="0041443C"/>
    <w:rsid w:val="0041446F"/>
    <w:rsid w:val="00414524"/>
    <w:rsid w:val="00414618"/>
    <w:rsid w:val="004146EE"/>
    <w:rsid w:val="00414780"/>
    <w:rsid w:val="004147B0"/>
    <w:rsid w:val="0041484E"/>
    <w:rsid w:val="0041488F"/>
    <w:rsid w:val="00414966"/>
    <w:rsid w:val="0041496E"/>
    <w:rsid w:val="00414A15"/>
    <w:rsid w:val="00414A9E"/>
    <w:rsid w:val="00414B33"/>
    <w:rsid w:val="00414B34"/>
    <w:rsid w:val="00414BFF"/>
    <w:rsid w:val="00414CDE"/>
    <w:rsid w:val="00414D4C"/>
    <w:rsid w:val="00414D6C"/>
    <w:rsid w:val="00414EB0"/>
    <w:rsid w:val="00414ECA"/>
    <w:rsid w:val="00414EDB"/>
    <w:rsid w:val="0041508B"/>
    <w:rsid w:val="0041509E"/>
    <w:rsid w:val="004150F8"/>
    <w:rsid w:val="00415195"/>
    <w:rsid w:val="004151A3"/>
    <w:rsid w:val="004151C2"/>
    <w:rsid w:val="004151E8"/>
    <w:rsid w:val="004153AE"/>
    <w:rsid w:val="0041547E"/>
    <w:rsid w:val="004154F7"/>
    <w:rsid w:val="0041555E"/>
    <w:rsid w:val="00415565"/>
    <w:rsid w:val="00415578"/>
    <w:rsid w:val="00415645"/>
    <w:rsid w:val="00415647"/>
    <w:rsid w:val="00415684"/>
    <w:rsid w:val="0041581D"/>
    <w:rsid w:val="00415904"/>
    <w:rsid w:val="00415913"/>
    <w:rsid w:val="004159BD"/>
    <w:rsid w:val="00415C21"/>
    <w:rsid w:val="00415C37"/>
    <w:rsid w:val="00415D5E"/>
    <w:rsid w:val="00415F13"/>
    <w:rsid w:val="00415F93"/>
    <w:rsid w:val="004161BE"/>
    <w:rsid w:val="00416212"/>
    <w:rsid w:val="0041623F"/>
    <w:rsid w:val="0041627D"/>
    <w:rsid w:val="004163AF"/>
    <w:rsid w:val="00416541"/>
    <w:rsid w:val="00416645"/>
    <w:rsid w:val="004167AB"/>
    <w:rsid w:val="00416831"/>
    <w:rsid w:val="004168AA"/>
    <w:rsid w:val="00416980"/>
    <w:rsid w:val="00416A83"/>
    <w:rsid w:val="00416ACE"/>
    <w:rsid w:val="00416B2C"/>
    <w:rsid w:val="00416B45"/>
    <w:rsid w:val="00416B51"/>
    <w:rsid w:val="00416B7B"/>
    <w:rsid w:val="00416BCC"/>
    <w:rsid w:val="00416C6F"/>
    <w:rsid w:val="00416D00"/>
    <w:rsid w:val="00416D44"/>
    <w:rsid w:val="00416D78"/>
    <w:rsid w:val="00417041"/>
    <w:rsid w:val="00417063"/>
    <w:rsid w:val="004170C2"/>
    <w:rsid w:val="004171BB"/>
    <w:rsid w:val="00417350"/>
    <w:rsid w:val="00417367"/>
    <w:rsid w:val="0041737A"/>
    <w:rsid w:val="00417395"/>
    <w:rsid w:val="004174A9"/>
    <w:rsid w:val="00417582"/>
    <w:rsid w:val="00417695"/>
    <w:rsid w:val="004176B1"/>
    <w:rsid w:val="004176FF"/>
    <w:rsid w:val="00417749"/>
    <w:rsid w:val="004178DC"/>
    <w:rsid w:val="004179C4"/>
    <w:rsid w:val="00417A1E"/>
    <w:rsid w:val="00417A25"/>
    <w:rsid w:val="00417A9F"/>
    <w:rsid w:val="00417B39"/>
    <w:rsid w:val="00417BB8"/>
    <w:rsid w:val="00417BBD"/>
    <w:rsid w:val="00417CAF"/>
    <w:rsid w:val="00417EDE"/>
    <w:rsid w:val="00420052"/>
    <w:rsid w:val="004200F6"/>
    <w:rsid w:val="00420288"/>
    <w:rsid w:val="00420403"/>
    <w:rsid w:val="0042059B"/>
    <w:rsid w:val="00420A84"/>
    <w:rsid w:val="00420AE8"/>
    <w:rsid w:val="00420CF9"/>
    <w:rsid w:val="00421094"/>
    <w:rsid w:val="004210CD"/>
    <w:rsid w:val="0042116E"/>
    <w:rsid w:val="0042118C"/>
    <w:rsid w:val="00421190"/>
    <w:rsid w:val="004212C5"/>
    <w:rsid w:val="004214A3"/>
    <w:rsid w:val="00421513"/>
    <w:rsid w:val="00421515"/>
    <w:rsid w:val="004218DB"/>
    <w:rsid w:val="00421A27"/>
    <w:rsid w:val="00421B37"/>
    <w:rsid w:val="00421CB5"/>
    <w:rsid w:val="00421D0A"/>
    <w:rsid w:val="00421D52"/>
    <w:rsid w:val="00422070"/>
    <w:rsid w:val="004220FA"/>
    <w:rsid w:val="00422124"/>
    <w:rsid w:val="0042215D"/>
    <w:rsid w:val="004222B0"/>
    <w:rsid w:val="004222BB"/>
    <w:rsid w:val="004222BC"/>
    <w:rsid w:val="004224DC"/>
    <w:rsid w:val="00422568"/>
    <w:rsid w:val="00422632"/>
    <w:rsid w:val="004226C3"/>
    <w:rsid w:val="004227DA"/>
    <w:rsid w:val="00422855"/>
    <w:rsid w:val="004228BA"/>
    <w:rsid w:val="00422A92"/>
    <w:rsid w:val="00422DB0"/>
    <w:rsid w:val="00422DCC"/>
    <w:rsid w:val="00422E13"/>
    <w:rsid w:val="00422EDF"/>
    <w:rsid w:val="00422FC8"/>
    <w:rsid w:val="004230A3"/>
    <w:rsid w:val="004230B4"/>
    <w:rsid w:val="00423105"/>
    <w:rsid w:val="0042328A"/>
    <w:rsid w:val="00423564"/>
    <w:rsid w:val="00423A8D"/>
    <w:rsid w:val="00423B2B"/>
    <w:rsid w:val="00423B43"/>
    <w:rsid w:val="00423E4B"/>
    <w:rsid w:val="00423E66"/>
    <w:rsid w:val="00423ED2"/>
    <w:rsid w:val="00423F03"/>
    <w:rsid w:val="00423F3D"/>
    <w:rsid w:val="00424061"/>
    <w:rsid w:val="00424154"/>
    <w:rsid w:val="004241C5"/>
    <w:rsid w:val="00424261"/>
    <w:rsid w:val="0042426F"/>
    <w:rsid w:val="00424276"/>
    <w:rsid w:val="00424402"/>
    <w:rsid w:val="004245E1"/>
    <w:rsid w:val="004247CB"/>
    <w:rsid w:val="004248B9"/>
    <w:rsid w:val="004248D7"/>
    <w:rsid w:val="0042499A"/>
    <w:rsid w:val="004249E1"/>
    <w:rsid w:val="00424A9D"/>
    <w:rsid w:val="00424B0F"/>
    <w:rsid w:val="00424BE3"/>
    <w:rsid w:val="00424C12"/>
    <w:rsid w:val="00424C44"/>
    <w:rsid w:val="00424CDD"/>
    <w:rsid w:val="00424DCC"/>
    <w:rsid w:val="00424E19"/>
    <w:rsid w:val="00424E50"/>
    <w:rsid w:val="00424E5D"/>
    <w:rsid w:val="00424FA7"/>
    <w:rsid w:val="00425081"/>
    <w:rsid w:val="004250E1"/>
    <w:rsid w:val="00425146"/>
    <w:rsid w:val="00425198"/>
    <w:rsid w:val="0042534F"/>
    <w:rsid w:val="004253D1"/>
    <w:rsid w:val="00425424"/>
    <w:rsid w:val="0042566E"/>
    <w:rsid w:val="004256ED"/>
    <w:rsid w:val="00425754"/>
    <w:rsid w:val="004259F4"/>
    <w:rsid w:val="00425A91"/>
    <w:rsid w:val="00425D2C"/>
    <w:rsid w:val="00425E6B"/>
    <w:rsid w:val="00425E93"/>
    <w:rsid w:val="00425F2F"/>
    <w:rsid w:val="004260A3"/>
    <w:rsid w:val="00426174"/>
    <w:rsid w:val="0042639B"/>
    <w:rsid w:val="0042652F"/>
    <w:rsid w:val="004266E6"/>
    <w:rsid w:val="0042676E"/>
    <w:rsid w:val="00426835"/>
    <w:rsid w:val="004268C2"/>
    <w:rsid w:val="00426991"/>
    <w:rsid w:val="004269C1"/>
    <w:rsid w:val="00426A0C"/>
    <w:rsid w:val="00426A87"/>
    <w:rsid w:val="00426AD5"/>
    <w:rsid w:val="00426C12"/>
    <w:rsid w:val="00426C54"/>
    <w:rsid w:val="00426CCE"/>
    <w:rsid w:val="00426CD2"/>
    <w:rsid w:val="00426D35"/>
    <w:rsid w:val="00426DE4"/>
    <w:rsid w:val="00426F13"/>
    <w:rsid w:val="00426F27"/>
    <w:rsid w:val="00426FC9"/>
    <w:rsid w:val="00427007"/>
    <w:rsid w:val="004270E4"/>
    <w:rsid w:val="00427162"/>
    <w:rsid w:val="004271CF"/>
    <w:rsid w:val="004273E9"/>
    <w:rsid w:val="0042740A"/>
    <w:rsid w:val="00427511"/>
    <w:rsid w:val="00427675"/>
    <w:rsid w:val="0042767D"/>
    <w:rsid w:val="00427970"/>
    <w:rsid w:val="00427B5C"/>
    <w:rsid w:val="00427B62"/>
    <w:rsid w:val="00427C12"/>
    <w:rsid w:val="00427C1E"/>
    <w:rsid w:val="00427C25"/>
    <w:rsid w:val="00427EA9"/>
    <w:rsid w:val="00427FCB"/>
    <w:rsid w:val="004300B3"/>
    <w:rsid w:val="004302E7"/>
    <w:rsid w:val="004305E0"/>
    <w:rsid w:val="00430626"/>
    <w:rsid w:val="00430751"/>
    <w:rsid w:val="004308F8"/>
    <w:rsid w:val="00430917"/>
    <w:rsid w:val="004309B1"/>
    <w:rsid w:val="004309D8"/>
    <w:rsid w:val="00430B5E"/>
    <w:rsid w:val="00430D69"/>
    <w:rsid w:val="00430E78"/>
    <w:rsid w:val="00430EDD"/>
    <w:rsid w:val="00430FC7"/>
    <w:rsid w:val="00430FFD"/>
    <w:rsid w:val="004310B3"/>
    <w:rsid w:val="0043118D"/>
    <w:rsid w:val="00431204"/>
    <w:rsid w:val="0043128E"/>
    <w:rsid w:val="004312BE"/>
    <w:rsid w:val="004313D1"/>
    <w:rsid w:val="004313D7"/>
    <w:rsid w:val="0043154D"/>
    <w:rsid w:val="004315C1"/>
    <w:rsid w:val="004316FD"/>
    <w:rsid w:val="004317D6"/>
    <w:rsid w:val="0043187F"/>
    <w:rsid w:val="004318A1"/>
    <w:rsid w:val="004318AE"/>
    <w:rsid w:val="004319FB"/>
    <w:rsid w:val="00431C10"/>
    <w:rsid w:val="00431D75"/>
    <w:rsid w:val="00431DC1"/>
    <w:rsid w:val="00431DD2"/>
    <w:rsid w:val="00431E17"/>
    <w:rsid w:val="00431E8B"/>
    <w:rsid w:val="00431EB9"/>
    <w:rsid w:val="00431F50"/>
    <w:rsid w:val="0043207A"/>
    <w:rsid w:val="004320BD"/>
    <w:rsid w:val="0043210D"/>
    <w:rsid w:val="00432110"/>
    <w:rsid w:val="004321DE"/>
    <w:rsid w:val="00432259"/>
    <w:rsid w:val="004323B1"/>
    <w:rsid w:val="004328D3"/>
    <w:rsid w:val="004328D8"/>
    <w:rsid w:val="004328EE"/>
    <w:rsid w:val="0043293D"/>
    <w:rsid w:val="0043296E"/>
    <w:rsid w:val="004329E8"/>
    <w:rsid w:val="00432A2F"/>
    <w:rsid w:val="00432AE0"/>
    <w:rsid w:val="00432BAC"/>
    <w:rsid w:val="00432C04"/>
    <w:rsid w:val="00432F0F"/>
    <w:rsid w:val="00432F5A"/>
    <w:rsid w:val="00432FDC"/>
    <w:rsid w:val="0043308A"/>
    <w:rsid w:val="004330EB"/>
    <w:rsid w:val="00433237"/>
    <w:rsid w:val="0043328A"/>
    <w:rsid w:val="0043329F"/>
    <w:rsid w:val="004336C5"/>
    <w:rsid w:val="00433793"/>
    <w:rsid w:val="00433833"/>
    <w:rsid w:val="00433843"/>
    <w:rsid w:val="0043386B"/>
    <w:rsid w:val="00433927"/>
    <w:rsid w:val="00433B43"/>
    <w:rsid w:val="00433D5C"/>
    <w:rsid w:val="00433EBE"/>
    <w:rsid w:val="00433F0E"/>
    <w:rsid w:val="00433F20"/>
    <w:rsid w:val="00433F27"/>
    <w:rsid w:val="00434406"/>
    <w:rsid w:val="0043444A"/>
    <w:rsid w:val="004344BE"/>
    <w:rsid w:val="0043461E"/>
    <w:rsid w:val="004346C4"/>
    <w:rsid w:val="0043487B"/>
    <w:rsid w:val="004348A3"/>
    <w:rsid w:val="004348E1"/>
    <w:rsid w:val="00434E4E"/>
    <w:rsid w:val="00434EBE"/>
    <w:rsid w:val="00435064"/>
    <w:rsid w:val="004350C0"/>
    <w:rsid w:val="004350ED"/>
    <w:rsid w:val="004351EA"/>
    <w:rsid w:val="00435497"/>
    <w:rsid w:val="00435604"/>
    <w:rsid w:val="00435855"/>
    <w:rsid w:val="004358F1"/>
    <w:rsid w:val="004359C3"/>
    <w:rsid w:val="004359D3"/>
    <w:rsid w:val="004359F2"/>
    <w:rsid w:val="00435E23"/>
    <w:rsid w:val="00435E62"/>
    <w:rsid w:val="00435E72"/>
    <w:rsid w:val="00435ED7"/>
    <w:rsid w:val="00435F8E"/>
    <w:rsid w:val="0043614D"/>
    <w:rsid w:val="004361A4"/>
    <w:rsid w:val="00436201"/>
    <w:rsid w:val="004363DF"/>
    <w:rsid w:val="00436481"/>
    <w:rsid w:val="004364CE"/>
    <w:rsid w:val="00436614"/>
    <w:rsid w:val="0043670D"/>
    <w:rsid w:val="004367CE"/>
    <w:rsid w:val="004368B8"/>
    <w:rsid w:val="00436934"/>
    <w:rsid w:val="00436971"/>
    <w:rsid w:val="00436C61"/>
    <w:rsid w:val="00436EAF"/>
    <w:rsid w:val="00437019"/>
    <w:rsid w:val="0043706B"/>
    <w:rsid w:val="0043707B"/>
    <w:rsid w:val="0043709B"/>
    <w:rsid w:val="004370A7"/>
    <w:rsid w:val="0043715B"/>
    <w:rsid w:val="004371C8"/>
    <w:rsid w:val="0043725B"/>
    <w:rsid w:val="0043749A"/>
    <w:rsid w:val="004374F2"/>
    <w:rsid w:val="0043753B"/>
    <w:rsid w:val="004375D2"/>
    <w:rsid w:val="004377F1"/>
    <w:rsid w:val="00437839"/>
    <w:rsid w:val="00437AF8"/>
    <w:rsid w:val="00437E54"/>
    <w:rsid w:val="00440001"/>
    <w:rsid w:val="00440032"/>
    <w:rsid w:val="004400BC"/>
    <w:rsid w:val="004401A5"/>
    <w:rsid w:val="0044020D"/>
    <w:rsid w:val="004402D9"/>
    <w:rsid w:val="00440320"/>
    <w:rsid w:val="0044032A"/>
    <w:rsid w:val="004403D6"/>
    <w:rsid w:val="00440693"/>
    <w:rsid w:val="0044070C"/>
    <w:rsid w:val="0044071F"/>
    <w:rsid w:val="004408F2"/>
    <w:rsid w:val="00440919"/>
    <w:rsid w:val="004409E4"/>
    <w:rsid w:val="00440B24"/>
    <w:rsid w:val="00440D5C"/>
    <w:rsid w:val="00440DBD"/>
    <w:rsid w:val="00440E67"/>
    <w:rsid w:val="00440EAD"/>
    <w:rsid w:val="00440FA2"/>
    <w:rsid w:val="00440FD3"/>
    <w:rsid w:val="00440FED"/>
    <w:rsid w:val="004411FC"/>
    <w:rsid w:val="0044129E"/>
    <w:rsid w:val="004412C3"/>
    <w:rsid w:val="00441520"/>
    <w:rsid w:val="004415AB"/>
    <w:rsid w:val="00441630"/>
    <w:rsid w:val="00441641"/>
    <w:rsid w:val="004416F1"/>
    <w:rsid w:val="004417C5"/>
    <w:rsid w:val="0044181B"/>
    <w:rsid w:val="00441834"/>
    <w:rsid w:val="00441910"/>
    <w:rsid w:val="00441930"/>
    <w:rsid w:val="0044195D"/>
    <w:rsid w:val="00441A1B"/>
    <w:rsid w:val="00441A99"/>
    <w:rsid w:val="00441B92"/>
    <w:rsid w:val="00441BAF"/>
    <w:rsid w:val="00441C28"/>
    <w:rsid w:val="00441D74"/>
    <w:rsid w:val="00441E25"/>
    <w:rsid w:val="00441F4A"/>
    <w:rsid w:val="00441FDF"/>
    <w:rsid w:val="00442122"/>
    <w:rsid w:val="00442281"/>
    <w:rsid w:val="00442343"/>
    <w:rsid w:val="004424B0"/>
    <w:rsid w:val="00442523"/>
    <w:rsid w:val="00442637"/>
    <w:rsid w:val="0044279A"/>
    <w:rsid w:val="00442985"/>
    <w:rsid w:val="00442BD8"/>
    <w:rsid w:val="00442BDE"/>
    <w:rsid w:val="00442BFE"/>
    <w:rsid w:val="00442FCC"/>
    <w:rsid w:val="00443068"/>
    <w:rsid w:val="004430B3"/>
    <w:rsid w:val="004430E2"/>
    <w:rsid w:val="00443108"/>
    <w:rsid w:val="0044326E"/>
    <w:rsid w:val="00443300"/>
    <w:rsid w:val="0044353E"/>
    <w:rsid w:val="00443628"/>
    <w:rsid w:val="0044365D"/>
    <w:rsid w:val="00443780"/>
    <w:rsid w:val="004437BA"/>
    <w:rsid w:val="004437F3"/>
    <w:rsid w:val="00443A9F"/>
    <w:rsid w:val="00443C57"/>
    <w:rsid w:val="00443C65"/>
    <w:rsid w:val="00443CB2"/>
    <w:rsid w:val="00443D9C"/>
    <w:rsid w:val="00443DD8"/>
    <w:rsid w:val="00443F22"/>
    <w:rsid w:val="00443F48"/>
    <w:rsid w:val="00444146"/>
    <w:rsid w:val="004441BF"/>
    <w:rsid w:val="00444216"/>
    <w:rsid w:val="00444328"/>
    <w:rsid w:val="0044450B"/>
    <w:rsid w:val="00444693"/>
    <w:rsid w:val="004446A7"/>
    <w:rsid w:val="004446AD"/>
    <w:rsid w:val="0044474B"/>
    <w:rsid w:val="004448A8"/>
    <w:rsid w:val="0044498B"/>
    <w:rsid w:val="00444A3A"/>
    <w:rsid w:val="00444BFE"/>
    <w:rsid w:val="00444CD5"/>
    <w:rsid w:val="00444D92"/>
    <w:rsid w:val="00445002"/>
    <w:rsid w:val="004450BF"/>
    <w:rsid w:val="004450FA"/>
    <w:rsid w:val="0044544A"/>
    <w:rsid w:val="0044547D"/>
    <w:rsid w:val="004458E0"/>
    <w:rsid w:val="004459B3"/>
    <w:rsid w:val="00445A9F"/>
    <w:rsid w:val="00445AC3"/>
    <w:rsid w:val="00445DC3"/>
    <w:rsid w:val="00445F23"/>
    <w:rsid w:val="00445FA4"/>
    <w:rsid w:val="00445FF7"/>
    <w:rsid w:val="00446005"/>
    <w:rsid w:val="0044619B"/>
    <w:rsid w:val="004463CE"/>
    <w:rsid w:val="004463F4"/>
    <w:rsid w:val="00446609"/>
    <w:rsid w:val="004467BE"/>
    <w:rsid w:val="00446826"/>
    <w:rsid w:val="004468C4"/>
    <w:rsid w:val="0044690B"/>
    <w:rsid w:val="004469A0"/>
    <w:rsid w:val="00446A0B"/>
    <w:rsid w:val="00446C17"/>
    <w:rsid w:val="00446C22"/>
    <w:rsid w:val="00446C6C"/>
    <w:rsid w:val="00446D10"/>
    <w:rsid w:val="00446E4E"/>
    <w:rsid w:val="00446F12"/>
    <w:rsid w:val="00446F34"/>
    <w:rsid w:val="00446FBA"/>
    <w:rsid w:val="0044724A"/>
    <w:rsid w:val="004472B1"/>
    <w:rsid w:val="004472D2"/>
    <w:rsid w:val="004474F1"/>
    <w:rsid w:val="0044750F"/>
    <w:rsid w:val="00447553"/>
    <w:rsid w:val="0044788B"/>
    <w:rsid w:val="00447950"/>
    <w:rsid w:val="004479CA"/>
    <w:rsid w:val="004479F0"/>
    <w:rsid w:val="00447A39"/>
    <w:rsid w:val="00447A44"/>
    <w:rsid w:val="00447CBF"/>
    <w:rsid w:val="00447E17"/>
    <w:rsid w:val="00447EDE"/>
    <w:rsid w:val="00447EE3"/>
    <w:rsid w:val="00447F8F"/>
    <w:rsid w:val="004500DE"/>
    <w:rsid w:val="00450163"/>
    <w:rsid w:val="00450179"/>
    <w:rsid w:val="0045020D"/>
    <w:rsid w:val="00450337"/>
    <w:rsid w:val="00450441"/>
    <w:rsid w:val="00450498"/>
    <w:rsid w:val="004504CE"/>
    <w:rsid w:val="004505AA"/>
    <w:rsid w:val="00450654"/>
    <w:rsid w:val="0045086B"/>
    <w:rsid w:val="004508A8"/>
    <w:rsid w:val="00450BA0"/>
    <w:rsid w:val="00450BD2"/>
    <w:rsid w:val="00450D34"/>
    <w:rsid w:val="0045103A"/>
    <w:rsid w:val="00451082"/>
    <w:rsid w:val="004510B5"/>
    <w:rsid w:val="00451131"/>
    <w:rsid w:val="0045117E"/>
    <w:rsid w:val="00451290"/>
    <w:rsid w:val="004512F9"/>
    <w:rsid w:val="00451322"/>
    <w:rsid w:val="00451417"/>
    <w:rsid w:val="00451617"/>
    <w:rsid w:val="0045177D"/>
    <w:rsid w:val="004517A1"/>
    <w:rsid w:val="00451970"/>
    <w:rsid w:val="004519CE"/>
    <w:rsid w:val="00451BAE"/>
    <w:rsid w:val="00451C3A"/>
    <w:rsid w:val="00451E48"/>
    <w:rsid w:val="00451E64"/>
    <w:rsid w:val="00451ED8"/>
    <w:rsid w:val="00451EDD"/>
    <w:rsid w:val="00451F60"/>
    <w:rsid w:val="00452042"/>
    <w:rsid w:val="00452210"/>
    <w:rsid w:val="004522D1"/>
    <w:rsid w:val="00452385"/>
    <w:rsid w:val="00452387"/>
    <w:rsid w:val="004525EE"/>
    <w:rsid w:val="00452758"/>
    <w:rsid w:val="004528EF"/>
    <w:rsid w:val="00452965"/>
    <w:rsid w:val="00452CA7"/>
    <w:rsid w:val="004531CF"/>
    <w:rsid w:val="004532CC"/>
    <w:rsid w:val="00453341"/>
    <w:rsid w:val="00453470"/>
    <w:rsid w:val="00453480"/>
    <w:rsid w:val="004536F7"/>
    <w:rsid w:val="0045377F"/>
    <w:rsid w:val="0045389D"/>
    <w:rsid w:val="00453932"/>
    <w:rsid w:val="004539EA"/>
    <w:rsid w:val="00453A19"/>
    <w:rsid w:val="00453C3E"/>
    <w:rsid w:val="00453CF0"/>
    <w:rsid w:val="00453E84"/>
    <w:rsid w:val="00453FAA"/>
    <w:rsid w:val="0045403E"/>
    <w:rsid w:val="00454121"/>
    <w:rsid w:val="0045424C"/>
    <w:rsid w:val="00454383"/>
    <w:rsid w:val="00454393"/>
    <w:rsid w:val="0045444A"/>
    <w:rsid w:val="00454511"/>
    <w:rsid w:val="0045457D"/>
    <w:rsid w:val="004545C6"/>
    <w:rsid w:val="004545FE"/>
    <w:rsid w:val="0045467F"/>
    <w:rsid w:val="0045468F"/>
    <w:rsid w:val="0045470D"/>
    <w:rsid w:val="00454907"/>
    <w:rsid w:val="00454963"/>
    <w:rsid w:val="004549F4"/>
    <w:rsid w:val="00454C71"/>
    <w:rsid w:val="00454D1A"/>
    <w:rsid w:val="00454D92"/>
    <w:rsid w:val="00454DCA"/>
    <w:rsid w:val="00454DD6"/>
    <w:rsid w:val="00454DFE"/>
    <w:rsid w:val="00454E26"/>
    <w:rsid w:val="00454E46"/>
    <w:rsid w:val="00454E56"/>
    <w:rsid w:val="00454FBF"/>
    <w:rsid w:val="00454FD3"/>
    <w:rsid w:val="004552D8"/>
    <w:rsid w:val="0045535C"/>
    <w:rsid w:val="0045537B"/>
    <w:rsid w:val="00455720"/>
    <w:rsid w:val="0045578A"/>
    <w:rsid w:val="004557FA"/>
    <w:rsid w:val="004559A8"/>
    <w:rsid w:val="00455BC0"/>
    <w:rsid w:val="00455C06"/>
    <w:rsid w:val="00455D70"/>
    <w:rsid w:val="00455E67"/>
    <w:rsid w:val="0045645E"/>
    <w:rsid w:val="00456544"/>
    <w:rsid w:val="00456649"/>
    <w:rsid w:val="004566D0"/>
    <w:rsid w:val="004567AE"/>
    <w:rsid w:val="004567B7"/>
    <w:rsid w:val="004567DC"/>
    <w:rsid w:val="00456827"/>
    <w:rsid w:val="00456856"/>
    <w:rsid w:val="004568DD"/>
    <w:rsid w:val="00456AA0"/>
    <w:rsid w:val="00456AAC"/>
    <w:rsid w:val="00456B2F"/>
    <w:rsid w:val="00456B8D"/>
    <w:rsid w:val="00456EB1"/>
    <w:rsid w:val="004571EF"/>
    <w:rsid w:val="00457323"/>
    <w:rsid w:val="0045735B"/>
    <w:rsid w:val="00457424"/>
    <w:rsid w:val="00457439"/>
    <w:rsid w:val="004575B9"/>
    <w:rsid w:val="0045787D"/>
    <w:rsid w:val="00457882"/>
    <w:rsid w:val="0045788C"/>
    <w:rsid w:val="00457898"/>
    <w:rsid w:val="004579F7"/>
    <w:rsid w:val="00457A12"/>
    <w:rsid w:val="00457B0C"/>
    <w:rsid w:val="00457B93"/>
    <w:rsid w:val="00457D3C"/>
    <w:rsid w:val="00457DC8"/>
    <w:rsid w:val="00457F14"/>
    <w:rsid w:val="0046006B"/>
    <w:rsid w:val="004600EA"/>
    <w:rsid w:val="004601E2"/>
    <w:rsid w:val="00460450"/>
    <w:rsid w:val="0046047A"/>
    <w:rsid w:val="004604EA"/>
    <w:rsid w:val="004604F8"/>
    <w:rsid w:val="004605BB"/>
    <w:rsid w:val="004605CC"/>
    <w:rsid w:val="004607A0"/>
    <w:rsid w:val="004607C0"/>
    <w:rsid w:val="00460888"/>
    <w:rsid w:val="004608F8"/>
    <w:rsid w:val="00460932"/>
    <w:rsid w:val="00460961"/>
    <w:rsid w:val="00460984"/>
    <w:rsid w:val="004609AD"/>
    <w:rsid w:val="00460AC3"/>
    <w:rsid w:val="00460B3E"/>
    <w:rsid w:val="00460C04"/>
    <w:rsid w:val="00460CAB"/>
    <w:rsid w:val="00460D21"/>
    <w:rsid w:val="00460E0E"/>
    <w:rsid w:val="00460F0E"/>
    <w:rsid w:val="00460F7F"/>
    <w:rsid w:val="004610AF"/>
    <w:rsid w:val="00461148"/>
    <w:rsid w:val="0046115A"/>
    <w:rsid w:val="004611EE"/>
    <w:rsid w:val="00461210"/>
    <w:rsid w:val="004612F1"/>
    <w:rsid w:val="00461327"/>
    <w:rsid w:val="00461377"/>
    <w:rsid w:val="00461391"/>
    <w:rsid w:val="004615AB"/>
    <w:rsid w:val="00461700"/>
    <w:rsid w:val="00461703"/>
    <w:rsid w:val="00461762"/>
    <w:rsid w:val="004618BA"/>
    <w:rsid w:val="004618C6"/>
    <w:rsid w:val="00461A76"/>
    <w:rsid w:val="00461A83"/>
    <w:rsid w:val="00461A95"/>
    <w:rsid w:val="00461AAC"/>
    <w:rsid w:val="00461ACA"/>
    <w:rsid w:val="00461AE0"/>
    <w:rsid w:val="00461C48"/>
    <w:rsid w:val="00461CB8"/>
    <w:rsid w:val="00461DDA"/>
    <w:rsid w:val="00461DF2"/>
    <w:rsid w:val="00461E1B"/>
    <w:rsid w:val="00461E3E"/>
    <w:rsid w:val="00461F90"/>
    <w:rsid w:val="004621EF"/>
    <w:rsid w:val="00462490"/>
    <w:rsid w:val="00462499"/>
    <w:rsid w:val="004626C7"/>
    <w:rsid w:val="00462A4B"/>
    <w:rsid w:val="00462AC9"/>
    <w:rsid w:val="00462BC5"/>
    <w:rsid w:val="00462BF9"/>
    <w:rsid w:val="00462C30"/>
    <w:rsid w:val="00462CD1"/>
    <w:rsid w:val="00462D10"/>
    <w:rsid w:val="00462D83"/>
    <w:rsid w:val="00462DDA"/>
    <w:rsid w:val="004630CB"/>
    <w:rsid w:val="00463392"/>
    <w:rsid w:val="004633E4"/>
    <w:rsid w:val="004633FC"/>
    <w:rsid w:val="00463425"/>
    <w:rsid w:val="0046359F"/>
    <w:rsid w:val="004635F9"/>
    <w:rsid w:val="004635FE"/>
    <w:rsid w:val="0046366A"/>
    <w:rsid w:val="004636CC"/>
    <w:rsid w:val="004637EF"/>
    <w:rsid w:val="0046386E"/>
    <w:rsid w:val="00463890"/>
    <w:rsid w:val="004638F4"/>
    <w:rsid w:val="00463ABF"/>
    <w:rsid w:val="00463CD2"/>
    <w:rsid w:val="00463DC3"/>
    <w:rsid w:val="00463DCD"/>
    <w:rsid w:val="00463DED"/>
    <w:rsid w:val="004640D7"/>
    <w:rsid w:val="004641A5"/>
    <w:rsid w:val="00464266"/>
    <w:rsid w:val="00464472"/>
    <w:rsid w:val="0046455E"/>
    <w:rsid w:val="0046460D"/>
    <w:rsid w:val="0046462C"/>
    <w:rsid w:val="004646CF"/>
    <w:rsid w:val="004647D6"/>
    <w:rsid w:val="00464904"/>
    <w:rsid w:val="004649FF"/>
    <w:rsid w:val="00464A38"/>
    <w:rsid w:val="00464B7E"/>
    <w:rsid w:val="00464CBE"/>
    <w:rsid w:val="00464D1E"/>
    <w:rsid w:val="00465090"/>
    <w:rsid w:val="00465299"/>
    <w:rsid w:val="00465411"/>
    <w:rsid w:val="004654AF"/>
    <w:rsid w:val="004654EB"/>
    <w:rsid w:val="004655C0"/>
    <w:rsid w:val="004657ED"/>
    <w:rsid w:val="00465851"/>
    <w:rsid w:val="0046592B"/>
    <w:rsid w:val="0046594D"/>
    <w:rsid w:val="00465B55"/>
    <w:rsid w:val="00465EEA"/>
    <w:rsid w:val="004660E4"/>
    <w:rsid w:val="004662E2"/>
    <w:rsid w:val="004663E6"/>
    <w:rsid w:val="00466593"/>
    <w:rsid w:val="0046666D"/>
    <w:rsid w:val="0046669C"/>
    <w:rsid w:val="00466737"/>
    <w:rsid w:val="0046686B"/>
    <w:rsid w:val="004668F7"/>
    <w:rsid w:val="00466987"/>
    <w:rsid w:val="00466A0F"/>
    <w:rsid w:val="00466A87"/>
    <w:rsid w:val="00466AB7"/>
    <w:rsid w:val="00466AE6"/>
    <w:rsid w:val="00466D40"/>
    <w:rsid w:val="00466E6D"/>
    <w:rsid w:val="00466E83"/>
    <w:rsid w:val="00466EE2"/>
    <w:rsid w:val="00466F51"/>
    <w:rsid w:val="0046704C"/>
    <w:rsid w:val="00467091"/>
    <w:rsid w:val="0046711B"/>
    <w:rsid w:val="00467167"/>
    <w:rsid w:val="004672AF"/>
    <w:rsid w:val="004672E2"/>
    <w:rsid w:val="00467315"/>
    <w:rsid w:val="0046731D"/>
    <w:rsid w:val="0046737B"/>
    <w:rsid w:val="0046737C"/>
    <w:rsid w:val="0046743E"/>
    <w:rsid w:val="0046754D"/>
    <w:rsid w:val="00467581"/>
    <w:rsid w:val="004675BC"/>
    <w:rsid w:val="00467678"/>
    <w:rsid w:val="004676AA"/>
    <w:rsid w:val="004678CA"/>
    <w:rsid w:val="0046795B"/>
    <w:rsid w:val="0046799F"/>
    <w:rsid w:val="004679B1"/>
    <w:rsid w:val="00467B1F"/>
    <w:rsid w:val="00467C51"/>
    <w:rsid w:val="00467EA4"/>
    <w:rsid w:val="00467FB9"/>
    <w:rsid w:val="0047008E"/>
    <w:rsid w:val="004700FB"/>
    <w:rsid w:val="00470111"/>
    <w:rsid w:val="00470234"/>
    <w:rsid w:val="004703B3"/>
    <w:rsid w:val="00470409"/>
    <w:rsid w:val="0047055E"/>
    <w:rsid w:val="00470588"/>
    <w:rsid w:val="004705A1"/>
    <w:rsid w:val="00470681"/>
    <w:rsid w:val="004708C0"/>
    <w:rsid w:val="00470B96"/>
    <w:rsid w:val="00470D95"/>
    <w:rsid w:val="00470F07"/>
    <w:rsid w:val="00470F10"/>
    <w:rsid w:val="004710B5"/>
    <w:rsid w:val="0047115E"/>
    <w:rsid w:val="0047115F"/>
    <w:rsid w:val="0047118A"/>
    <w:rsid w:val="004712A7"/>
    <w:rsid w:val="004712C2"/>
    <w:rsid w:val="00471417"/>
    <w:rsid w:val="00471431"/>
    <w:rsid w:val="004715CB"/>
    <w:rsid w:val="004716D8"/>
    <w:rsid w:val="004717BA"/>
    <w:rsid w:val="00471863"/>
    <w:rsid w:val="00471907"/>
    <w:rsid w:val="00471A45"/>
    <w:rsid w:val="00471B6F"/>
    <w:rsid w:val="00471E18"/>
    <w:rsid w:val="004720CA"/>
    <w:rsid w:val="004722D2"/>
    <w:rsid w:val="00472426"/>
    <w:rsid w:val="004724C1"/>
    <w:rsid w:val="004725C9"/>
    <w:rsid w:val="004726A1"/>
    <w:rsid w:val="00472835"/>
    <w:rsid w:val="004729BB"/>
    <w:rsid w:val="00472C91"/>
    <w:rsid w:val="00472D62"/>
    <w:rsid w:val="00472FD7"/>
    <w:rsid w:val="00473256"/>
    <w:rsid w:val="0047325B"/>
    <w:rsid w:val="004732D6"/>
    <w:rsid w:val="004733AC"/>
    <w:rsid w:val="0047357F"/>
    <w:rsid w:val="004735DA"/>
    <w:rsid w:val="00473777"/>
    <w:rsid w:val="004737EA"/>
    <w:rsid w:val="004738AA"/>
    <w:rsid w:val="00473923"/>
    <w:rsid w:val="00473928"/>
    <w:rsid w:val="00473A14"/>
    <w:rsid w:val="00473A16"/>
    <w:rsid w:val="00473A18"/>
    <w:rsid w:val="00473B26"/>
    <w:rsid w:val="00473C47"/>
    <w:rsid w:val="00473D38"/>
    <w:rsid w:val="00474240"/>
    <w:rsid w:val="004742DF"/>
    <w:rsid w:val="004742F3"/>
    <w:rsid w:val="00474415"/>
    <w:rsid w:val="0047441B"/>
    <w:rsid w:val="0047452D"/>
    <w:rsid w:val="004745A9"/>
    <w:rsid w:val="004745C2"/>
    <w:rsid w:val="0047475B"/>
    <w:rsid w:val="004747C0"/>
    <w:rsid w:val="00474871"/>
    <w:rsid w:val="0047488E"/>
    <w:rsid w:val="004748CD"/>
    <w:rsid w:val="004748D4"/>
    <w:rsid w:val="004748E1"/>
    <w:rsid w:val="00474981"/>
    <w:rsid w:val="004749D2"/>
    <w:rsid w:val="00474C00"/>
    <w:rsid w:val="00474CA8"/>
    <w:rsid w:val="00474D8A"/>
    <w:rsid w:val="00474DDA"/>
    <w:rsid w:val="00474E0F"/>
    <w:rsid w:val="00474E43"/>
    <w:rsid w:val="00474FC3"/>
    <w:rsid w:val="004750A1"/>
    <w:rsid w:val="0047527A"/>
    <w:rsid w:val="004752C2"/>
    <w:rsid w:val="004752CC"/>
    <w:rsid w:val="004752CE"/>
    <w:rsid w:val="0047537A"/>
    <w:rsid w:val="00475434"/>
    <w:rsid w:val="00475497"/>
    <w:rsid w:val="004754F3"/>
    <w:rsid w:val="004754FA"/>
    <w:rsid w:val="00475586"/>
    <w:rsid w:val="0047565D"/>
    <w:rsid w:val="00475726"/>
    <w:rsid w:val="00475734"/>
    <w:rsid w:val="00475836"/>
    <w:rsid w:val="00475908"/>
    <w:rsid w:val="00475914"/>
    <w:rsid w:val="00475973"/>
    <w:rsid w:val="004759D0"/>
    <w:rsid w:val="00475AA5"/>
    <w:rsid w:val="00475B06"/>
    <w:rsid w:val="00475E4F"/>
    <w:rsid w:val="00475E86"/>
    <w:rsid w:val="00475E87"/>
    <w:rsid w:val="00475F80"/>
    <w:rsid w:val="00475FA6"/>
    <w:rsid w:val="00476060"/>
    <w:rsid w:val="00476115"/>
    <w:rsid w:val="00476136"/>
    <w:rsid w:val="0047617F"/>
    <w:rsid w:val="00476273"/>
    <w:rsid w:val="004762C1"/>
    <w:rsid w:val="00476492"/>
    <w:rsid w:val="004764C7"/>
    <w:rsid w:val="00476535"/>
    <w:rsid w:val="004766DA"/>
    <w:rsid w:val="0047670F"/>
    <w:rsid w:val="00476746"/>
    <w:rsid w:val="004768BB"/>
    <w:rsid w:val="00476A55"/>
    <w:rsid w:val="00476A68"/>
    <w:rsid w:val="00476AAF"/>
    <w:rsid w:val="00476B89"/>
    <w:rsid w:val="00476D37"/>
    <w:rsid w:val="00476D8F"/>
    <w:rsid w:val="00476E51"/>
    <w:rsid w:val="00476E8F"/>
    <w:rsid w:val="00476EFC"/>
    <w:rsid w:val="00476F02"/>
    <w:rsid w:val="00476F48"/>
    <w:rsid w:val="00476F92"/>
    <w:rsid w:val="00476F98"/>
    <w:rsid w:val="004771D1"/>
    <w:rsid w:val="0047736C"/>
    <w:rsid w:val="004773C4"/>
    <w:rsid w:val="0047760C"/>
    <w:rsid w:val="00477666"/>
    <w:rsid w:val="00477784"/>
    <w:rsid w:val="0047787C"/>
    <w:rsid w:val="004778A2"/>
    <w:rsid w:val="004779E3"/>
    <w:rsid w:val="00477A94"/>
    <w:rsid w:val="00477AAA"/>
    <w:rsid w:val="00477AC0"/>
    <w:rsid w:val="00477BF0"/>
    <w:rsid w:val="00477CC2"/>
    <w:rsid w:val="00477DAD"/>
    <w:rsid w:val="0048005A"/>
    <w:rsid w:val="0048009F"/>
    <w:rsid w:val="00480158"/>
    <w:rsid w:val="00480189"/>
    <w:rsid w:val="004801A1"/>
    <w:rsid w:val="0048076D"/>
    <w:rsid w:val="00480A5F"/>
    <w:rsid w:val="00480ABE"/>
    <w:rsid w:val="00480D2B"/>
    <w:rsid w:val="00480E2B"/>
    <w:rsid w:val="00480E41"/>
    <w:rsid w:val="00480E56"/>
    <w:rsid w:val="00480E88"/>
    <w:rsid w:val="00480E9D"/>
    <w:rsid w:val="00480F4F"/>
    <w:rsid w:val="004810A0"/>
    <w:rsid w:val="0048117C"/>
    <w:rsid w:val="0048119C"/>
    <w:rsid w:val="00481233"/>
    <w:rsid w:val="00481251"/>
    <w:rsid w:val="0048134D"/>
    <w:rsid w:val="00481381"/>
    <w:rsid w:val="00481466"/>
    <w:rsid w:val="00481552"/>
    <w:rsid w:val="00481624"/>
    <w:rsid w:val="00481666"/>
    <w:rsid w:val="0048166B"/>
    <w:rsid w:val="0048166C"/>
    <w:rsid w:val="00481765"/>
    <w:rsid w:val="00481946"/>
    <w:rsid w:val="00481A78"/>
    <w:rsid w:val="00481B36"/>
    <w:rsid w:val="00481C34"/>
    <w:rsid w:val="00481D6B"/>
    <w:rsid w:val="00481D90"/>
    <w:rsid w:val="00481DAF"/>
    <w:rsid w:val="00481E32"/>
    <w:rsid w:val="00481FE2"/>
    <w:rsid w:val="0048201F"/>
    <w:rsid w:val="004820E0"/>
    <w:rsid w:val="0048210C"/>
    <w:rsid w:val="004821D5"/>
    <w:rsid w:val="00482292"/>
    <w:rsid w:val="004823C5"/>
    <w:rsid w:val="0048256D"/>
    <w:rsid w:val="00482700"/>
    <w:rsid w:val="00482B6B"/>
    <w:rsid w:val="00482B99"/>
    <w:rsid w:val="00482C43"/>
    <w:rsid w:val="00482CD4"/>
    <w:rsid w:val="00482D1D"/>
    <w:rsid w:val="00482DC8"/>
    <w:rsid w:val="00482DF0"/>
    <w:rsid w:val="00482E91"/>
    <w:rsid w:val="00482F09"/>
    <w:rsid w:val="00482F82"/>
    <w:rsid w:val="00482FE7"/>
    <w:rsid w:val="00483057"/>
    <w:rsid w:val="00483199"/>
    <w:rsid w:val="004831C4"/>
    <w:rsid w:val="00483261"/>
    <w:rsid w:val="0048328A"/>
    <w:rsid w:val="00483435"/>
    <w:rsid w:val="0048347D"/>
    <w:rsid w:val="0048347E"/>
    <w:rsid w:val="004834F3"/>
    <w:rsid w:val="00483508"/>
    <w:rsid w:val="004835F3"/>
    <w:rsid w:val="004836C1"/>
    <w:rsid w:val="004836F8"/>
    <w:rsid w:val="004837E2"/>
    <w:rsid w:val="0048382B"/>
    <w:rsid w:val="0048385C"/>
    <w:rsid w:val="004838A5"/>
    <w:rsid w:val="00483A85"/>
    <w:rsid w:val="00483BC5"/>
    <w:rsid w:val="00483BDF"/>
    <w:rsid w:val="00483D77"/>
    <w:rsid w:val="00483F3C"/>
    <w:rsid w:val="00483F70"/>
    <w:rsid w:val="00483FC0"/>
    <w:rsid w:val="0048411D"/>
    <w:rsid w:val="0048415E"/>
    <w:rsid w:val="00484367"/>
    <w:rsid w:val="00484377"/>
    <w:rsid w:val="0048467F"/>
    <w:rsid w:val="0048476F"/>
    <w:rsid w:val="004847DB"/>
    <w:rsid w:val="0048481E"/>
    <w:rsid w:val="00484859"/>
    <w:rsid w:val="004848FB"/>
    <w:rsid w:val="00484946"/>
    <w:rsid w:val="00484BFD"/>
    <w:rsid w:val="00484C61"/>
    <w:rsid w:val="00484D54"/>
    <w:rsid w:val="00484DAE"/>
    <w:rsid w:val="00484E46"/>
    <w:rsid w:val="00484F62"/>
    <w:rsid w:val="00485048"/>
    <w:rsid w:val="00485083"/>
    <w:rsid w:val="004851EE"/>
    <w:rsid w:val="0048521D"/>
    <w:rsid w:val="004852EB"/>
    <w:rsid w:val="004853B7"/>
    <w:rsid w:val="00485458"/>
    <w:rsid w:val="00485475"/>
    <w:rsid w:val="004855A9"/>
    <w:rsid w:val="0048572D"/>
    <w:rsid w:val="00485ACA"/>
    <w:rsid w:val="00485B23"/>
    <w:rsid w:val="00485B50"/>
    <w:rsid w:val="00485E16"/>
    <w:rsid w:val="00485EEE"/>
    <w:rsid w:val="00485F21"/>
    <w:rsid w:val="004860A2"/>
    <w:rsid w:val="0048640E"/>
    <w:rsid w:val="004865DA"/>
    <w:rsid w:val="004866DD"/>
    <w:rsid w:val="004867B8"/>
    <w:rsid w:val="004867FD"/>
    <w:rsid w:val="00486840"/>
    <w:rsid w:val="004869F5"/>
    <w:rsid w:val="00486A50"/>
    <w:rsid w:val="00486B3E"/>
    <w:rsid w:val="00486C94"/>
    <w:rsid w:val="00486D55"/>
    <w:rsid w:val="00486DDF"/>
    <w:rsid w:val="00486E86"/>
    <w:rsid w:val="00486E8A"/>
    <w:rsid w:val="00487082"/>
    <w:rsid w:val="00487102"/>
    <w:rsid w:val="0048716D"/>
    <w:rsid w:val="004871DF"/>
    <w:rsid w:val="004874E4"/>
    <w:rsid w:val="0048766E"/>
    <w:rsid w:val="00487720"/>
    <w:rsid w:val="00487796"/>
    <w:rsid w:val="004877E9"/>
    <w:rsid w:val="0048780A"/>
    <w:rsid w:val="0048789D"/>
    <w:rsid w:val="00487B4F"/>
    <w:rsid w:val="00487BDE"/>
    <w:rsid w:val="00487D51"/>
    <w:rsid w:val="00487D5A"/>
    <w:rsid w:val="00487ED4"/>
    <w:rsid w:val="0048D5CF"/>
    <w:rsid w:val="00490061"/>
    <w:rsid w:val="0049012B"/>
    <w:rsid w:val="0049012F"/>
    <w:rsid w:val="00490214"/>
    <w:rsid w:val="0049025C"/>
    <w:rsid w:val="00490269"/>
    <w:rsid w:val="00490392"/>
    <w:rsid w:val="00490416"/>
    <w:rsid w:val="00490479"/>
    <w:rsid w:val="004904FC"/>
    <w:rsid w:val="00490619"/>
    <w:rsid w:val="004906A9"/>
    <w:rsid w:val="004906BB"/>
    <w:rsid w:val="0049070D"/>
    <w:rsid w:val="004907A3"/>
    <w:rsid w:val="004907EE"/>
    <w:rsid w:val="00490803"/>
    <w:rsid w:val="004908DF"/>
    <w:rsid w:val="004908F5"/>
    <w:rsid w:val="00490984"/>
    <w:rsid w:val="004909AC"/>
    <w:rsid w:val="004909BA"/>
    <w:rsid w:val="004909F4"/>
    <w:rsid w:val="00490A39"/>
    <w:rsid w:val="00490B77"/>
    <w:rsid w:val="00490BDC"/>
    <w:rsid w:val="00490C81"/>
    <w:rsid w:val="00490D4E"/>
    <w:rsid w:val="00490E01"/>
    <w:rsid w:val="00490E4B"/>
    <w:rsid w:val="00490E82"/>
    <w:rsid w:val="004910F4"/>
    <w:rsid w:val="004912E6"/>
    <w:rsid w:val="00491422"/>
    <w:rsid w:val="004916EF"/>
    <w:rsid w:val="0049174F"/>
    <w:rsid w:val="0049181E"/>
    <w:rsid w:val="00491895"/>
    <w:rsid w:val="00491905"/>
    <w:rsid w:val="0049190E"/>
    <w:rsid w:val="00491A4F"/>
    <w:rsid w:val="00491A78"/>
    <w:rsid w:val="00491BE4"/>
    <w:rsid w:val="00491D3B"/>
    <w:rsid w:val="00491D59"/>
    <w:rsid w:val="00491D8C"/>
    <w:rsid w:val="00491DB2"/>
    <w:rsid w:val="00491E40"/>
    <w:rsid w:val="00491E46"/>
    <w:rsid w:val="0049204E"/>
    <w:rsid w:val="00492058"/>
    <w:rsid w:val="004920D4"/>
    <w:rsid w:val="00492292"/>
    <w:rsid w:val="004922A0"/>
    <w:rsid w:val="00492383"/>
    <w:rsid w:val="00492487"/>
    <w:rsid w:val="00492559"/>
    <w:rsid w:val="004926C3"/>
    <w:rsid w:val="004927E3"/>
    <w:rsid w:val="004927F9"/>
    <w:rsid w:val="00492877"/>
    <w:rsid w:val="004928C7"/>
    <w:rsid w:val="00492908"/>
    <w:rsid w:val="00492916"/>
    <w:rsid w:val="00492967"/>
    <w:rsid w:val="004929A5"/>
    <w:rsid w:val="00492A58"/>
    <w:rsid w:val="00492A5C"/>
    <w:rsid w:val="00492B53"/>
    <w:rsid w:val="00492C8B"/>
    <w:rsid w:val="00492C90"/>
    <w:rsid w:val="00492E35"/>
    <w:rsid w:val="00492E95"/>
    <w:rsid w:val="00492FB1"/>
    <w:rsid w:val="004930F9"/>
    <w:rsid w:val="004931CA"/>
    <w:rsid w:val="0049330C"/>
    <w:rsid w:val="00493345"/>
    <w:rsid w:val="00493370"/>
    <w:rsid w:val="00493441"/>
    <w:rsid w:val="0049348B"/>
    <w:rsid w:val="00493539"/>
    <w:rsid w:val="0049372C"/>
    <w:rsid w:val="004939BB"/>
    <w:rsid w:val="00493A99"/>
    <w:rsid w:val="00493AF3"/>
    <w:rsid w:val="00493B5C"/>
    <w:rsid w:val="00493BF0"/>
    <w:rsid w:val="00493CE2"/>
    <w:rsid w:val="00493D05"/>
    <w:rsid w:val="00493EC7"/>
    <w:rsid w:val="00493FAB"/>
    <w:rsid w:val="0049406C"/>
    <w:rsid w:val="0049407F"/>
    <w:rsid w:val="004941FC"/>
    <w:rsid w:val="00494385"/>
    <w:rsid w:val="004945A9"/>
    <w:rsid w:val="00494633"/>
    <w:rsid w:val="00494638"/>
    <w:rsid w:val="004947C3"/>
    <w:rsid w:val="0049480E"/>
    <w:rsid w:val="004948AF"/>
    <w:rsid w:val="00494966"/>
    <w:rsid w:val="004949FC"/>
    <w:rsid w:val="00494C62"/>
    <w:rsid w:val="00494CEA"/>
    <w:rsid w:val="00494EE3"/>
    <w:rsid w:val="00495111"/>
    <w:rsid w:val="0049518F"/>
    <w:rsid w:val="00495268"/>
    <w:rsid w:val="0049552D"/>
    <w:rsid w:val="0049566C"/>
    <w:rsid w:val="004957B9"/>
    <w:rsid w:val="00495826"/>
    <w:rsid w:val="0049582E"/>
    <w:rsid w:val="004958A4"/>
    <w:rsid w:val="0049599E"/>
    <w:rsid w:val="00495A36"/>
    <w:rsid w:val="00495BA6"/>
    <w:rsid w:val="00495DB7"/>
    <w:rsid w:val="00495E1C"/>
    <w:rsid w:val="00495E89"/>
    <w:rsid w:val="00495ECA"/>
    <w:rsid w:val="00495F87"/>
    <w:rsid w:val="0049619C"/>
    <w:rsid w:val="0049628C"/>
    <w:rsid w:val="004962CA"/>
    <w:rsid w:val="00496467"/>
    <w:rsid w:val="00496499"/>
    <w:rsid w:val="004964B1"/>
    <w:rsid w:val="004964B2"/>
    <w:rsid w:val="0049685C"/>
    <w:rsid w:val="00496889"/>
    <w:rsid w:val="004968B8"/>
    <w:rsid w:val="00496928"/>
    <w:rsid w:val="00496987"/>
    <w:rsid w:val="00496A91"/>
    <w:rsid w:val="00496AB7"/>
    <w:rsid w:val="00496AD0"/>
    <w:rsid w:val="00496B9F"/>
    <w:rsid w:val="00496DC2"/>
    <w:rsid w:val="00496E5C"/>
    <w:rsid w:val="00496E75"/>
    <w:rsid w:val="00496F66"/>
    <w:rsid w:val="004970F4"/>
    <w:rsid w:val="00497110"/>
    <w:rsid w:val="00497111"/>
    <w:rsid w:val="00497162"/>
    <w:rsid w:val="00497169"/>
    <w:rsid w:val="004973AB"/>
    <w:rsid w:val="0049745C"/>
    <w:rsid w:val="004974C6"/>
    <w:rsid w:val="004974EF"/>
    <w:rsid w:val="0049750E"/>
    <w:rsid w:val="00497671"/>
    <w:rsid w:val="00497865"/>
    <w:rsid w:val="004979C2"/>
    <w:rsid w:val="00497AA3"/>
    <w:rsid w:val="00497AFD"/>
    <w:rsid w:val="00497B30"/>
    <w:rsid w:val="00497B89"/>
    <w:rsid w:val="00497BDD"/>
    <w:rsid w:val="00497CC3"/>
    <w:rsid w:val="00497D01"/>
    <w:rsid w:val="00497D92"/>
    <w:rsid w:val="00497EBB"/>
    <w:rsid w:val="00497F97"/>
    <w:rsid w:val="004A0051"/>
    <w:rsid w:val="004A014C"/>
    <w:rsid w:val="004A01A5"/>
    <w:rsid w:val="004A0611"/>
    <w:rsid w:val="004A066D"/>
    <w:rsid w:val="004A083B"/>
    <w:rsid w:val="004A0AA8"/>
    <w:rsid w:val="004A0B34"/>
    <w:rsid w:val="004A0B52"/>
    <w:rsid w:val="004A0DE6"/>
    <w:rsid w:val="004A0DF0"/>
    <w:rsid w:val="004A0EFC"/>
    <w:rsid w:val="004A1002"/>
    <w:rsid w:val="004A10B6"/>
    <w:rsid w:val="004A111E"/>
    <w:rsid w:val="004A13A2"/>
    <w:rsid w:val="004A143E"/>
    <w:rsid w:val="004A1509"/>
    <w:rsid w:val="004A173C"/>
    <w:rsid w:val="004A1792"/>
    <w:rsid w:val="004A1903"/>
    <w:rsid w:val="004A1A00"/>
    <w:rsid w:val="004A1BA8"/>
    <w:rsid w:val="004A1CD1"/>
    <w:rsid w:val="004A1DB0"/>
    <w:rsid w:val="004A1E6D"/>
    <w:rsid w:val="004A1EB6"/>
    <w:rsid w:val="004A1FE4"/>
    <w:rsid w:val="004A1FF7"/>
    <w:rsid w:val="004A2103"/>
    <w:rsid w:val="004A23BE"/>
    <w:rsid w:val="004A2543"/>
    <w:rsid w:val="004A2576"/>
    <w:rsid w:val="004A2ABF"/>
    <w:rsid w:val="004A2BD3"/>
    <w:rsid w:val="004A2C23"/>
    <w:rsid w:val="004A2C59"/>
    <w:rsid w:val="004A2CA9"/>
    <w:rsid w:val="004A2CAB"/>
    <w:rsid w:val="004A2D21"/>
    <w:rsid w:val="004A305F"/>
    <w:rsid w:val="004A30A2"/>
    <w:rsid w:val="004A30D2"/>
    <w:rsid w:val="004A32B4"/>
    <w:rsid w:val="004A33EF"/>
    <w:rsid w:val="004A343A"/>
    <w:rsid w:val="004A346E"/>
    <w:rsid w:val="004A34C9"/>
    <w:rsid w:val="004A3509"/>
    <w:rsid w:val="004A3558"/>
    <w:rsid w:val="004A3595"/>
    <w:rsid w:val="004A36E4"/>
    <w:rsid w:val="004A377E"/>
    <w:rsid w:val="004A387B"/>
    <w:rsid w:val="004A387C"/>
    <w:rsid w:val="004A38A2"/>
    <w:rsid w:val="004A3AE8"/>
    <w:rsid w:val="004A3B41"/>
    <w:rsid w:val="004A3BA5"/>
    <w:rsid w:val="004A3C29"/>
    <w:rsid w:val="004A3CB5"/>
    <w:rsid w:val="004A3D65"/>
    <w:rsid w:val="004A3DCC"/>
    <w:rsid w:val="004A3E1E"/>
    <w:rsid w:val="004A3F73"/>
    <w:rsid w:val="004A409E"/>
    <w:rsid w:val="004A40CE"/>
    <w:rsid w:val="004A40FD"/>
    <w:rsid w:val="004A41DC"/>
    <w:rsid w:val="004A42D1"/>
    <w:rsid w:val="004A438F"/>
    <w:rsid w:val="004A4424"/>
    <w:rsid w:val="004A45F4"/>
    <w:rsid w:val="004A4902"/>
    <w:rsid w:val="004A4978"/>
    <w:rsid w:val="004A49A0"/>
    <w:rsid w:val="004A4B22"/>
    <w:rsid w:val="004A4BB9"/>
    <w:rsid w:val="004A4C73"/>
    <w:rsid w:val="004A4CAE"/>
    <w:rsid w:val="004A4CC3"/>
    <w:rsid w:val="004A4D64"/>
    <w:rsid w:val="004A4D8F"/>
    <w:rsid w:val="004A5009"/>
    <w:rsid w:val="004A500E"/>
    <w:rsid w:val="004A51B1"/>
    <w:rsid w:val="004A52FF"/>
    <w:rsid w:val="004A537D"/>
    <w:rsid w:val="004A559B"/>
    <w:rsid w:val="004A5610"/>
    <w:rsid w:val="004A5718"/>
    <w:rsid w:val="004A574D"/>
    <w:rsid w:val="004A57C0"/>
    <w:rsid w:val="004A589A"/>
    <w:rsid w:val="004A58EE"/>
    <w:rsid w:val="004A5984"/>
    <w:rsid w:val="004A59EA"/>
    <w:rsid w:val="004A5B02"/>
    <w:rsid w:val="004A5B3F"/>
    <w:rsid w:val="004A5B9F"/>
    <w:rsid w:val="004A5C44"/>
    <w:rsid w:val="004A5CD7"/>
    <w:rsid w:val="004A5D07"/>
    <w:rsid w:val="004A5FAB"/>
    <w:rsid w:val="004A5FBA"/>
    <w:rsid w:val="004A607A"/>
    <w:rsid w:val="004A6191"/>
    <w:rsid w:val="004A6269"/>
    <w:rsid w:val="004A636B"/>
    <w:rsid w:val="004A64DA"/>
    <w:rsid w:val="004A651F"/>
    <w:rsid w:val="004A6565"/>
    <w:rsid w:val="004A6688"/>
    <w:rsid w:val="004A6718"/>
    <w:rsid w:val="004A67F0"/>
    <w:rsid w:val="004A6877"/>
    <w:rsid w:val="004A6AED"/>
    <w:rsid w:val="004A6C99"/>
    <w:rsid w:val="004A6CEA"/>
    <w:rsid w:val="004A6D87"/>
    <w:rsid w:val="004A7042"/>
    <w:rsid w:val="004A706A"/>
    <w:rsid w:val="004A71C3"/>
    <w:rsid w:val="004A7337"/>
    <w:rsid w:val="004A7344"/>
    <w:rsid w:val="004A7384"/>
    <w:rsid w:val="004A747C"/>
    <w:rsid w:val="004A7547"/>
    <w:rsid w:val="004A7586"/>
    <w:rsid w:val="004A7769"/>
    <w:rsid w:val="004A7770"/>
    <w:rsid w:val="004A77B1"/>
    <w:rsid w:val="004A77EE"/>
    <w:rsid w:val="004A7BCF"/>
    <w:rsid w:val="004A7CEE"/>
    <w:rsid w:val="004A7D22"/>
    <w:rsid w:val="004A7D33"/>
    <w:rsid w:val="004A7E30"/>
    <w:rsid w:val="004A7F33"/>
    <w:rsid w:val="004A7FBB"/>
    <w:rsid w:val="004A7FC8"/>
    <w:rsid w:val="004B0059"/>
    <w:rsid w:val="004B02C6"/>
    <w:rsid w:val="004B03D8"/>
    <w:rsid w:val="004B059D"/>
    <w:rsid w:val="004B0716"/>
    <w:rsid w:val="004B099A"/>
    <w:rsid w:val="004B09D0"/>
    <w:rsid w:val="004B0AD9"/>
    <w:rsid w:val="004B0C65"/>
    <w:rsid w:val="004B0CBE"/>
    <w:rsid w:val="004B0D21"/>
    <w:rsid w:val="004B0F7A"/>
    <w:rsid w:val="004B1027"/>
    <w:rsid w:val="004B106B"/>
    <w:rsid w:val="004B10D9"/>
    <w:rsid w:val="004B11EA"/>
    <w:rsid w:val="004B143A"/>
    <w:rsid w:val="004B1471"/>
    <w:rsid w:val="004B14E0"/>
    <w:rsid w:val="004B1572"/>
    <w:rsid w:val="004B1689"/>
    <w:rsid w:val="004B17E8"/>
    <w:rsid w:val="004B188D"/>
    <w:rsid w:val="004B18F5"/>
    <w:rsid w:val="004B195E"/>
    <w:rsid w:val="004B19EE"/>
    <w:rsid w:val="004B1B00"/>
    <w:rsid w:val="004B1B3C"/>
    <w:rsid w:val="004B1D6F"/>
    <w:rsid w:val="004B1D91"/>
    <w:rsid w:val="004B1DF6"/>
    <w:rsid w:val="004B1E80"/>
    <w:rsid w:val="004B1ED3"/>
    <w:rsid w:val="004B1F08"/>
    <w:rsid w:val="004B22E4"/>
    <w:rsid w:val="004B22FB"/>
    <w:rsid w:val="004B2323"/>
    <w:rsid w:val="004B2361"/>
    <w:rsid w:val="004B23AD"/>
    <w:rsid w:val="004B25CC"/>
    <w:rsid w:val="004B261E"/>
    <w:rsid w:val="004B26A7"/>
    <w:rsid w:val="004B26C3"/>
    <w:rsid w:val="004B28C8"/>
    <w:rsid w:val="004B2965"/>
    <w:rsid w:val="004B29F3"/>
    <w:rsid w:val="004B2A10"/>
    <w:rsid w:val="004B2A97"/>
    <w:rsid w:val="004B2AC9"/>
    <w:rsid w:val="004B2BAF"/>
    <w:rsid w:val="004B2DB0"/>
    <w:rsid w:val="004B2FDB"/>
    <w:rsid w:val="004B317D"/>
    <w:rsid w:val="004B3265"/>
    <w:rsid w:val="004B3287"/>
    <w:rsid w:val="004B32BE"/>
    <w:rsid w:val="004B34F0"/>
    <w:rsid w:val="004B3545"/>
    <w:rsid w:val="004B3546"/>
    <w:rsid w:val="004B3816"/>
    <w:rsid w:val="004B3887"/>
    <w:rsid w:val="004B3971"/>
    <w:rsid w:val="004B39B1"/>
    <w:rsid w:val="004B39DB"/>
    <w:rsid w:val="004B3DCD"/>
    <w:rsid w:val="004B40DC"/>
    <w:rsid w:val="004B4183"/>
    <w:rsid w:val="004B4224"/>
    <w:rsid w:val="004B4297"/>
    <w:rsid w:val="004B43C5"/>
    <w:rsid w:val="004B45EC"/>
    <w:rsid w:val="004B4647"/>
    <w:rsid w:val="004B4690"/>
    <w:rsid w:val="004B474F"/>
    <w:rsid w:val="004B478F"/>
    <w:rsid w:val="004B47BA"/>
    <w:rsid w:val="004B4918"/>
    <w:rsid w:val="004B49B0"/>
    <w:rsid w:val="004B49B9"/>
    <w:rsid w:val="004B4A5F"/>
    <w:rsid w:val="004B4ADA"/>
    <w:rsid w:val="004B4B93"/>
    <w:rsid w:val="004B4CB8"/>
    <w:rsid w:val="004B4CFE"/>
    <w:rsid w:val="004B4D32"/>
    <w:rsid w:val="004B4D94"/>
    <w:rsid w:val="004B4E3D"/>
    <w:rsid w:val="004B4E7A"/>
    <w:rsid w:val="004B4FA4"/>
    <w:rsid w:val="004B5014"/>
    <w:rsid w:val="004B503B"/>
    <w:rsid w:val="004B5187"/>
    <w:rsid w:val="004B519F"/>
    <w:rsid w:val="004B5438"/>
    <w:rsid w:val="004B5728"/>
    <w:rsid w:val="004B5A11"/>
    <w:rsid w:val="004B5B25"/>
    <w:rsid w:val="004B5BF0"/>
    <w:rsid w:val="004B5CF1"/>
    <w:rsid w:val="004B5D6C"/>
    <w:rsid w:val="004B5E92"/>
    <w:rsid w:val="004B5FD7"/>
    <w:rsid w:val="004B6019"/>
    <w:rsid w:val="004B611C"/>
    <w:rsid w:val="004B6212"/>
    <w:rsid w:val="004B629C"/>
    <w:rsid w:val="004B647F"/>
    <w:rsid w:val="004B6543"/>
    <w:rsid w:val="004B665A"/>
    <w:rsid w:val="004B66A8"/>
    <w:rsid w:val="004B67DE"/>
    <w:rsid w:val="004B682C"/>
    <w:rsid w:val="004B6836"/>
    <w:rsid w:val="004B6965"/>
    <w:rsid w:val="004B6A28"/>
    <w:rsid w:val="004B6B25"/>
    <w:rsid w:val="004B6B60"/>
    <w:rsid w:val="004B6CBE"/>
    <w:rsid w:val="004B6D6A"/>
    <w:rsid w:val="004B6E1B"/>
    <w:rsid w:val="004B7079"/>
    <w:rsid w:val="004B7116"/>
    <w:rsid w:val="004B7194"/>
    <w:rsid w:val="004B73AD"/>
    <w:rsid w:val="004B7400"/>
    <w:rsid w:val="004B7455"/>
    <w:rsid w:val="004B74FF"/>
    <w:rsid w:val="004B7568"/>
    <w:rsid w:val="004B757E"/>
    <w:rsid w:val="004B75B9"/>
    <w:rsid w:val="004B7695"/>
    <w:rsid w:val="004B79BE"/>
    <w:rsid w:val="004B7B93"/>
    <w:rsid w:val="004B7C94"/>
    <w:rsid w:val="004B7CE4"/>
    <w:rsid w:val="004B7CFB"/>
    <w:rsid w:val="004B7D52"/>
    <w:rsid w:val="004B7E13"/>
    <w:rsid w:val="004B7FEF"/>
    <w:rsid w:val="004BEBA0"/>
    <w:rsid w:val="004C0041"/>
    <w:rsid w:val="004C00A2"/>
    <w:rsid w:val="004C029C"/>
    <w:rsid w:val="004C03AE"/>
    <w:rsid w:val="004C03ED"/>
    <w:rsid w:val="004C0401"/>
    <w:rsid w:val="004C0441"/>
    <w:rsid w:val="004C04C4"/>
    <w:rsid w:val="004C05F2"/>
    <w:rsid w:val="004C0671"/>
    <w:rsid w:val="004C0773"/>
    <w:rsid w:val="004C07B1"/>
    <w:rsid w:val="004C08AD"/>
    <w:rsid w:val="004C0B65"/>
    <w:rsid w:val="004C0C49"/>
    <w:rsid w:val="004C0D35"/>
    <w:rsid w:val="004C0E27"/>
    <w:rsid w:val="004C0E5D"/>
    <w:rsid w:val="004C0E75"/>
    <w:rsid w:val="004C0F2E"/>
    <w:rsid w:val="004C1034"/>
    <w:rsid w:val="004C1096"/>
    <w:rsid w:val="004C1281"/>
    <w:rsid w:val="004C1378"/>
    <w:rsid w:val="004C1509"/>
    <w:rsid w:val="004C1673"/>
    <w:rsid w:val="004C16C2"/>
    <w:rsid w:val="004C16E4"/>
    <w:rsid w:val="004C183D"/>
    <w:rsid w:val="004C19A7"/>
    <w:rsid w:val="004C1A1A"/>
    <w:rsid w:val="004C1A7D"/>
    <w:rsid w:val="004C1B9C"/>
    <w:rsid w:val="004C1C92"/>
    <w:rsid w:val="004C1D80"/>
    <w:rsid w:val="004C1E05"/>
    <w:rsid w:val="004C20BC"/>
    <w:rsid w:val="004C2119"/>
    <w:rsid w:val="004C2135"/>
    <w:rsid w:val="004C2141"/>
    <w:rsid w:val="004C2264"/>
    <w:rsid w:val="004C2288"/>
    <w:rsid w:val="004C22EE"/>
    <w:rsid w:val="004C231B"/>
    <w:rsid w:val="004C25BB"/>
    <w:rsid w:val="004C266F"/>
    <w:rsid w:val="004C26ED"/>
    <w:rsid w:val="004C278C"/>
    <w:rsid w:val="004C2A28"/>
    <w:rsid w:val="004C2A52"/>
    <w:rsid w:val="004C2BFD"/>
    <w:rsid w:val="004C2C2B"/>
    <w:rsid w:val="004C2D38"/>
    <w:rsid w:val="004C2D47"/>
    <w:rsid w:val="004C2EE6"/>
    <w:rsid w:val="004C3038"/>
    <w:rsid w:val="004C3086"/>
    <w:rsid w:val="004C30B9"/>
    <w:rsid w:val="004C343B"/>
    <w:rsid w:val="004C34D3"/>
    <w:rsid w:val="004C3691"/>
    <w:rsid w:val="004C394F"/>
    <w:rsid w:val="004C3BA6"/>
    <w:rsid w:val="004C3EC7"/>
    <w:rsid w:val="004C3EEE"/>
    <w:rsid w:val="004C3F69"/>
    <w:rsid w:val="004C42F3"/>
    <w:rsid w:val="004C43ED"/>
    <w:rsid w:val="004C445C"/>
    <w:rsid w:val="004C44DF"/>
    <w:rsid w:val="004C45F5"/>
    <w:rsid w:val="004C47C9"/>
    <w:rsid w:val="004C483D"/>
    <w:rsid w:val="004C492E"/>
    <w:rsid w:val="004C4943"/>
    <w:rsid w:val="004C49C8"/>
    <w:rsid w:val="004C49EA"/>
    <w:rsid w:val="004C4C2F"/>
    <w:rsid w:val="004C4C4A"/>
    <w:rsid w:val="004C4C7A"/>
    <w:rsid w:val="004C4D13"/>
    <w:rsid w:val="004C4D15"/>
    <w:rsid w:val="004C4E82"/>
    <w:rsid w:val="004C4EAB"/>
    <w:rsid w:val="004C4FD6"/>
    <w:rsid w:val="004C511D"/>
    <w:rsid w:val="004C51CD"/>
    <w:rsid w:val="004C531E"/>
    <w:rsid w:val="004C5334"/>
    <w:rsid w:val="004C5637"/>
    <w:rsid w:val="004C56BF"/>
    <w:rsid w:val="004C57A1"/>
    <w:rsid w:val="004C5807"/>
    <w:rsid w:val="004C5851"/>
    <w:rsid w:val="004C58ED"/>
    <w:rsid w:val="004C5930"/>
    <w:rsid w:val="004C5942"/>
    <w:rsid w:val="004C5C7A"/>
    <w:rsid w:val="004C5CFF"/>
    <w:rsid w:val="004C5F12"/>
    <w:rsid w:val="004C60DA"/>
    <w:rsid w:val="004C62A1"/>
    <w:rsid w:val="004C630B"/>
    <w:rsid w:val="004C64AF"/>
    <w:rsid w:val="004C66BB"/>
    <w:rsid w:val="004C6C23"/>
    <w:rsid w:val="004C6C43"/>
    <w:rsid w:val="004C6CB3"/>
    <w:rsid w:val="004C6CC8"/>
    <w:rsid w:val="004C6DA5"/>
    <w:rsid w:val="004C71BC"/>
    <w:rsid w:val="004C7365"/>
    <w:rsid w:val="004C73A8"/>
    <w:rsid w:val="004C74B5"/>
    <w:rsid w:val="004C74BD"/>
    <w:rsid w:val="004C7501"/>
    <w:rsid w:val="004C7527"/>
    <w:rsid w:val="004C776E"/>
    <w:rsid w:val="004C7890"/>
    <w:rsid w:val="004C795A"/>
    <w:rsid w:val="004C79E2"/>
    <w:rsid w:val="004C7A05"/>
    <w:rsid w:val="004C7A1E"/>
    <w:rsid w:val="004C7AB6"/>
    <w:rsid w:val="004C7B11"/>
    <w:rsid w:val="004C7BC7"/>
    <w:rsid w:val="004C7C44"/>
    <w:rsid w:val="004C7CD0"/>
    <w:rsid w:val="004C7F93"/>
    <w:rsid w:val="004CED8A"/>
    <w:rsid w:val="004D005A"/>
    <w:rsid w:val="004D00B5"/>
    <w:rsid w:val="004D01E7"/>
    <w:rsid w:val="004D02CC"/>
    <w:rsid w:val="004D0506"/>
    <w:rsid w:val="004D0570"/>
    <w:rsid w:val="004D06B2"/>
    <w:rsid w:val="004D09A6"/>
    <w:rsid w:val="004D09B7"/>
    <w:rsid w:val="004D0A8E"/>
    <w:rsid w:val="004D0AFC"/>
    <w:rsid w:val="004D0C86"/>
    <w:rsid w:val="004D0D8C"/>
    <w:rsid w:val="004D0E6A"/>
    <w:rsid w:val="004D0F46"/>
    <w:rsid w:val="004D10F3"/>
    <w:rsid w:val="004D116B"/>
    <w:rsid w:val="004D12D3"/>
    <w:rsid w:val="004D12EC"/>
    <w:rsid w:val="004D1322"/>
    <w:rsid w:val="004D13C7"/>
    <w:rsid w:val="004D1496"/>
    <w:rsid w:val="004D14C8"/>
    <w:rsid w:val="004D1686"/>
    <w:rsid w:val="004D16A2"/>
    <w:rsid w:val="004D170E"/>
    <w:rsid w:val="004D176C"/>
    <w:rsid w:val="004D182B"/>
    <w:rsid w:val="004D19C2"/>
    <w:rsid w:val="004D19DB"/>
    <w:rsid w:val="004D1A41"/>
    <w:rsid w:val="004D1A61"/>
    <w:rsid w:val="004D1A8C"/>
    <w:rsid w:val="004D1CF2"/>
    <w:rsid w:val="004D1EE0"/>
    <w:rsid w:val="004D21AA"/>
    <w:rsid w:val="004D2261"/>
    <w:rsid w:val="004D22D8"/>
    <w:rsid w:val="004D230F"/>
    <w:rsid w:val="004D2574"/>
    <w:rsid w:val="004D258B"/>
    <w:rsid w:val="004D25B8"/>
    <w:rsid w:val="004D2629"/>
    <w:rsid w:val="004D26B8"/>
    <w:rsid w:val="004D275F"/>
    <w:rsid w:val="004D27B9"/>
    <w:rsid w:val="004D27E6"/>
    <w:rsid w:val="004D2850"/>
    <w:rsid w:val="004D28B3"/>
    <w:rsid w:val="004D2AEB"/>
    <w:rsid w:val="004D2C2C"/>
    <w:rsid w:val="004D2CA1"/>
    <w:rsid w:val="004D2E13"/>
    <w:rsid w:val="004D2EB8"/>
    <w:rsid w:val="004D2F63"/>
    <w:rsid w:val="004D2FD7"/>
    <w:rsid w:val="004D2FE6"/>
    <w:rsid w:val="004D30A6"/>
    <w:rsid w:val="004D30CD"/>
    <w:rsid w:val="004D31BA"/>
    <w:rsid w:val="004D3427"/>
    <w:rsid w:val="004D346A"/>
    <w:rsid w:val="004D368E"/>
    <w:rsid w:val="004D376D"/>
    <w:rsid w:val="004D37C0"/>
    <w:rsid w:val="004D3857"/>
    <w:rsid w:val="004D3892"/>
    <w:rsid w:val="004D38B3"/>
    <w:rsid w:val="004D38BF"/>
    <w:rsid w:val="004D38C2"/>
    <w:rsid w:val="004D38F0"/>
    <w:rsid w:val="004D3929"/>
    <w:rsid w:val="004D3953"/>
    <w:rsid w:val="004D39F1"/>
    <w:rsid w:val="004D3BBA"/>
    <w:rsid w:val="004D3CED"/>
    <w:rsid w:val="004D3DD5"/>
    <w:rsid w:val="004D3DF5"/>
    <w:rsid w:val="004D3E3F"/>
    <w:rsid w:val="004D3EC7"/>
    <w:rsid w:val="004D41DC"/>
    <w:rsid w:val="004D427C"/>
    <w:rsid w:val="004D430F"/>
    <w:rsid w:val="004D468E"/>
    <w:rsid w:val="004D4723"/>
    <w:rsid w:val="004D4A06"/>
    <w:rsid w:val="004D4B0B"/>
    <w:rsid w:val="004D4B44"/>
    <w:rsid w:val="004D4C29"/>
    <w:rsid w:val="004D4C8B"/>
    <w:rsid w:val="004D4D38"/>
    <w:rsid w:val="004D4D8B"/>
    <w:rsid w:val="004D4D9E"/>
    <w:rsid w:val="004D4E0D"/>
    <w:rsid w:val="004D4FBD"/>
    <w:rsid w:val="004D4FC0"/>
    <w:rsid w:val="004D501A"/>
    <w:rsid w:val="004D50FE"/>
    <w:rsid w:val="004D51CD"/>
    <w:rsid w:val="004D5355"/>
    <w:rsid w:val="004D536F"/>
    <w:rsid w:val="004D5505"/>
    <w:rsid w:val="004D5713"/>
    <w:rsid w:val="004D5872"/>
    <w:rsid w:val="004D5892"/>
    <w:rsid w:val="004D5954"/>
    <w:rsid w:val="004D5975"/>
    <w:rsid w:val="004D5BC8"/>
    <w:rsid w:val="004D5CDC"/>
    <w:rsid w:val="004D5CE7"/>
    <w:rsid w:val="004D5D04"/>
    <w:rsid w:val="004D5D77"/>
    <w:rsid w:val="004D5F96"/>
    <w:rsid w:val="004D5FF4"/>
    <w:rsid w:val="004D61D6"/>
    <w:rsid w:val="004D6206"/>
    <w:rsid w:val="004D620A"/>
    <w:rsid w:val="004D6381"/>
    <w:rsid w:val="004D67E7"/>
    <w:rsid w:val="004D6876"/>
    <w:rsid w:val="004D687D"/>
    <w:rsid w:val="004D68E1"/>
    <w:rsid w:val="004D6A1F"/>
    <w:rsid w:val="004D6C77"/>
    <w:rsid w:val="004D6DBC"/>
    <w:rsid w:val="004D6DCA"/>
    <w:rsid w:val="004D7128"/>
    <w:rsid w:val="004D71B5"/>
    <w:rsid w:val="004D72EB"/>
    <w:rsid w:val="004D736E"/>
    <w:rsid w:val="004D73AF"/>
    <w:rsid w:val="004D745A"/>
    <w:rsid w:val="004D760B"/>
    <w:rsid w:val="004D77E3"/>
    <w:rsid w:val="004D78A2"/>
    <w:rsid w:val="004D79C0"/>
    <w:rsid w:val="004D7A15"/>
    <w:rsid w:val="004D7A32"/>
    <w:rsid w:val="004D7A79"/>
    <w:rsid w:val="004D7B4A"/>
    <w:rsid w:val="004D7BA1"/>
    <w:rsid w:val="004D7D14"/>
    <w:rsid w:val="004D7DA8"/>
    <w:rsid w:val="004D7DBE"/>
    <w:rsid w:val="004D7E7B"/>
    <w:rsid w:val="004D7FC1"/>
    <w:rsid w:val="004E0075"/>
    <w:rsid w:val="004E0211"/>
    <w:rsid w:val="004E0255"/>
    <w:rsid w:val="004E027B"/>
    <w:rsid w:val="004E035E"/>
    <w:rsid w:val="004E0381"/>
    <w:rsid w:val="004E0396"/>
    <w:rsid w:val="004E03B3"/>
    <w:rsid w:val="004E0680"/>
    <w:rsid w:val="004E0754"/>
    <w:rsid w:val="004E077C"/>
    <w:rsid w:val="004E07D2"/>
    <w:rsid w:val="004E07E8"/>
    <w:rsid w:val="004E082B"/>
    <w:rsid w:val="004E08D0"/>
    <w:rsid w:val="004E097C"/>
    <w:rsid w:val="004E09DA"/>
    <w:rsid w:val="004E09DF"/>
    <w:rsid w:val="004E0B2A"/>
    <w:rsid w:val="004E0D94"/>
    <w:rsid w:val="004E0E4F"/>
    <w:rsid w:val="004E0F0F"/>
    <w:rsid w:val="004E10CD"/>
    <w:rsid w:val="004E1164"/>
    <w:rsid w:val="004E11F2"/>
    <w:rsid w:val="004E1343"/>
    <w:rsid w:val="004E1401"/>
    <w:rsid w:val="004E1796"/>
    <w:rsid w:val="004E179B"/>
    <w:rsid w:val="004E195C"/>
    <w:rsid w:val="004E1B08"/>
    <w:rsid w:val="004E1BF1"/>
    <w:rsid w:val="004E1E02"/>
    <w:rsid w:val="004E1E21"/>
    <w:rsid w:val="004E2043"/>
    <w:rsid w:val="004E2152"/>
    <w:rsid w:val="004E224D"/>
    <w:rsid w:val="004E2253"/>
    <w:rsid w:val="004E23EF"/>
    <w:rsid w:val="004E26CC"/>
    <w:rsid w:val="004E277A"/>
    <w:rsid w:val="004E2797"/>
    <w:rsid w:val="004E2892"/>
    <w:rsid w:val="004E29FF"/>
    <w:rsid w:val="004E2AFA"/>
    <w:rsid w:val="004E2AFD"/>
    <w:rsid w:val="004E2C46"/>
    <w:rsid w:val="004E2C9C"/>
    <w:rsid w:val="004E2CAA"/>
    <w:rsid w:val="004E2D16"/>
    <w:rsid w:val="004E2DF5"/>
    <w:rsid w:val="004E2FC9"/>
    <w:rsid w:val="004E301B"/>
    <w:rsid w:val="004E302A"/>
    <w:rsid w:val="004E3092"/>
    <w:rsid w:val="004E30F9"/>
    <w:rsid w:val="004E3111"/>
    <w:rsid w:val="004E32D2"/>
    <w:rsid w:val="004E32D7"/>
    <w:rsid w:val="004E3341"/>
    <w:rsid w:val="004E33AB"/>
    <w:rsid w:val="004E351F"/>
    <w:rsid w:val="004E358F"/>
    <w:rsid w:val="004E360D"/>
    <w:rsid w:val="004E362B"/>
    <w:rsid w:val="004E3681"/>
    <w:rsid w:val="004E37AC"/>
    <w:rsid w:val="004E38A4"/>
    <w:rsid w:val="004E391F"/>
    <w:rsid w:val="004E3B30"/>
    <w:rsid w:val="004E3B37"/>
    <w:rsid w:val="004E3BDE"/>
    <w:rsid w:val="004E3D74"/>
    <w:rsid w:val="004E3DC6"/>
    <w:rsid w:val="004E3DF9"/>
    <w:rsid w:val="004E3E8D"/>
    <w:rsid w:val="004E3FFA"/>
    <w:rsid w:val="004E452B"/>
    <w:rsid w:val="004E4678"/>
    <w:rsid w:val="004E46CC"/>
    <w:rsid w:val="004E479B"/>
    <w:rsid w:val="004E489C"/>
    <w:rsid w:val="004E48C5"/>
    <w:rsid w:val="004E4C95"/>
    <w:rsid w:val="004E4D5F"/>
    <w:rsid w:val="004E4EF9"/>
    <w:rsid w:val="004E4EFA"/>
    <w:rsid w:val="004E4F0A"/>
    <w:rsid w:val="004E4FC0"/>
    <w:rsid w:val="004E5051"/>
    <w:rsid w:val="004E5147"/>
    <w:rsid w:val="004E5199"/>
    <w:rsid w:val="004E5294"/>
    <w:rsid w:val="004E535A"/>
    <w:rsid w:val="004E5408"/>
    <w:rsid w:val="004E54E2"/>
    <w:rsid w:val="004E56E1"/>
    <w:rsid w:val="004E57AA"/>
    <w:rsid w:val="004E57BB"/>
    <w:rsid w:val="004E588D"/>
    <w:rsid w:val="004E5A1B"/>
    <w:rsid w:val="004E5AF8"/>
    <w:rsid w:val="004E5B2F"/>
    <w:rsid w:val="004E5BBE"/>
    <w:rsid w:val="004E5CA7"/>
    <w:rsid w:val="004E5D9D"/>
    <w:rsid w:val="004E5DE1"/>
    <w:rsid w:val="004E5EA9"/>
    <w:rsid w:val="004E606A"/>
    <w:rsid w:val="004E62F7"/>
    <w:rsid w:val="004E6332"/>
    <w:rsid w:val="004E659C"/>
    <w:rsid w:val="004E6780"/>
    <w:rsid w:val="004E696C"/>
    <w:rsid w:val="004E6A86"/>
    <w:rsid w:val="004E6B40"/>
    <w:rsid w:val="004E6B9F"/>
    <w:rsid w:val="004E6C06"/>
    <w:rsid w:val="004E6C59"/>
    <w:rsid w:val="004E6DB6"/>
    <w:rsid w:val="004E6DD2"/>
    <w:rsid w:val="004E6E4A"/>
    <w:rsid w:val="004E7001"/>
    <w:rsid w:val="004E70C3"/>
    <w:rsid w:val="004E7105"/>
    <w:rsid w:val="004E7135"/>
    <w:rsid w:val="004E714A"/>
    <w:rsid w:val="004E71BB"/>
    <w:rsid w:val="004E71CC"/>
    <w:rsid w:val="004E749B"/>
    <w:rsid w:val="004E7503"/>
    <w:rsid w:val="004E76B0"/>
    <w:rsid w:val="004E76C6"/>
    <w:rsid w:val="004E76D6"/>
    <w:rsid w:val="004E784B"/>
    <w:rsid w:val="004E7917"/>
    <w:rsid w:val="004E7948"/>
    <w:rsid w:val="004E79F9"/>
    <w:rsid w:val="004E7A78"/>
    <w:rsid w:val="004E7B6F"/>
    <w:rsid w:val="004E7B81"/>
    <w:rsid w:val="004E7C96"/>
    <w:rsid w:val="004E7CF4"/>
    <w:rsid w:val="004E7F65"/>
    <w:rsid w:val="004E7F9B"/>
    <w:rsid w:val="004F00C6"/>
    <w:rsid w:val="004F00CB"/>
    <w:rsid w:val="004F01CA"/>
    <w:rsid w:val="004F0224"/>
    <w:rsid w:val="004F02C6"/>
    <w:rsid w:val="004F03BF"/>
    <w:rsid w:val="004F03FB"/>
    <w:rsid w:val="004F0505"/>
    <w:rsid w:val="004F05B7"/>
    <w:rsid w:val="004F05FE"/>
    <w:rsid w:val="004F068A"/>
    <w:rsid w:val="004F0826"/>
    <w:rsid w:val="004F0960"/>
    <w:rsid w:val="004F0997"/>
    <w:rsid w:val="004F0A75"/>
    <w:rsid w:val="004F0A7B"/>
    <w:rsid w:val="004F0CAE"/>
    <w:rsid w:val="004F0CE3"/>
    <w:rsid w:val="004F0CEE"/>
    <w:rsid w:val="004F0D9D"/>
    <w:rsid w:val="004F0DB4"/>
    <w:rsid w:val="004F0E04"/>
    <w:rsid w:val="004F0E2C"/>
    <w:rsid w:val="004F0EF7"/>
    <w:rsid w:val="004F0F0D"/>
    <w:rsid w:val="004F0F6F"/>
    <w:rsid w:val="004F101F"/>
    <w:rsid w:val="004F1021"/>
    <w:rsid w:val="004F10A2"/>
    <w:rsid w:val="004F10E2"/>
    <w:rsid w:val="004F1289"/>
    <w:rsid w:val="004F1343"/>
    <w:rsid w:val="004F13A6"/>
    <w:rsid w:val="004F150C"/>
    <w:rsid w:val="004F1530"/>
    <w:rsid w:val="004F158B"/>
    <w:rsid w:val="004F1657"/>
    <w:rsid w:val="004F17A2"/>
    <w:rsid w:val="004F18B2"/>
    <w:rsid w:val="004F190A"/>
    <w:rsid w:val="004F1937"/>
    <w:rsid w:val="004F19D2"/>
    <w:rsid w:val="004F19F9"/>
    <w:rsid w:val="004F1A3D"/>
    <w:rsid w:val="004F1CA6"/>
    <w:rsid w:val="004F1CD2"/>
    <w:rsid w:val="004F1CD3"/>
    <w:rsid w:val="004F1CDF"/>
    <w:rsid w:val="004F1D58"/>
    <w:rsid w:val="004F1D88"/>
    <w:rsid w:val="004F1DF3"/>
    <w:rsid w:val="004F1E46"/>
    <w:rsid w:val="004F1EBC"/>
    <w:rsid w:val="004F20E8"/>
    <w:rsid w:val="004F2159"/>
    <w:rsid w:val="004F2217"/>
    <w:rsid w:val="004F2266"/>
    <w:rsid w:val="004F22DD"/>
    <w:rsid w:val="004F22F0"/>
    <w:rsid w:val="004F231B"/>
    <w:rsid w:val="004F23A2"/>
    <w:rsid w:val="004F241C"/>
    <w:rsid w:val="004F24B3"/>
    <w:rsid w:val="004F2792"/>
    <w:rsid w:val="004F282F"/>
    <w:rsid w:val="004F29F8"/>
    <w:rsid w:val="004F2C97"/>
    <w:rsid w:val="004F2C99"/>
    <w:rsid w:val="004F2CB8"/>
    <w:rsid w:val="004F2CFE"/>
    <w:rsid w:val="004F2D4F"/>
    <w:rsid w:val="004F2DBB"/>
    <w:rsid w:val="004F314F"/>
    <w:rsid w:val="004F3172"/>
    <w:rsid w:val="004F31E8"/>
    <w:rsid w:val="004F378F"/>
    <w:rsid w:val="004F38AD"/>
    <w:rsid w:val="004F38BE"/>
    <w:rsid w:val="004F39CB"/>
    <w:rsid w:val="004F39EB"/>
    <w:rsid w:val="004F3B71"/>
    <w:rsid w:val="004F3E4B"/>
    <w:rsid w:val="004F3FE5"/>
    <w:rsid w:val="004F424B"/>
    <w:rsid w:val="004F431C"/>
    <w:rsid w:val="004F44A2"/>
    <w:rsid w:val="004F46B4"/>
    <w:rsid w:val="004F478B"/>
    <w:rsid w:val="004F47A2"/>
    <w:rsid w:val="004F4A23"/>
    <w:rsid w:val="004F4A7D"/>
    <w:rsid w:val="004F4A85"/>
    <w:rsid w:val="004F4AB6"/>
    <w:rsid w:val="004F4BBA"/>
    <w:rsid w:val="004F4C7E"/>
    <w:rsid w:val="004F4CEB"/>
    <w:rsid w:val="004F4CFF"/>
    <w:rsid w:val="004F4D72"/>
    <w:rsid w:val="004F4DBA"/>
    <w:rsid w:val="004F4E24"/>
    <w:rsid w:val="004F4F70"/>
    <w:rsid w:val="004F5072"/>
    <w:rsid w:val="004F50EE"/>
    <w:rsid w:val="004F5154"/>
    <w:rsid w:val="004F52CC"/>
    <w:rsid w:val="004F545C"/>
    <w:rsid w:val="004F565F"/>
    <w:rsid w:val="004F5685"/>
    <w:rsid w:val="004F56F4"/>
    <w:rsid w:val="004F5835"/>
    <w:rsid w:val="004F592F"/>
    <w:rsid w:val="004F5956"/>
    <w:rsid w:val="004F59C0"/>
    <w:rsid w:val="004F5BA9"/>
    <w:rsid w:val="004F5E20"/>
    <w:rsid w:val="004F6074"/>
    <w:rsid w:val="004F6086"/>
    <w:rsid w:val="004F619B"/>
    <w:rsid w:val="004F620B"/>
    <w:rsid w:val="004F621F"/>
    <w:rsid w:val="004F6294"/>
    <w:rsid w:val="004F629D"/>
    <w:rsid w:val="004F6355"/>
    <w:rsid w:val="004F6444"/>
    <w:rsid w:val="004F6493"/>
    <w:rsid w:val="004F6497"/>
    <w:rsid w:val="004F64E8"/>
    <w:rsid w:val="004F654F"/>
    <w:rsid w:val="004F6564"/>
    <w:rsid w:val="004F661C"/>
    <w:rsid w:val="004F665B"/>
    <w:rsid w:val="004F668F"/>
    <w:rsid w:val="004F66C0"/>
    <w:rsid w:val="004F686B"/>
    <w:rsid w:val="004F6870"/>
    <w:rsid w:val="004F688F"/>
    <w:rsid w:val="004F68EA"/>
    <w:rsid w:val="004F6BB4"/>
    <w:rsid w:val="004F6BE7"/>
    <w:rsid w:val="004F6CD1"/>
    <w:rsid w:val="004F6D7B"/>
    <w:rsid w:val="004F6D99"/>
    <w:rsid w:val="004F6E1B"/>
    <w:rsid w:val="004F6E75"/>
    <w:rsid w:val="004F6EA3"/>
    <w:rsid w:val="004F6EDD"/>
    <w:rsid w:val="004F6FB0"/>
    <w:rsid w:val="004F70C4"/>
    <w:rsid w:val="004F70DE"/>
    <w:rsid w:val="004F7388"/>
    <w:rsid w:val="004F740C"/>
    <w:rsid w:val="004F7482"/>
    <w:rsid w:val="004F74AC"/>
    <w:rsid w:val="004F75CF"/>
    <w:rsid w:val="004F768B"/>
    <w:rsid w:val="004F76CE"/>
    <w:rsid w:val="004F7754"/>
    <w:rsid w:val="004F77F4"/>
    <w:rsid w:val="004F7878"/>
    <w:rsid w:val="004F79BD"/>
    <w:rsid w:val="004F7A51"/>
    <w:rsid w:val="004F7A85"/>
    <w:rsid w:val="004F7AC9"/>
    <w:rsid w:val="004F7AF8"/>
    <w:rsid w:val="004F7B1E"/>
    <w:rsid w:val="004F7BE1"/>
    <w:rsid w:val="004F7C00"/>
    <w:rsid w:val="004F7DE3"/>
    <w:rsid w:val="004F7ECE"/>
    <w:rsid w:val="004F7F13"/>
    <w:rsid w:val="004FFA6D"/>
    <w:rsid w:val="005000A9"/>
    <w:rsid w:val="0050014F"/>
    <w:rsid w:val="00500191"/>
    <w:rsid w:val="005002C8"/>
    <w:rsid w:val="00500323"/>
    <w:rsid w:val="0050047B"/>
    <w:rsid w:val="0050055D"/>
    <w:rsid w:val="00500572"/>
    <w:rsid w:val="00500573"/>
    <w:rsid w:val="005005ED"/>
    <w:rsid w:val="00500701"/>
    <w:rsid w:val="00500716"/>
    <w:rsid w:val="00500751"/>
    <w:rsid w:val="00500834"/>
    <w:rsid w:val="00500912"/>
    <w:rsid w:val="0050099B"/>
    <w:rsid w:val="005009BF"/>
    <w:rsid w:val="00500C4C"/>
    <w:rsid w:val="00500F04"/>
    <w:rsid w:val="00500F64"/>
    <w:rsid w:val="00500F89"/>
    <w:rsid w:val="00501040"/>
    <w:rsid w:val="005010CF"/>
    <w:rsid w:val="00501142"/>
    <w:rsid w:val="005011CB"/>
    <w:rsid w:val="005012C3"/>
    <w:rsid w:val="00501304"/>
    <w:rsid w:val="00501318"/>
    <w:rsid w:val="005013FA"/>
    <w:rsid w:val="00501425"/>
    <w:rsid w:val="0050152D"/>
    <w:rsid w:val="00501597"/>
    <w:rsid w:val="005015C4"/>
    <w:rsid w:val="00501696"/>
    <w:rsid w:val="005016D6"/>
    <w:rsid w:val="005016E5"/>
    <w:rsid w:val="00501826"/>
    <w:rsid w:val="00501887"/>
    <w:rsid w:val="005018E1"/>
    <w:rsid w:val="005019B0"/>
    <w:rsid w:val="00501ACE"/>
    <w:rsid w:val="00501B52"/>
    <w:rsid w:val="00501E1D"/>
    <w:rsid w:val="00501F38"/>
    <w:rsid w:val="00502047"/>
    <w:rsid w:val="005020A4"/>
    <w:rsid w:val="005020AD"/>
    <w:rsid w:val="0050210B"/>
    <w:rsid w:val="0050212F"/>
    <w:rsid w:val="005021E6"/>
    <w:rsid w:val="005022BD"/>
    <w:rsid w:val="00502304"/>
    <w:rsid w:val="005024AE"/>
    <w:rsid w:val="005024C7"/>
    <w:rsid w:val="005024FC"/>
    <w:rsid w:val="005025BA"/>
    <w:rsid w:val="0050279F"/>
    <w:rsid w:val="00502AB4"/>
    <w:rsid w:val="00502AFB"/>
    <w:rsid w:val="00502B4F"/>
    <w:rsid w:val="00502B6E"/>
    <w:rsid w:val="00502C3B"/>
    <w:rsid w:val="00502D72"/>
    <w:rsid w:val="00502DF2"/>
    <w:rsid w:val="00502FCB"/>
    <w:rsid w:val="00503000"/>
    <w:rsid w:val="0050307C"/>
    <w:rsid w:val="0050318B"/>
    <w:rsid w:val="0050331E"/>
    <w:rsid w:val="005033CA"/>
    <w:rsid w:val="005033DC"/>
    <w:rsid w:val="005033F2"/>
    <w:rsid w:val="00503496"/>
    <w:rsid w:val="00503530"/>
    <w:rsid w:val="0050367C"/>
    <w:rsid w:val="005036B0"/>
    <w:rsid w:val="00503769"/>
    <w:rsid w:val="005037E5"/>
    <w:rsid w:val="00503A2A"/>
    <w:rsid w:val="00503B54"/>
    <w:rsid w:val="00503C1B"/>
    <w:rsid w:val="00503C58"/>
    <w:rsid w:val="00503CF2"/>
    <w:rsid w:val="00503DCD"/>
    <w:rsid w:val="00503DF4"/>
    <w:rsid w:val="00503DF9"/>
    <w:rsid w:val="00503FBF"/>
    <w:rsid w:val="005041EA"/>
    <w:rsid w:val="005042D4"/>
    <w:rsid w:val="00504311"/>
    <w:rsid w:val="005047A8"/>
    <w:rsid w:val="0050482E"/>
    <w:rsid w:val="0050485C"/>
    <w:rsid w:val="00504A0B"/>
    <w:rsid w:val="00504A1D"/>
    <w:rsid w:val="00504AC6"/>
    <w:rsid w:val="00504B19"/>
    <w:rsid w:val="00504B84"/>
    <w:rsid w:val="00504D75"/>
    <w:rsid w:val="00504D86"/>
    <w:rsid w:val="00504DB4"/>
    <w:rsid w:val="00504DDD"/>
    <w:rsid w:val="00504E0E"/>
    <w:rsid w:val="00505100"/>
    <w:rsid w:val="00505168"/>
    <w:rsid w:val="00505184"/>
    <w:rsid w:val="0050529D"/>
    <w:rsid w:val="005053D2"/>
    <w:rsid w:val="0050550B"/>
    <w:rsid w:val="005055A9"/>
    <w:rsid w:val="00505693"/>
    <w:rsid w:val="005056AA"/>
    <w:rsid w:val="005056BF"/>
    <w:rsid w:val="005057B1"/>
    <w:rsid w:val="005058E0"/>
    <w:rsid w:val="00505905"/>
    <w:rsid w:val="00505910"/>
    <w:rsid w:val="00505ADB"/>
    <w:rsid w:val="00505D51"/>
    <w:rsid w:val="00505D74"/>
    <w:rsid w:val="00506060"/>
    <w:rsid w:val="00506235"/>
    <w:rsid w:val="005062CC"/>
    <w:rsid w:val="00506423"/>
    <w:rsid w:val="0050645C"/>
    <w:rsid w:val="0050649A"/>
    <w:rsid w:val="00506669"/>
    <w:rsid w:val="00506833"/>
    <w:rsid w:val="0050695A"/>
    <w:rsid w:val="00506A09"/>
    <w:rsid w:val="00506A10"/>
    <w:rsid w:val="00506CEF"/>
    <w:rsid w:val="00506E84"/>
    <w:rsid w:val="00506E9A"/>
    <w:rsid w:val="00506EF8"/>
    <w:rsid w:val="00506F26"/>
    <w:rsid w:val="00507029"/>
    <w:rsid w:val="005070E1"/>
    <w:rsid w:val="0050711A"/>
    <w:rsid w:val="00507201"/>
    <w:rsid w:val="00507211"/>
    <w:rsid w:val="0050729E"/>
    <w:rsid w:val="00507349"/>
    <w:rsid w:val="00507401"/>
    <w:rsid w:val="00507442"/>
    <w:rsid w:val="0050751D"/>
    <w:rsid w:val="0050760D"/>
    <w:rsid w:val="00507638"/>
    <w:rsid w:val="00507683"/>
    <w:rsid w:val="005077DE"/>
    <w:rsid w:val="005078F7"/>
    <w:rsid w:val="00507A1F"/>
    <w:rsid w:val="00507BCF"/>
    <w:rsid w:val="00507DBD"/>
    <w:rsid w:val="00507E06"/>
    <w:rsid w:val="00507F30"/>
    <w:rsid w:val="00507FC4"/>
    <w:rsid w:val="00510096"/>
    <w:rsid w:val="005101CD"/>
    <w:rsid w:val="005102C6"/>
    <w:rsid w:val="005102F0"/>
    <w:rsid w:val="005102F9"/>
    <w:rsid w:val="00510372"/>
    <w:rsid w:val="0051045D"/>
    <w:rsid w:val="005105C3"/>
    <w:rsid w:val="005106A7"/>
    <w:rsid w:val="005106C9"/>
    <w:rsid w:val="005106F7"/>
    <w:rsid w:val="005107A3"/>
    <w:rsid w:val="00510950"/>
    <w:rsid w:val="005109D9"/>
    <w:rsid w:val="00510A0A"/>
    <w:rsid w:val="00510A53"/>
    <w:rsid w:val="00510ABC"/>
    <w:rsid w:val="00510B5C"/>
    <w:rsid w:val="00510B7C"/>
    <w:rsid w:val="00510C15"/>
    <w:rsid w:val="00510ED1"/>
    <w:rsid w:val="00511079"/>
    <w:rsid w:val="0051110D"/>
    <w:rsid w:val="00511148"/>
    <w:rsid w:val="0051115A"/>
    <w:rsid w:val="0051116E"/>
    <w:rsid w:val="00511300"/>
    <w:rsid w:val="005113DB"/>
    <w:rsid w:val="00511411"/>
    <w:rsid w:val="0051162A"/>
    <w:rsid w:val="005116BB"/>
    <w:rsid w:val="0051179B"/>
    <w:rsid w:val="00511822"/>
    <w:rsid w:val="00511954"/>
    <w:rsid w:val="005119D8"/>
    <w:rsid w:val="00511A36"/>
    <w:rsid w:val="00511A83"/>
    <w:rsid w:val="00511AD6"/>
    <w:rsid w:val="00511ADC"/>
    <w:rsid w:val="00511C70"/>
    <w:rsid w:val="00511CC9"/>
    <w:rsid w:val="00511CDF"/>
    <w:rsid w:val="00511D34"/>
    <w:rsid w:val="00511EBC"/>
    <w:rsid w:val="0051213B"/>
    <w:rsid w:val="00512311"/>
    <w:rsid w:val="00512346"/>
    <w:rsid w:val="005123CB"/>
    <w:rsid w:val="00512442"/>
    <w:rsid w:val="0051250C"/>
    <w:rsid w:val="00512665"/>
    <w:rsid w:val="00512735"/>
    <w:rsid w:val="005127AC"/>
    <w:rsid w:val="00512829"/>
    <w:rsid w:val="005128A0"/>
    <w:rsid w:val="0051298F"/>
    <w:rsid w:val="00512A60"/>
    <w:rsid w:val="00512AE1"/>
    <w:rsid w:val="00512CB5"/>
    <w:rsid w:val="00512CF7"/>
    <w:rsid w:val="00512D72"/>
    <w:rsid w:val="00512E21"/>
    <w:rsid w:val="00512E6C"/>
    <w:rsid w:val="00513077"/>
    <w:rsid w:val="005130FB"/>
    <w:rsid w:val="00513419"/>
    <w:rsid w:val="0051347D"/>
    <w:rsid w:val="00513652"/>
    <w:rsid w:val="00513695"/>
    <w:rsid w:val="00513839"/>
    <w:rsid w:val="00513891"/>
    <w:rsid w:val="00513A92"/>
    <w:rsid w:val="00513AA4"/>
    <w:rsid w:val="00513CD4"/>
    <w:rsid w:val="00513D64"/>
    <w:rsid w:val="00513DBD"/>
    <w:rsid w:val="00513DEF"/>
    <w:rsid w:val="00513E21"/>
    <w:rsid w:val="00513FD8"/>
    <w:rsid w:val="0051402F"/>
    <w:rsid w:val="0051423C"/>
    <w:rsid w:val="005142ED"/>
    <w:rsid w:val="005142FE"/>
    <w:rsid w:val="005145B0"/>
    <w:rsid w:val="005145DC"/>
    <w:rsid w:val="005146B2"/>
    <w:rsid w:val="00514714"/>
    <w:rsid w:val="00514847"/>
    <w:rsid w:val="005148D4"/>
    <w:rsid w:val="00514924"/>
    <w:rsid w:val="00514A3B"/>
    <w:rsid w:val="00514A73"/>
    <w:rsid w:val="00514A9B"/>
    <w:rsid w:val="00514B94"/>
    <w:rsid w:val="00514BC4"/>
    <w:rsid w:val="00514C49"/>
    <w:rsid w:val="00514C91"/>
    <w:rsid w:val="00514E15"/>
    <w:rsid w:val="00514EAA"/>
    <w:rsid w:val="00514FD2"/>
    <w:rsid w:val="00515011"/>
    <w:rsid w:val="005150A1"/>
    <w:rsid w:val="00515137"/>
    <w:rsid w:val="005152BD"/>
    <w:rsid w:val="005152C1"/>
    <w:rsid w:val="00515313"/>
    <w:rsid w:val="005153CE"/>
    <w:rsid w:val="00515484"/>
    <w:rsid w:val="005154F8"/>
    <w:rsid w:val="00515565"/>
    <w:rsid w:val="005158F5"/>
    <w:rsid w:val="00515CDD"/>
    <w:rsid w:val="00515E39"/>
    <w:rsid w:val="00515EAE"/>
    <w:rsid w:val="00515EE4"/>
    <w:rsid w:val="00515F92"/>
    <w:rsid w:val="00515FA6"/>
    <w:rsid w:val="00516066"/>
    <w:rsid w:val="005160A8"/>
    <w:rsid w:val="005160FC"/>
    <w:rsid w:val="0051613F"/>
    <w:rsid w:val="005161B4"/>
    <w:rsid w:val="00516241"/>
    <w:rsid w:val="0051625B"/>
    <w:rsid w:val="005162BB"/>
    <w:rsid w:val="0051639F"/>
    <w:rsid w:val="005163E4"/>
    <w:rsid w:val="005163F6"/>
    <w:rsid w:val="0051649B"/>
    <w:rsid w:val="005164BE"/>
    <w:rsid w:val="00516523"/>
    <w:rsid w:val="00516530"/>
    <w:rsid w:val="00516561"/>
    <w:rsid w:val="0051658E"/>
    <w:rsid w:val="005165C5"/>
    <w:rsid w:val="005165F9"/>
    <w:rsid w:val="00516679"/>
    <w:rsid w:val="005166AB"/>
    <w:rsid w:val="0051680A"/>
    <w:rsid w:val="00516893"/>
    <w:rsid w:val="0051689E"/>
    <w:rsid w:val="00516992"/>
    <w:rsid w:val="00516A80"/>
    <w:rsid w:val="00516C3B"/>
    <w:rsid w:val="00516CFD"/>
    <w:rsid w:val="00516F3D"/>
    <w:rsid w:val="00516F86"/>
    <w:rsid w:val="00516FD9"/>
    <w:rsid w:val="0051701F"/>
    <w:rsid w:val="00517045"/>
    <w:rsid w:val="00517074"/>
    <w:rsid w:val="005173E6"/>
    <w:rsid w:val="0051745B"/>
    <w:rsid w:val="00517693"/>
    <w:rsid w:val="005177E4"/>
    <w:rsid w:val="00517868"/>
    <w:rsid w:val="00517873"/>
    <w:rsid w:val="005178D0"/>
    <w:rsid w:val="0051791D"/>
    <w:rsid w:val="005179A7"/>
    <w:rsid w:val="005179F2"/>
    <w:rsid w:val="00517A0C"/>
    <w:rsid w:val="00517A2A"/>
    <w:rsid w:val="00517AD4"/>
    <w:rsid w:val="00517AE7"/>
    <w:rsid w:val="00517C10"/>
    <w:rsid w:val="00517D0A"/>
    <w:rsid w:val="00517D50"/>
    <w:rsid w:val="00517D58"/>
    <w:rsid w:val="00517DAF"/>
    <w:rsid w:val="00520144"/>
    <w:rsid w:val="005201A5"/>
    <w:rsid w:val="00520349"/>
    <w:rsid w:val="0052038C"/>
    <w:rsid w:val="00520467"/>
    <w:rsid w:val="00520583"/>
    <w:rsid w:val="005205A0"/>
    <w:rsid w:val="005205DC"/>
    <w:rsid w:val="00520808"/>
    <w:rsid w:val="005209C5"/>
    <w:rsid w:val="00520A2C"/>
    <w:rsid w:val="00520CD7"/>
    <w:rsid w:val="00520D6D"/>
    <w:rsid w:val="00520E8E"/>
    <w:rsid w:val="00520FD7"/>
    <w:rsid w:val="00521160"/>
    <w:rsid w:val="00521210"/>
    <w:rsid w:val="005212EC"/>
    <w:rsid w:val="005212FD"/>
    <w:rsid w:val="00521425"/>
    <w:rsid w:val="00521523"/>
    <w:rsid w:val="00521583"/>
    <w:rsid w:val="005215D8"/>
    <w:rsid w:val="00521659"/>
    <w:rsid w:val="005216F4"/>
    <w:rsid w:val="00521739"/>
    <w:rsid w:val="0052180F"/>
    <w:rsid w:val="0052194D"/>
    <w:rsid w:val="00521985"/>
    <w:rsid w:val="00521A75"/>
    <w:rsid w:val="00521AFE"/>
    <w:rsid w:val="00521C0E"/>
    <w:rsid w:val="00521CB5"/>
    <w:rsid w:val="00521D5E"/>
    <w:rsid w:val="00521D85"/>
    <w:rsid w:val="00521E2E"/>
    <w:rsid w:val="00522214"/>
    <w:rsid w:val="00522491"/>
    <w:rsid w:val="005225AD"/>
    <w:rsid w:val="0052266C"/>
    <w:rsid w:val="00522745"/>
    <w:rsid w:val="00522784"/>
    <w:rsid w:val="0052290A"/>
    <w:rsid w:val="00522970"/>
    <w:rsid w:val="00522A4A"/>
    <w:rsid w:val="00522AB6"/>
    <w:rsid w:val="00522F7B"/>
    <w:rsid w:val="00523015"/>
    <w:rsid w:val="0052307D"/>
    <w:rsid w:val="00523086"/>
    <w:rsid w:val="00523099"/>
    <w:rsid w:val="00523134"/>
    <w:rsid w:val="00523208"/>
    <w:rsid w:val="00523353"/>
    <w:rsid w:val="00523369"/>
    <w:rsid w:val="005235A0"/>
    <w:rsid w:val="0052361C"/>
    <w:rsid w:val="0052370D"/>
    <w:rsid w:val="00523769"/>
    <w:rsid w:val="00523B1F"/>
    <w:rsid w:val="00523CF1"/>
    <w:rsid w:val="00523E75"/>
    <w:rsid w:val="00524220"/>
    <w:rsid w:val="005243E0"/>
    <w:rsid w:val="00524430"/>
    <w:rsid w:val="005244FF"/>
    <w:rsid w:val="0052459B"/>
    <w:rsid w:val="00524852"/>
    <w:rsid w:val="005249DF"/>
    <w:rsid w:val="00524AAD"/>
    <w:rsid w:val="00524ADF"/>
    <w:rsid w:val="00524AE5"/>
    <w:rsid w:val="00524B77"/>
    <w:rsid w:val="00524DBE"/>
    <w:rsid w:val="00524F00"/>
    <w:rsid w:val="00524F36"/>
    <w:rsid w:val="005250E9"/>
    <w:rsid w:val="00525253"/>
    <w:rsid w:val="0052525D"/>
    <w:rsid w:val="005252D6"/>
    <w:rsid w:val="00525300"/>
    <w:rsid w:val="00525527"/>
    <w:rsid w:val="005255E3"/>
    <w:rsid w:val="005256F3"/>
    <w:rsid w:val="00525956"/>
    <w:rsid w:val="005259A9"/>
    <w:rsid w:val="005259E4"/>
    <w:rsid w:val="00525A60"/>
    <w:rsid w:val="00525AA6"/>
    <w:rsid w:val="00525B9D"/>
    <w:rsid w:val="00525BF7"/>
    <w:rsid w:val="00525CC7"/>
    <w:rsid w:val="00525D39"/>
    <w:rsid w:val="00525D98"/>
    <w:rsid w:val="00525DB9"/>
    <w:rsid w:val="00525FF8"/>
    <w:rsid w:val="0052619C"/>
    <w:rsid w:val="005261F4"/>
    <w:rsid w:val="005262A0"/>
    <w:rsid w:val="0052630D"/>
    <w:rsid w:val="0052632E"/>
    <w:rsid w:val="00526462"/>
    <w:rsid w:val="005265A3"/>
    <w:rsid w:val="00526783"/>
    <w:rsid w:val="005267D1"/>
    <w:rsid w:val="00526892"/>
    <w:rsid w:val="005269C9"/>
    <w:rsid w:val="00526AC0"/>
    <w:rsid w:val="00526AC5"/>
    <w:rsid w:val="00526C67"/>
    <w:rsid w:val="00526C92"/>
    <w:rsid w:val="00526C96"/>
    <w:rsid w:val="00526CD2"/>
    <w:rsid w:val="00526E06"/>
    <w:rsid w:val="00526FC6"/>
    <w:rsid w:val="0052748F"/>
    <w:rsid w:val="00527560"/>
    <w:rsid w:val="005275CA"/>
    <w:rsid w:val="0052773A"/>
    <w:rsid w:val="0052775C"/>
    <w:rsid w:val="0052787D"/>
    <w:rsid w:val="00527885"/>
    <w:rsid w:val="00527932"/>
    <w:rsid w:val="0052797A"/>
    <w:rsid w:val="005279FC"/>
    <w:rsid w:val="00527B01"/>
    <w:rsid w:val="00527B4D"/>
    <w:rsid w:val="00527BD8"/>
    <w:rsid w:val="00527CF0"/>
    <w:rsid w:val="00527D65"/>
    <w:rsid w:val="00527FB1"/>
    <w:rsid w:val="00527FCD"/>
    <w:rsid w:val="00530174"/>
    <w:rsid w:val="00530291"/>
    <w:rsid w:val="00530423"/>
    <w:rsid w:val="00530502"/>
    <w:rsid w:val="005305D8"/>
    <w:rsid w:val="0053080F"/>
    <w:rsid w:val="005308C8"/>
    <w:rsid w:val="005309C1"/>
    <w:rsid w:val="005309C2"/>
    <w:rsid w:val="00530B54"/>
    <w:rsid w:val="00530C97"/>
    <w:rsid w:val="00530CA6"/>
    <w:rsid w:val="00530FFE"/>
    <w:rsid w:val="0053100E"/>
    <w:rsid w:val="0053107E"/>
    <w:rsid w:val="0053129F"/>
    <w:rsid w:val="005312CB"/>
    <w:rsid w:val="00531303"/>
    <w:rsid w:val="005314AF"/>
    <w:rsid w:val="005314B4"/>
    <w:rsid w:val="0053162F"/>
    <w:rsid w:val="00531777"/>
    <w:rsid w:val="0053185F"/>
    <w:rsid w:val="00531984"/>
    <w:rsid w:val="005319C4"/>
    <w:rsid w:val="005319E6"/>
    <w:rsid w:val="005319FC"/>
    <w:rsid w:val="00531ACD"/>
    <w:rsid w:val="00531CF1"/>
    <w:rsid w:val="00531E7D"/>
    <w:rsid w:val="00531E7F"/>
    <w:rsid w:val="00531F4D"/>
    <w:rsid w:val="00532020"/>
    <w:rsid w:val="00532097"/>
    <w:rsid w:val="005321A8"/>
    <w:rsid w:val="0053223C"/>
    <w:rsid w:val="00532248"/>
    <w:rsid w:val="005322CD"/>
    <w:rsid w:val="00532466"/>
    <w:rsid w:val="00532628"/>
    <w:rsid w:val="005326DF"/>
    <w:rsid w:val="005326E4"/>
    <w:rsid w:val="00532805"/>
    <w:rsid w:val="0053281C"/>
    <w:rsid w:val="0053283F"/>
    <w:rsid w:val="005328E6"/>
    <w:rsid w:val="00532924"/>
    <w:rsid w:val="00532A74"/>
    <w:rsid w:val="00532AD0"/>
    <w:rsid w:val="00532AF6"/>
    <w:rsid w:val="00532B8C"/>
    <w:rsid w:val="00532D84"/>
    <w:rsid w:val="00532D9D"/>
    <w:rsid w:val="00532F47"/>
    <w:rsid w:val="00532F67"/>
    <w:rsid w:val="0053304A"/>
    <w:rsid w:val="00533087"/>
    <w:rsid w:val="0053311D"/>
    <w:rsid w:val="00533121"/>
    <w:rsid w:val="005332D7"/>
    <w:rsid w:val="00533344"/>
    <w:rsid w:val="005333E9"/>
    <w:rsid w:val="00533495"/>
    <w:rsid w:val="00533608"/>
    <w:rsid w:val="00533660"/>
    <w:rsid w:val="00533695"/>
    <w:rsid w:val="005336D9"/>
    <w:rsid w:val="00533A3F"/>
    <w:rsid w:val="00533B93"/>
    <w:rsid w:val="00533C85"/>
    <w:rsid w:val="00533D27"/>
    <w:rsid w:val="00533E02"/>
    <w:rsid w:val="005340C9"/>
    <w:rsid w:val="005342CF"/>
    <w:rsid w:val="005343BC"/>
    <w:rsid w:val="005346B3"/>
    <w:rsid w:val="00534876"/>
    <w:rsid w:val="00534964"/>
    <w:rsid w:val="005349B9"/>
    <w:rsid w:val="005349E3"/>
    <w:rsid w:val="00534BD3"/>
    <w:rsid w:val="00534CC0"/>
    <w:rsid w:val="00534D22"/>
    <w:rsid w:val="00534EDD"/>
    <w:rsid w:val="00534F1F"/>
    <w:rsid w:val="00535067"/>
    <w:rsid w:val="0053506A"/>
    <w:rsid w:val="005357AD"/>
    <w:rsid w:val="005357D9"/>
    <w:rsid w:val="0053589D"/>
    <w:rsid w:val="0053590B"/>
    <w:rsid w:val="00535A27"/>
    <w:rsid w:val="00535CCD"/>
    <w:rsid w:val="00535E0B"/>
    <w:rsid w:val="00535EF5"/>
    <w:rsid w:val="00536017"/>
    <w:rsid w:val="005360E0"/>
    <w:rsid w:val="00536103"/>
    <w:rsid w:val="00536245"/>
    <w:rsid w:val="00536255"/>
    <w:rsid w:val="005365F6"/>
    <w:rsid w:val="0053660E"/>
    <w:rsid w:val="00536646"/>
    <w:rsid w:val="0053668C"/>
    <w:rsid w:val="00536698"/>
    <w:rsid w:val="00536924"/>
    <w:rsid w:val="00536932"/>
    <w:rsid w:val="0053693A"/>
    <w:rsid w:val="005369D3"/>
    <w:rsid w:val="00536A38"/>
    <w:rsid w:val="00536B22"/>
    <w:rsid w:val="00536BCF"/>
    <w:rsid w:val="00536BDF"/>
    <w:rsid w:val="00536C31"/>
    <w:rsid w:val="00536E08"/>
    <w:rsid w:val="00536F42"/>
    <w:rsid w:val="005370DF"/>
    <w:rsid w:val="00537154"/>
    <w:rsid w:val="005372C2"/>
    <w:rsid w:val="005373C9"/>
    <w:rsid w:val="0053747F"/>
    <w:rsid w:val="0053755C"/>
    <w:rsid w:val="0053758E"/>
    <w:rsid w:val="005375FE"/>
    <w:rsid w:val="00537612"/>
    <w:rsid w:val="00537657"/>
    <w:rsid w:val="00537729"/>
    <w:rsid w:val="00537741"/>
    <w:rsid w:val="005377D3"/>
    <w:rsid w:val="005378FC"/>
    <w:rsid w:val="00537908"/>
    <w:rsid w:val="0053799F"/>
    <w:rsid w:val="00537A34"/>
    <w:rsid w:val="00537B0B"/>
    <w:rsid w:val="00537BE3"/>
    <w:rsid w:val="00537C2B"/>
    <w:rsid w:val="00537CE5"/>
    <w:rsid w:val="00537F56"/>
    <w:rsid w:val="00537F67"/>
    <w:rsid w:val="00540094"/>
    <w:rsid w:val="00540097"/>
    <w:rsid w:val="005401FC"/>
    <w:rsid w:val="00540210"/>
    <w:rsid w:val="00540356"/>
    <w:rsid w:val="0054043A"/>
    <w:rsid w:val="00540573"/>
    <w:rsid w:val="00540787"/>
    <w:rsid w:val="005407DE"/>
    <w:rsid w:val="0054095E"/>
    <w:rsid w:val="00540A33"/>
    <w:rsid w:val="00540A53"/>
    <w:rsid w:val="00540BFC"/>
    <w:rsid w:val="00540D20"/>
    <w:rsid w:val="00540DFA"/>
    <w:rsid w:val="00540F88"/>
    <w:rsid w:val="005410C9"/>
    <w:rsid w:val="005411A3"/>
    <w:rsid w:val="005411CF"/>
    <w:rsid w:val="00541211"/>
    <w:rsid w:val="0054127E"/>
    <w:rsid w:val="0054139F"/>
    <w:rsid w:val="005415EB"/>
    <w:rsid w:val="00541676"/>
    <w:rsid w:val="0054174A"/>
    <w:rsid w:val="00541871"/>
    <w:rsid w:val="00541929"/>
    <w:rsid w:val="0054195A"/>
    <w:rsid w:val="00541967"/>
    <w:rsid w:val="00541A04"/>
    <w:rsid w:val="00541A18"/>
    <w:rsid w:val="00541BF5"/>
    <w:rsid w:val="00541C0D"/>
    <w:rsid w:val="00541C60"/>
    <w:rsid w:val="00541CAF"/>
    <w:rsid w:val="00541D74"/>
    <w:rsid w:val="00541DB6"/>
    <w:rsid w:val="00541DE9"/>
    <w:rsid w:val="00541E4A"/>
    <w:rsid w:val="00541EA1"/>
    <w:rsid w:val="00541EE7"/>
    <w:rsid w:val="00542006"/>
    <w:rsid w:val="005420DE"/>
    <w:rsid w:val="005421E9"/>
    <w:rsid w:val="00542249"/>
    <w:rsid w:val="0054238C"/>
    <w:rsid w:val="00542499"/>
    <w:rsid w:val="00542527"/>
    <w:rsid w:val="005425F1"/>
    <w:rsid w:val="005426DB"/>
    <w:rsid w:val="0054275B"/>
    <w:rsid w:val="00542777"/>
    <w:rsid w:val="005428E1"/>
    <w:rsid w:val="00542A7E"/>
    <w:rsid w:val="00542B2D"/>
    <w:rsid w:val="00542BC6"/>
    <w:rsid w:val="00542C1D"/>
    <w:rsid w:val="00542C97"/>
    <w:rsid w:val="00542CB4"/>
    <w:rsid w:val="00542D47"/>
    <w:rsid w:val="00542D85"/>
    <w:rsid w:val="00542E55"/>
    <w:rsid w:val="00542EB2"/>
    <w:rsid w:val="00542FAA"/>
    <w:rsid w:val="00542FF2"/>
    <w:rsid w:val="005430AD"/>
    <w:rsid w:val="005431F5"/>
    <w:rsid w:val="0054340E"/>
    <w:rsid w:val="0054355F"/>
    <w:rsid w:val="005435C1"/>
    <w:rsid w:val="005436DF"/>
    <w:rsid w:val="00543707"/>
    <w:rsid w:val="00543867"/>
    <w:rsid w:val="005438C5"/>
    <w:rsid w:val="00543977"/>
    <w:rsid w:val="005439D2"/>
    <w:rsid w:val="00543A2C"/>
    <w:rsid w:val="00543A7E"/>
    <w:rsid w:val="00543A9C"/>
    <w:rsid w:val="00543C0F"/>
    <w:rsid w:val="00543C6F"/>
    <w:rsid w:val="00543E81"/>
    <w:rsid w:val="00543EBB"/>
    <w:rsid w:val="00543FC2"/>
    <w:rsid w:val="005441E1"/>
    <w:rsid w:val="00544213"/>
    <w:rsid w:val="0054425A"/>
    <w:rsid w:val="00544292"/>
    <w:rsid w:val="00544460"/>
    <w:rsid w:val="00544479"/>
    <w:rsid w:val="00544495"/>
    <w:rsid w:val="00544580"/>
    <w:rsid w:val="005445FF"/>
    <w:rsid w:val="00544668"/>
    <w:rsid w:val="005447F5"/>
    <w:rsid w:val="0054486D"/>
    <w:rsid w:val="005448AF"/>
    <w:rsid w:val="005448C7"/>
    <w:rsid w:val="00544BD8"/>
    <w:rsid w:val="00544C51"/>
    <w:rsid w:val="00544CDC"/>
    <w:rsid w:val="00544D86"/>
    <w:rsid w:val="00544E38"/>
    <w:rsid w:val="0054503A"/>
    <w:rsid w:val="0054512D"/>
    <w:rsid w:val="005451EE"/>
    <w:rsid w:val="005453F3"/>
    <w:rsid w:val="005454DF"/>
    <w:rsid w:val="00545510"/>
    <w:rsid w:val="00545549"/>
    <w:rsid w:val="005455A3"/>
    <w:rsid w:val="005455D0"/>
    <w:rsid w:val="0054564E"/>
    <w:rsid w:val="0054576F"/>
    <w:rsid w:val="005457C1"/>
    <w:rsid w:val="00545AA9"/>
    <w:rsid w:val="00545BDC"/>
    <w:rsid w:val="00545D24"/>
    <w:rsid w:val="00545F1D"/>
    <w:rsid w:val="00545F46"/>
    <w:rsid w:val="0054633D"/>
    <w:rsid w:val="00546349"/>
    <w:rsid w:val="00546408"/>
    <w:rsid w:val="00546409"/>
    <w:rsid w:val="005466AB"/>
    <w:rsid w:val="0054672C"/>
    <w:rsid w:val="005467A7"/>
    <w:rsid w:val="00546897"/>
    <w:rsid w:val="005469DA"/>
    <w:rsid w:val="005469F5"/>
    <w:rsid w:val="00546A16"/>
    <w:rsid w:val="00546AF0"/>
    <w:rsid w:val="00546BEE"/>
    <w:rsid w:val="00546C9F"/>
    <w:rsid w:val="00546CBC"/>
    <w:rsid w:val="00546D7D"/>
    <w:rsid w:val="00546F36"/>
    <w:rsid w:val="00547035"/>
    <w:rsid w:val="00547067"/>
    <w:rsid w:val="005470AE"/>
    <w:rsid w:val="005470BD"/>
    <w:rsid w:val="005471A7"/>
    <w:rsid w:val="005471AA"/>
    <w:rsid w:val="00547206"/>
    <w:rsid w:val="0054729C"/>
    <w:rsid w:val="005472D0"/>
    <w:rsid w:val="00547540"/>
    <w:rsid w:val="005475F1"/>
    <w:rsid w:val="0054761F"/>
    <w:rsid w:val="0054768C"/>
    <w:rsid w:val="00547751"/>
    <w:rsid w:val="00547915"/>
    <w:rsid w:val="00547929"/>
    <w:rsid w:val="00547BAC"/>
    <w:rsid w:val="00547C68"/>
    <w:rsid w:val="005500D6"/>
    <w:rsid w:val="00550295"/>
    <w:rsid w:val="0055037C"/>
    <w:rsid w:val="005504C7"/>
    <w:rsid w:val="005505D4"/>
    <w:rsid w:val="005506DD"/>
    <w:rsid w:val="005506EA"/>
    <w:rsid w:val="005508CD"/>
    <w:rsid w:val="00550932"/>
    <w:rsid w:val="005509BF"/>
    <w:rsid w:val="00550A76"/>
    <w:rsid w:val="00550C2B"/>
    <w:rsid w:val="00550CEE"/>
    <w:rsid w:val="00550F1A"/>
    <w:rsid w:val="00550F85"/>
    <w:rsid w:val="00550FC7"/>
    <w:rsid w:val="00551034"/>
    <w:rsid w:val="0055135D"/>
    <w:rsid w:val="0055137B"/>
    <w:rsid w:val="005513CC"/>
    <w:rsid w:val="00551460"/>
    <w:rsid w:val="00551485"/>
    <w:rsid w:val="005514D1"/>
    <w:rsid w:val="005514FA"/>
    <w:rsid w:val="00551543"/>
    <w:rsid w:val="0055183E"/>
    <w:rsid w:val="005518ED"/>
    <w:rsid w:val="00551911"/>
    <w:rsid w:val="00551A98"/>
    <w:rsid w:val="00551ABC"/>
    <w:rsid w:val="00551B23"/>
    <w:rsid w:val="00551B92"/>
    <w:rsid w:val="00551E31"/>
    <w:rsid w:val="0055206F"/>
    <w:rsid w:val="00552093"/>
    <w:rsid w:val="005520F9"/>
    <w:rsid w:val="005521D5"/>
    <w:rsid w:val="005521F9"/>
    <w:rsid w:val="0055220C"/>
    <w:rsid w:val="005522F3"/>
    <w:rsid w:val="00552306"/>
    <w:rsid w:val="00552588"/>
    <w:rsid w:val="00552A03"/>
    <w:rsid w:val="00552A14"/>
    <w:rsid w:val="00552A6A"/>
    <w:rsid w:val="00552DCE"/>
    <w:rsid w:val="00552FA8"/>
    <w:rsid w:val="00553007"/>
    <w:rsid w:val="00553016"/>
    <w:rsid w:val="00553036"/>
    <w:rsid w:val="00553208"/>
    <w:rsid w:val="005534ED"/>
    <w:rsid w:val="00553686"/>
    <w:rsid w:val="005536CC"/>
    <w:rsid w:val="005537A3"/>
    <w:rsid w:val="005537E4"/>
    <w:rsid w:val="0055388A"/>
    <w:rsid w:val="0055389A"/>
    <w:rsid w:val="00553944"/>
    <w:rsid w:val="00553A7E"/>
    <w:rsid w:val="00553BE6"/>
    <w:rsid w:val="00553C51"/>
    <w:rsid w:val="00553CD5"/>
    <w:rsid w:val="00553E93"/>
    <w:rsid w:val="00553F86"/>
    <w:rsid w:val="00553FEF"/>
    <w:rsid w:val="00554083"/>
    <w:rsid w:val="005540FF"/>
    <w:rsid w:val="00554241"/>
    <w:rsid w:val="005543EA"/>
    <w:rsid w:val="00554410"/>
    <w:rsid w:val="00554559"/>
    <w:rsid w:val="005545AB"/>
    <w:rsid w:val="005546B4"/>
    <w:rsid w:val="005547AE"/>
    <w:rsid w:val="00554807"/>
    <w:rsid w:val="0055491C"/>
    <w:rsid w:val="00554924"/>
    <w:rsid w:val="0055497E"/>
    <w:rsid w:val="00554987"/>
    <w:rsid w:val="005549E8"/>
    <w:rsid w:val="00554A26"/>
    <w:rsid w:val="00554C49"/>
    <w:rsid w:val="00554D27"/>
    <w:rsid w:val="00554D55"/>
    <w:rsid w:val="00554D8E"/>
    <w:rsid w:val="00554E06"/>
    <w:rsid w:val="00554E4B"/>
    <w:rsid w:val="00554E62"/>
    <w:rsid w:val="00554E9A"/>
    <w:rsid w:val="00554FCB"/>
    <w:rsid w:val="00554FEF"/>
    <w:rsid w:val="00555011"/>
    <w:rsid w:val="0055501D"/>
    <w:rsid w:val="0055519C"/>
    <w:rsid w:val="00555344"/>
    <w:rsid w:val="0055537C"/>
    <w:rsid w:val="00555438"/>
    <w:rsid w:val="005554C1"/>
    <w:rsid w:val="00555573"/>
    <w:rsid w:val="00555672"/>
    <w:rsid w:val="0055584B"/>
    <w:rsid w:val="00555913"/>
    <w:rsid w:val="00555A95"/>
    <w:rsid w:val="00555AF5"/>
    <w:rsid w:val="00555B48"/>
    <w:rsid w:val="00555E98"/>
    <w:rsid w:val="00555E9F"/>
    <w:rsid w:val="00555F67"/>
    <w:rsid w:val="0055600F"/>
    <w:rsid w:val="00556013"/>
    <w:rsid w:val="00556144"/>
    <w:rsid w:val="00556353"/>
    <w:rsid w:val="0055653B"/>
    <w:rsid w:val="00556603"/>
    <w:rsid w:val="0055665F"/>
    <w:rsid w:val="00556675"/>
    <w:rsid w:val="0055675E"/>
    <w:rsid w:val="00556A51"/>
    <w:rsid w:val="00556B04"/>
    <w:rsid w:val="00556C35"/>
    <w:rsid w:val="00556CC8"/>
    <w:rsid w:val="00556D6B"/>
    <w:rsid w:val="00556E32"/>
    <w:rsid w:val="00556E6E"/>
    <w:rsid w:val="00556F7E"/>
    <w:rsid w:val="005570AC"/>
    <w:rsid w:val="00557106"/>
    <w:rsid w:val="0055724B"/>
    <w:rsid w:val="0055727F"/>
    <w:rsid w:val="00557481"/>
    <w:rsid w:val="005574DF"/>
    <w:rsid w:val="005574E2"/>
    <w:rsid w:val="0055752A"/>
    <w:rsid w:val="005577BF"/>
    <w:rsid w:val="005578A1"/>
    <w:rsid w:val="0055795E"/>
    <w:rsid w:val="00557A7C"/>
    <w:rsid w:val="00557AC6"/>
    <w:rsid w:val="00557B5B"/>
    <w:rsid w:val="00557C34"/>
    <w:rsid w:val="00557CBD"/>
    <w:rsid w:val="00557D87"/>
    <w:rsid w:val="00557EB2"/>
    <w:rsid w:val="005600B2"/>
    <w:rsid w:val="005602CF"/>
    <w:rsid w:val="00560479"/>
    <w:rsid w:val="005604D1"/>
    <w:rsid w:val="005604EA"/>
    <w:rsid w:val="005604F1"/>
    <w:rsid w:val="0056067A"/>
    <w:rsid w:val="005606A4"/>
    <w:rsid w:val="0056077E"/>
    <w:rsid w:val="005607B3"/>
    <w:rsid w:val="005607B8"/>
    <w:rsid w:val="005608B0"/>
    <w:rsid w:val="005608C2"/>
    <w:rsid w:val="00560A0E"/>
    <w:rsid w:val="00560A6E"/>
    <w:rsid w:val="00560BE2"/>
    <w:rsid w:val="00560CC7"/>
    <w:rsid w:val="00560CF5"/>
    <w:rsid w:val="00560D4E"/>
    <w:rsid w:val="00560E6B"/>
    <w:rsid w:val="00560E96"/>
    <w:rsid w:val="00560EE1"/>
    <w:rsid w:val="00560F17"/>
    <w:rsid w:val="00560F29"/>
    <w:rsid w:val="00561087"/>
    <w:rsid w:val="00561189"/>
    <w:rsid w:val="00561432"/>
    <w:rsid w:val="005614DE"/>
    <w:rsid w:val="005615F9"/>
    <w:rsid w:val="0056180C"/>
    <w:rsid w:val="00561A40"/>
    <w:rsid w:val="00561B53"/>
    <w:rsid w:val="00561DEB"/>
    <w:rsid w:val="00561FE6"/>
    <w:rsid w:val="00561FEC"/>
    <w:rsid w:val="00562110"/>
    <w:rsid w:val="0056216B"/>
    <w:rsid w:val="00562263"/>
    <w:rsid w:val="00562266"/>
    <w:rsid w:val="00562311"/>
    <w:rsid w:val="00562426"/>
    <w:rsid w:val="00562447"/>
    <w:rsid w:val="005624BD"/>
    <w:rsid w:val="0056272C"/>
    <w:rsid w:val="0056272D"/>
    <w:rsid w:val="00562842"/>
    <w:rsid w:val="005628B8"/>
    <w:rsid w:val="005628C0"/>
    <w:rsid w:val="0056296A"/>
    <w:rsid w:val="00562A22"/>
    <w:rsid w:val="00562B63"/>
    <w:rsid w:val="00562BAB"/>
    <w:rsid w:val="00562BEE"/>
    <w:rsid w:val="00562E03"/>
    <w:rsid w:val="00563047"/>
    <w:rsid w:val="0056308E"/>
    <w:rsid w:val="00563168"/>
    <w:rsid w:val="005631E0"/>
    <w:rsid w:val="0056328B"/>
    <w:rsid w:val="0056338E"/>
    <w:rsid w:val="005634C4"/>
    <w:rsid w:val="0056354C"/>
    <w:rsid w:val="005636C2"/>
    <w:rsid w:val="005638C1"/>
    <w:rsid w:val="00563B51"/>
    <w:rsid w:val="00563CB8"/>
    <w:rsid w:val="00563D31"/>
    <w:rsid w:val="00563D8D"/>
    <w:rsid w:val="00563DB6"/>
    <w:rsid w:val="00563DC9"/>
    <w:rsid w:val="00563F16"/>
    <w:rsid w:val="00563FDE"/>
    <w:rsid w:val="0056415C"/>
    <w:rsid w:val="005643A9"/>
    <w:rsid w:val="005647A6"/>
    <w:rsid w:val="005647BD"/>
    <w:rsid w:val="005647F6"/>
    <w:rsid w:val="00564884"/>
    <w:rsid w:val="005649BF"/>
    <w:rsid w:val="00564B4D"/>
    <w:rsid w:val="00564DB6"/>
    <w:rsid w:val="00565043"/>
    <w:rsid w:val="00565081"/>
    <w:rsid w:val="005650ED"/>
    <w:rsid w:val="00565239"/>
    <w:rsid w:val="00565424"/>
    <w:rsid w:val="0056548B"/>
    <w:rsid w:val="00565707"/>
    <w:rsid w:val="00565720"/>
    <w:rsid w:val="00565764"/>
    <w:rsid w:val="00565869"/>
    <w:rsid w:val="00565CCB"/>
    <w:rsid w:val="00565CF4"/>
    <w:rsid w:val="00565E79"/>
    <w:rsid w:val="00565EB8"/>
    <w:rsid w:val="00565F5E"/>
    <w:rsid w:val="00565F67"/>
    <w:rsid w:val="005661CC"/>
    <w:rsid w:val="0056621A"/>
    <w:rsid w:val="00566308"/>
    <w:rsid w:val="0056631B"/>
    <w:rsid w:val="005663C5"/>
    <w:rsid w:val="005665DC"/>
    <w:rsid w:val="00566612"/>
    <w:rsid w:val="00566654"/>
    <w:rsid w:val="0056666E"/>
    <w:rsid w:val="00566813"/>
    <w:rsid w:val="0056686E"/>
    <w:rsid w:val="005669DC"/>
    <w:rsid w:val="00566B0E"/>
    <w:rsid w:val="00566B53"/>
    <w:rsid w:val="00566C83"/>
    <w:rsid w:val="00566CDF"/>
    <w:rsid w:val="00566E23"/>
    <w:rsid w:val="00567002"/>
    <w:rsid w:val="00567415"/>
    <w:rsid w:val="00567478"/>
    <w:rsid w:val="005674B7"/>
    <w:rsid w:val="0056752A"/>
    <w:rsid w:val="00567610"/>
    <w:rsid w:val="0056766E"/>
    <w:rsid w:val="005676BD"/>
    <w:rsid w:val="00567704"/>
    <w:rsid w:val="00567718"/>
    <w:rsid w:val="00567988"/>
    <w:rsid w:val="00567B46"/>
    <w:rsid w:val="00567B5A"/>
    <w:rsid w:val="00567D06"/>
    <w:rsid w:val="00567FFB"/>
    <w:rsid w:val="005701CE"/>
    <w:rsid w:val="00570225"/>
    <w:rsid w:val="00570349"/>
    <w:rsid w:val="005703CA"/>
    <w:rsid w:val="0057050C"/>
    <w:rsid w:val="005706ED"/>
    <w:rsid w:val="005707FE"/>
    <w:rsid w:val="00570837"/>
    <w:rsid w:val="005709F3"/>
    <w:rsid w:val="00570B99"/>
    <w:rsid w:val="00570C35"/>
    <w:rsid w:val="00570D9F"/>
    <w:rsid w:val="00570DE5"/>
    <w:rsid w:val="00570E1E"/>
    <w:rsid w:val="00570EE8"/>
    <w:rsid w:val="00570F3A"/>
    <w:rsid w:val="005710E4"/>
    <w:rsid w:val="0057118B"/>
    <w:rsid w:val="005711D7"/>
    <w:rsid w:val="005714EA"/>
    <w:rsid w:val="005714FA"/>
    <w:rsid w:val="00571638"/>
    <w:rsid w:val="00571764"/>
    <w:rsid w:val="0057185C"/>
    <w:rsid w:val="005719A4"/>
    <w:rsid w:val="005719AD"/>
    <w:rsid w:val="005719D3"/>
    <w:rsid w:val="00571A52"/>
    <w:rsid w:val="00571A9D"/>
    <w:rsid w:val="00571B21"/>
    <w:rsid w:val="00571C79"/>
    <w:rsid w:val="00571C86"/>
    <w:rsid w:val="00571C8B"/>
    <w:rsid w:val="00571CA8"/>
    <w:rsid w:val="00571D9F"/>
    <w:rsid w:val="00571EC0"/>
    <w:rsid w:val="00571F4C"/>
    <w:rsid w:val="00572075"/>
    <w:rsid w:val="00572084"/>
    <w:rsid w:val="0057244D"/>
    <w:rsid w:val="00572636"/>
    <w:rsid w:val="00572644"/>
    <w:rsid w:val="00572783"/>
    <w:rsid w:val="0057285A"/>
    <w:rsid w:val="00572868"/>
    <w:rsid w:val="005728AC"/>
    <w:rsid w:val="005728C2"/>
    <w:rsid w:val="005728F5"/>
    <w:rsid w:val="00572933"/>
    <w:rsid w:val="00572947"/>
    <w:rsid w:val="0057296D"/>
    <w:rsid w:val="005729AA"/>
    <w:rsid w:val="00572A90"/>
    <w:rsid w:val="00572B13"/>
    <w:rsid w:val="00572CE8"/>
    <w:rsid w:val="00572CEE"/>
    <w:rsid w:val="00572D15"/>
    <w:rsid w:val="00572D20"/>
    <w:rsid w:val="00572E84"/>
    <w:rsid w:val="00572F53"/>
    <w:rsid w:val="00572FF2"/>
    <w:rsid w:val="00573038"/>
    <w:rsid w:val="0057312E"/>
    <w:rsid w:val="00573138"/>
    <w:rsid w:val="005731E7"/>
    <w:rsid w:val="00573265"/>
    <w:rsid w:val="005732D9"/>
    <w:rsid w:val="0057331E"/>
    <w:rsid w:val="005734A5"/>
    <w:rsid w:val="005734A7"/>
    <w:rsid w:val="005734F3"/>
    <w:rsid w:val="0057350B"/>
    <w:rsid w:val="0057364E"/>
    <w:rsid w:val="00573765"/>
    <w:rsid w:val="005737BC"/>
    <w:rsid w:val="00573876"/>
    <w:rsid w:val="00573895"/>
    <w:rsid w:val="00573956"/>
    <w:rsid w:val="00573974"/>
    <w:rsid w:val="005739C3"/>
    <w:rsid w:val="00573A07"/>
    <w:rsid w:val="00573A95"/>
    <w:rsid w:val="00573B60"/>
    <w:rsid w:val="0057406A"/>
    <w:rsid w:val="005740D6"/>
    <w:rsid w:val="0057410A"/>
    <w:rsid w:val="005741A4"/>
    <w:rsid w:val="005741E3"/>
    <w:rsid w:val="005746C4"/>
    <w:rsid w:val="00574754"/>
    <w:rsid w:val="00574AD6"/>
    <w:rsid w:val="00574B50"/>
    <w:rsid w:val="00574B76"/>
    <w:rsid w:val="00574B8B"/>
    <w:rsid w:val="00574C9D"/>
    <w:rsid w:val="00574D5E"/>
    <w:rsid w:val="00574E9D"/>
    <w:rsid w:val="00574EA5"/>
    <w:rsid w:val="005750D1"/>
    <w:rsid w:val="00575126"/>
    <w:rsid w:val="00575185"/>
    <w:rsid w:val="00575305"/>
    <w:rsid w:val="005753AF"/>
    <w:rsid w:val="00575470"/>
    <w:rsid w:val="0057555B"/>
    <w:rsid w:val="005755A7"/>
    <w:rsid w:val="00575671"/>
    <w:rsid w:val="005756CD"/>
    <w:rsid w:val="00575762"/>
    <w:rsid w:val="00575CA2"/>
    <w:rsid w:val="00575D57"/>
    <w:rsid w:val="00575DA5"/>
    <w:rsid w:val="00575DEA"/>
    <w:rsid w:val="00575E0D"/>
    <w:rsid w:val="00575E6E"/>
    <w:rsid w:val="00575F6E"/>
    <w:rsid w:val="00576027"/>
    <w:rsid w:val="005760A7"/>
    <w:rsid w:val="0057613A"/>
    <w:rsid w:val="005761CA"/>
    <w:rsid w:val="005761F0"/>
    <w:rsid w:val="00576320"/>
    <w:rsid w:val="005764AF"/>
    <w:rsid w:val="00576565"/>
    <w:rsid w:val="0057672C"/>
    <w:rsid w:val="00576753"/>
    <w:rsid w:val="0057676C"/>
    <w:rsid w:val="005768EA"/>
    <w:rsid w:val="00576A26"/>
    <w:rsid w:val="00576B0C"/>
    <w:rsid w:val="00576B99"/>
    <w:rsid w:val="00576BCB"/>
    <w:rsid w:val="00576CBC"/>
    <w:rsid w:val="00576E07"/>
    <w:rsid w:val="00576E14"/>
    <w:rsid w:val="00576EB1"/>
    <w:rsid w:val="0057709F"/>
    <w:rsid w:val="00577133"/>
    <w:rsid w:val="0057724B"/>
    <w:rsid w:val="00577576"/>
    <w:rsid w:val="005776AD"/>
    <w:rsid w:val="005776C9"/>
    <w:rsid w:val="00577761"/>
    <w:rsid w:val="00577835"/>
    <w:rsid w:val="0057788E"/>
    <w:rsid w:val="0057791F"/>
    <w:rsid w:val="00577952"/>
    <w:rsid w:val="005779EA"/>
    <w:rsid w:val="00577A48"/>
    <w:rsid w:val="00577A4B"/>
    <w:rsid w:val="00577B70"/>
    <w:rsid w:val="00577D24"/>
    <w:rsid w:val="00577DE4"/>
    <w:rsid w:val="00577E9F"/>
    <w:rsid w:val="00577F60"/>
    <w:rsid w:val="0058006A"/>
    <w:rsid w:val="005800B3"/>
    <w:rsid w:val="005800E4"/>
    <w:rsid w:val="00580103"/>
    <w:rsid w:val="0058016D"/>
    <w:rsid w:val="005801F0"/>
    <w:rsid w:val="0058022D"/>
    <w:rsid w:val="00580255"/>
    <w:rsid w:val="0058025B"/>
    <w:rsid w:val="005802C6"/>
    <w:rsid w:val="005802FD"/>
    <w:rsid w:val="0058030A"/>
    <w:rsid w:val="00580337"/>
    <w:rsid w:val="005803A8"/>
    <w:rsid w:val="005803C4"/>
    <w:rsid w:val="005805ED"/>
    <w:rsid w:val="005806B4"/>
    <w:rsid w:val="005806DB"/>
    <w:rsid w:val="00580752"/>
    <w:rsid w:val="00580777"/>
    <w:rsid w:val="00580793"/>
    <w:rsid w:val="00580855"/>
    <w:rsid w:val="005808CC"/>
    <w:rsid w:val="005808E5"/>
    <w:rsid w:val="0058099B"/>
    <w:rsid w:val="00580AAD"/>
    <w:rsid w:val="00580BA8"/>
    <w:rsid w:val="00580C10"/>
    <w:rsid w:val="00580E6E"/>
    <w:rsid w:val="005810EA"/>
    <w:rsid w:val="0058110D"/>
    <w:rsid w:val="00581341"/>
    <w:rsid w:val="00581470"/>
    <w:rsid w:val="005814D3"/>
    <w:rsid w:val="00581565"/>
    <w:rsid w:val="005816C8"/>
    <w:rsid w:val="0058198B"/>
    <w:rsid w:val="00581B51"/>
    <w:rsid w:val="00581B62"/>
    <w:rsid w:val="00581BAD"/>
    <w:rsid w:val="00581BF1"/>
    <w:rsid w:val="00581BF5"/>
    <w:rsid w:val="00581D62"/>
    <w:rsid w:val="00581DDB"/>
    <w:rsid w:val="00581E5D"/>
    <w:rsid w:val="00581EA5"/>
    <w:rsid w:val="00581EF7"/>
    <w:rsid w:val="00582029"/>
    <w:rsid w:val="00582087"/>
    <w:rsid w:val="0058209C"/>
    <w:rsid w:val="00582636"/>
    <w:rsid w:val="00582701"/>
    <w:rsid w:val="0058272E"/>
    <w:rsid w:val="0058279B"/>
    <w:rsid w:val="0058296A"/>
    <w:rsid w:val="00582C22"/>
    <w:rsid w:val="00582DE0"/>
    <w:rsid w:val="00582EEF"/>
    <w:rsid w:val="00582F04"/>
    <w:rsid w:val="00582F21"/>
    <w:rsid w:val="00582F62"/>
    <w:rsid w:val="0058300F"/>
    <w:rsid w:val="0058311F"/>
    <w:rsid w:val="00583188"/>
    <w:rsid w:val="005831DD"/>
    <w:rsid w:val="00583471"/>
    <w:rsid w:val="00583592"/>
    <w:rsid w:val="00583661"/>
    <w:rsid w:val="0058371A"/>
    <w:rsid w:val="00583728"/>
    <w:rsid w:val="005838C7"/>
    <w:rsid w:val="00583A82"/>
    <w:rsid w:val="00583E51"/>
    <w:rsid w:val="00583FAB"/>
    <w:rsid w:val="00584190"/>
    <w:rsid w:val="00584320"/>
    <w:rsid w:val="005844AB"/>
    <w:rsid w:val="005846E1"/>
    <w:rsid w:val="005847B0"/>
    <w:rsid w:val="00584864"/>
    <w:rsid w:val="00584C14"/>
    <w:rsid w:val="00584C2D"/>
    <w:rsid w:val="00584C5A"/>
    <w:rsid w:val="00584E5B"/>
    <w:rsid w:val="00584EA0"/>
    <w:rsid w:val="00584F62"/>
    <w:rsid w:val="00584FCA"/>
    <w:rsid w:val="0058509E"/>
    <w:rsid w:val="005850B7"/>
    <w:rsid w:val="00585354"/>
    <w:rsid w:val="0058536B"/>
    <w:rsid w:val="00585378"/>
    <w:rsid w:val="0058540B"/>
    <w:rsid w:val="00585484"/>
    <w:rsid w:val="005854A8"/>
    <w:rsid w:val="00585594"/>
    <w:rsid w:val="0058559A"/>
    <w:rsid w:val="0058580C"/>
    <w:rsid w:val="0058589D"/>
    <w:rsid w:val="005858B8"/>
    <w:rsid w:val="0058590B"/>
    <w:rsid w:val="00585BB8"/>
    <w:rsid w:val="00585D1D"/>
    <w:rsid w:val="00585F11"/>
    <w:rsid w:val="00585F18"/>
    <w:rsid w:val="00585F49"/>
    <w:rsid w:val="00586093"/>
    <w:rsid w:val="005860BB"/>
    <w:rsid w:val="00586215"/>
    <w:rsid w:val="00586275"/>
    <w:rsid w:val="005862BB"/>
    <w:rsid w:val="00586352"/>
    <w:rsid w:val="005866D8"/>
    <w:rsid w:val="005866F0"/>
    <w:rsid w:val="00586778"/>
    <w:rsid w:val="00586875"/>
    <w:rsid w:val="00586B06"/>
    <w:rsid w:val="00586B32"/>
    <w:rsid w:val="00586B40"/>
    <w:rsid w:val="00586BD3"/>
    <w:rsid w:val="00586BD8"/>
    <w:rsid w:val="00586CF3"/>
    <w:rsid w:val="00586F4A"/>
    <w:rsid w:val="00586F9C"/>
    <w:rsid w:val="00586FD7"/>
    <w:rsid w:val="005870E3"/>
    <w:rsid w:val="005871B6"/>
    <w:rsid w:val="0058721E"/>
    <w:rsid w:val="00587229"/>
    <w:rsid w:val="005872A0"/>
    <w:rsid w:val="005872D4"/>
    <w:rsid w:val="005873BF"/>
    <w:rsid w:val="0058741C"/>
    <w:rsid w:val="0058745C"/>
    <w:rsid w:val="00587503"/>
    <w:rsid w:val="0058757A"/>
    <w:rsid w:val="00587779"/>
    <w:rsid w:val="00587790"/>
    <w:rsid w:val="00587A40"/>
    <w:rsid w:val="00587BD6"/>
    <w:rsid w:val="00587C60"/>
    <w:rsid w:val="00587D43"/>
    <w:rsid w:val="00587DA2"/>
    <w:rsid w:val="00587EFC"/>
    <w:rsid w:val="00587F15"/>
    <w:rsid w:val="00587F7F"/>
    <w:rsid w:val="0058D89F"/>
    <w:rsid w:val="00590043"/>
    <w:rsid w:val="005901DF"/>
    <w:rsid w:val="0059022E"/>
    <w:rsid w:val="0059023B"/>
    <w:rsid w:val="00590546"/>
    <w:rsid w:val="005905D5"/>
    <w:rsid w:val="0059060D"/>
    <w:rsid w:val="005906D9"/>
    <w:rsid w:val="005908FD"/>
    <w:rsid w:val="00590A08"/>
    <w:rsid w:val="00590A95"/>
    <w:rsid w:val="00590B89"/>
    <w:rsid w:val="00590CFA"/>
    <w:rsid w:val="00590D96"/>
    <w:rsid w:val="00590E0A"/>
    <w:rsid w:val="00590E51"/>
    <w:rsid w:val="00590E6F"/>
    <w:rsid w:val="00590E8D"/>
    <w:rsid w:val="00590EBC"/>
    <w:rsid w:val="00590EDA"/>
    <w:rsid w:val="00590F5F"/>
    <w:rsid w:val="0059101A"/>
    <w:rsid w:val="0059116C"/>
    <w:rsid w:val="00591187"/>
    <w:rsid w:val="005912AD"/>
    <w:rsid w:val="0059132F"/>
    <w:rsid w:val="00591368"/>
    <w:rsid w:val="005913F9"/>
    <w:rsid w:val="00591464"/>
    <w:rsid w:val="00591511"/>
    <w:rsid w:val="005915D2"/>
    <w:rsid w:val="0059168E"/>
    <w:rsid w:val="00591744"/>
    <w:rsid w:val="00591BD7"/>
    <w:rsid w:val="00591E0E"/>
    <w:rsid w:val="00591E4A"/>
    <w:rsid w:val="00591E50"/>
    <w:rsid w:val="00591E64"/>
    <w:rsid w:val="00591ECC"/>
    <w:rsid w:val="00592076"/>
    <w:rsid w:val="005922A4"/>
    <w:rsid w:val="005923BB"/>
    <w:rsid w:val="0059247B"/>
    <w:rsid w:val="00592604"/>
    <w:rsid w:val="0059269A"/>
    <w:rsid w:val="005927B2"/>
    <w:rsid w:val="005927D2"/>
    <w:rsid w:val="00592858"/>
    <w:rsid w:val="00592893"/>
    <w:rsid w:val="005928FC"/>
    <w:rsid w:val="0059297F"/>
    <w:rsid w:val="00592B67"/>
    <w:rsid w:val="00592C42"/>
    <w:rsid w:val="00592CDA"/>
    <w:rsid w:val="00592D1E"/>
    <w:rsid w:val="00592DCD"/>
    <w:rsid w:val="00592FC4"/>
    <w:rsid w:val="0059305D"/>
    <w:rsid w:val="005931EB"/>
    <w:rsid w:val="0059331A"/>
    <w:rsid w:val="0059340D"/>
    <w:rsid w:val="00593556"/>
    <w:rsid w:val="0059362C"/>
    <w:rsid w:val="0059366C"/>
    <w:rsid w:val="005937FE"/>
    <w:rsid w:val="005938A6"/>
    <w:rsid w:val="005939BB"/>
    <w:rsid w:val="00593A72"/>
    <w:rsid w:val="00593D1B"/>
    <w:rsid w:val="00593D70"/>
    <w:rsid w:val="00593DCF"/>
    <w:rsid w:val="00593E5F"/>
    <w:rsid w:val="00593F7F"/>
    <w:rsid w:val="00594072"/>
    <w:rsid w:val="00594100"/>
    <w:rsid w:val="0059415F"/>
    <w:rsid w:val="0059430A"/>
    <w:rsid w:val="00594511"/>
    <w:rsid w:val="0059465A"/>
    <w:rsid w:val="005947C7"/>
    <w:rsid w:val="00594B1C"/>
    <w:rsid w:val="00594B35"/>
    <w:rsid w:val="00594BBC"/>
    <w:rsid w:val="00594C83"/>
    <w:rsid w:val="00594CA9"/>
    <w:rsid w:val="00594CB9"/>
    <w:rsid w:val="00594EDD"/>
    <w:rsid w:val="00594F2D"/>
    <w:rsid w:val="00594F58"/>
    <w:rsid w:val="005950EE"/>
    <w:rsid w:val="0059510E"/>
    <w:rsid w:val="0059518A"/>
    <w:rsid w:val="00595514"/>
    <w:rsid w:val="005955C0"/>
    <w:rsid w:val="005955FF"/>
    <w:rsid w:val="0059562F"/>
    <w:rsid w:val="00595646"/>
    <w:rsid w:val="005957BE"/>
    <w:rsid w:val="0059581A"/>
    <w:rsid w:val="00595860"/>
    <w:rsid w:val="00595A22"/>
    <w:rsid w:val="00595A8C"/>
    <w:rsid w:val="00595C2C"/>
    <w:rsid w:val="00595CD2"/>
    <w:rsid w:val="00595D21"/>
    <w:rsid w:val="00595DEF"/>
    <w:rsid w:val="0059613E"/>
    <w:rsid w:val="005961EA"/>
    <w:rsid w:val="00596353"/>
    <w:rsid w:val="005963EA"/>
    <w:rsid w:val="0059650C"/>
    <w:rsid w:val="005965CE"/>
    <w:rsid w:val="005965D8"/>
    <w:rsid w:val="00596701"/>
    <w:rsid w:val="0059673F"/>
    <w:rsid w:val="005967BD"/>
    <w:rsid w:val="00596869"/>
    <w:rsid w:val="00596901"/>
    <w:rsid w:val="00596A1B"/>
    <w:rsid w:val="00596B58"/>
    <w:rsid w:val="00596B71"/>
    <w:rsid w:val="00596B8A"/>
    <w:rsid w:val="00596BBA"/>
    <w:rsid w:val="00596D59"/>
    <w:rsid w:val="00596D77"/>
    <w:rsid w:val="00596DFF"/>
    <w:rsid w:val="00596F5B"/>
    <w:rsid w:val="00596F61"/>
    <w:rsid w:val="0059708B"/>
    <w:rsid w:val="005970A4"/>
    <w:rsid w:val="005970FE"/>
    <w:rsid w:val="00597162"/>
    <w:rsid w:val="005971F6"/>
    <w:rsid w:val="00597386"/>
    <w:rsid w:val="005975C4"/>
    <w:rsid w:val="005975FE"/>
    <w:rsid w:val="0059767A"/>
    <w:rsid w:val="00597A23"/>
    <w:rsid w:val="00597AA7"/>
    <w:rsid w:val="00597B1B"/>
    <w:rsid w:val="00597C30"/>
    <w:rsid w:val="00597ED8"/>
    <w:rsid w:val="00597F51"/>
    <w:rsid w:val="00597FB2"/>
    <w:rsid w:val="00597FC0"/>
    <w:rsid w:val="005A01A6"/>
    <w:rsid w:val="005A031D"/>
    <w:rsid w:val="005A037C"/>
    <w:rsid w:val="005A03A4"/>
    <w:rsid w:val="005A03AF"/>
    <w:rsid w:val="005A054B"/>
    <w:rsid w:val="005A0575"/>
    <w:rsid w:val="005A05C8"/>
    <w:rsid w:val="005A0661"/>
    <w:rsid w:val="005A06C9"/>
    <w:rsid w:val="005A082E"/>
    <w:rsid w:val="005A084B"/>
    <w:rsid w:val="005A0937"/>
    <w:rsid w:val="005A0C8D"/>
    <w:rsid w:val="005A0E3A"/>
    <w:rsid w:val="005A0E9B"/>
    <w:rsid w:val="005A0EF3"/>
    <w:rsid w:val="005A0F5B"/>
    <w:rsid w:val="005A1022"/>
    <w:rsid w:val="005A12D8"/>
    <w:rsid w:val="005A13AA"/>
    <w:rsid w:val="005A14A9"/>
    <w:rsid w:val="005A14ED"/>
    <w:rsid w:val="005A17AE"/>
    <w:rsid w:val="005A17D9"/>
    <w:rsid w:val="005A189C"/>
    <w:rsid w:val="005A18C7"/>
    <w:rsid w:val="005A18DB"/>
    <w:rsid w:val="005A18E2"/>
    <w:rsid w:val="005A1960"/>
    <w:rsid w:val="005A1AA8"/>
    <w:rsid w:val="005A1B7A"/>
    <w:rsid w:val="005A1BF2"/>
    <w:rsid w:val="005A1C9C"/>
    <w:rsid w:val="005A1CD0"/>
    <w:rsid w:val="005A1D82"/>
    <w:rsid w:val="005A1E0C"/>
    <w:rsid w:val="005A1E33"/>
    <w:rsid w:val="005A1EC2"/>
    <w:rsid w:val="005A1F20"/>
    <w:rsid w:val="005A1FFC"/>
    <w:rsid w:val="005A226E"/>
    <w:rsid w:val="005A2509"/>
    <w:rsid w:val="005A270B"/>
    <w:rsid w:val="005A27E4"/>
    <w:rsid w:val="005A28E3"/>
    <w:rsid w:val="005A2918"/>
    <w:rsid w:val="005A2929"/>
    <w:rsid w:val="005A296F"/>
    <w:rsid w:val="005A2A0F"/>
    <w:rsid w:val="005A2A3C"/>
    <w:rsid w:val="005A2B20"/>
    <w:rsid w:val="005A2D3C"/>
    <w:rsid w:val="005A2D79"/>
    <w:rsid w:val="005A2F66"/>
    <w:rsid w:val="005A2F7D"/>
    <w:rsid w:val="005A2F96"/>
    <w:rsid w:val="005A302D"/>
    <w:rsid w:val="005A31ED"/>
    <w:rsid w:val="005A3375"/>
    <w:rsid w:val="005A3483"/>
    <w:rsid w:val="005A34D5"/>
    <w:rsid w:val="005A35E4"/>
    <w:rsid w:val="005A35F2"/>
    <w:rsid w:val="005A3621"/>
    <w:rsid w:val="005A378F"/>
    <w:rsid w:val="005A3801"/>
    <w:rsid w:val="005A3869"/>
    <w:rsid w:val="005A386B"/>
    <w:rsid w:val="005A38C4"/>
    <w:rsid w:val="005A38CB"/>
    <w:rsid w:val="005A3943"/>
    <w:rsid w:val="005A3A9E"/>
    <w:rsid w:val="005A3AE1"/>
    <w:rsid w:val="005A3DC3"/>
    <w:rsid w:val="005A3EFB"/>
    <w:rsid w:val="005A403F"/>
    <w:rsid w:val="005A4050"/>
    <w:rsid w:val="005A40BB"/>
    <w:rsid w:val="005A41E3"/>
    <w:rsid w:val="005A42EC"/>
    <w:rsid w:val="005A4321"/>
    <w:rsid w:val="005A4340"/>
    <w:rsid w:val="005A44E1"/>
    <w:rsid w:val="005A461A"/>
    <w:rsid w:val="005A479C"/>
    <w:rsid w:val="005A484A"/>
    <w:rsid w:val="005A4904"/>
    <w:rsid w:val="005A4B2B"/>
    <w:rsid w:val="005A4EC6"/>
    <w:rsid w:val="005A4F1A"/>
    <w:rsid w:val="005A515A"/>
    <w:rsid w:val="005A518D"/>
    <w:rsid w:val="005A52A0"/>
    <w:rsid w:val="005A53EC"/>
    <w:rsid w:val="005A5418"/>
    <w:rsid w:val="005A542F"/>
    <w:rsid w:val="005A54E7"/>
    <w:rsid w:val="005A54F0"/>
    <w:rsid w:val="005A5543"/>
    <w:rsid w:val="005A592B"/>
    <w:rsid w:val="005A5A85"/>
    <w:rsid w:val="005A5DF2"/>
    <w:rsid w:val="005A5F16"/>
    <w:rsid w:val="005A6294"/>
    <w:rsid w:val="005A6315"/>
    <w:rsid w:val="005A6436"/>
    <w:rsid w:val="005A6517"/>
    <w:rsid w:val="005A66A3"/>
    <w:rsid w:val="005A66F6"/>
    <w:rsid w:val="005A6792"/>
    <w:rsid w:val="005A6931"/>
    <w:rsid w:val="005A69F6"/>
    <w:rsid w:val="005A6A4B"/>
    <w:rsid w:val="005A6A60"/>
    <w:rsid w:val="005A6B80"/>
    <w:rsid w:val="005A6BCD"/>
    <w:rsid w:val="005A6EAD"/>
    <w:rsid w:val="005A7032"/>
    <w:rsid w:val="005A704D"/>
    <w:rsid w:val="005A72D9"/>
    <w:rsid w:val="005A7789"/>
    <w:rsid w:val="005A78CD"/>
    <w:rsid w:val="005A7940"/>
    <w:rsid w:val="005A7946"/>
    <w:rsid w:val="005A7AC7"/>
    <w:rsid w:val="005A7B6A"/>
    <w:rsid w:val="005A7BE0"/>
    <w:rsid w:val="005A7D31"/>
    <w:rsid w:val="005A7DC0"/>
    <w:rsid w:val="005A7FB5"/>
    <w:rsid w:val="005A7FC7"/>
    <w:rsid w:val="005B041F"/>
    <w:rsid w:val="005B04B1"/>
    <w:rsid w:val="005B04DE"/>
    <w:rsid w:val="005B07BD"/>
    <w:rsid w:val="005B0853"/>
    <w:rsid w:val="005B0BE7"/>
    <w:rsid w:val="005B0C95"/>
    <w:rsid w:val="005B0CCE"/>
    <w:rsid w:val="005B0DD0"/>
    <w:rsid w:val="005B112C"/>
    <w:rsid w:val="005B11FE"/>
    <w:rsid w:val="005B1223"/>
    <w:rsid w:val="005B149C"/>
    <w:rsid w:val="005B14FF"/>
    <w:rsid w:val="005B1623"/>
    <w:rsid w:val="005B16C6"/>
    <w:rsid w:val="005B175B"/>
    <w:rsid w:val="005B18F2"/>
    <w:rsid w:val="005B19EF"/>
    <w:rsid w:val="005B1C63"/>
    <w:rsid w:val="005B1DF0"/>
    <w:rsid w:val="005B1EFF"/>
    <w:rsid w:val="005B2006"/>
    <w:rsid w:val="005B2191"/>
    <w:rsid w:val="005B21B7"/>
    <w:rsid w:val="005B21F9"/>
    <w:rsid w:val="005B223C"/>
    <w:rsid w:val="005B2291"/>
    <w:rsid w:val="005B24C1"/>
    <w:rsid w:val="005B250A"/>
    <w:rsid w:val="005B2560"/>
    <w:rsid w:val="005B26A9"/>
    <w:rsid w:val="005B2812"/>
    <w:rsid w:val="005B2834"/>
    <w:rsid w:val="005B28BB"/>
    <w:rsid w:val="005B28F4"/>
    <w:rsid w:val="005B2A64"/>
    <w:rsid w:val="005B2B11"/>
    <w:rsid w:val="005B2BED"/>
    <w:rsid w:val="005B2D21"/>
    <w:rsid w:val="005B2DDE"/>
    <w:rsid w:val="005B2F4F"/>
    <w:rsid w:val="005B3367"/>
    <w:rsid w:val="005B33B6"/>
    <w:rsid w:val="005B3414"/>
    <w:rsid w:val="005B3436"/>
    <w:rsid w:val="005B3572"/>
    <w:rsid w:val="005B39CC"/>
    <w:rsid w:val="005B3A03"/>
    <w:rsid w:val="005B3C6D"/>
    <w:rsid w:val="005B3CA6"/>
    <w:rsid w:val="005B3CFC"/>
    <w:rsid w:val="005B3E39"/>
    <w:rsid w:val="005B3F58"/>
    <w:rsid w:val="005B4045"/>
    <w:rsid w:val="005B433C"/>
    <w:rsid w:val="005B43E8"/>
    <w:rsid w:val="005B43F9"/>
    <w:rsid w:val="005B45AF"/>
    <w:rsid w:val="005B46AC"/>
    <w:rsid w:val="005B4863"/>
    <w:rsid w:val="005B49BF"/>
    <w:rsid w:val="005B4CF0"/>
    <w:rsid w:val="005B4DAE"/>
    <w:rsid w:val="005B4DC4"/>
    <w:rsid w:val="005B4E82"/>
    <w:rsid w:val="005B4F54"/>
    <w:rsid w:val="005B4FEC"/>
    <w:rsid w:val="005B511A"/>
    <w:rsid w:val="005B5184"/>
    <w:rsid w:val="005B5506"/>
    <w:rsid w:val="005B5630"/>
    <w:rsid w:val="005B57DA"/>
    <w:rsid w:val="005B585F"/>
    <w:rsid w:val="005B59AA"/>
    <w:rsid w:val="005B5A12"/>
    <w:rsid w:val="005B5BEB"/>
    <w:rsid w:val="005B5C12"/>
    <w:rsid w:val="005B5E83"/>
    <w:rsid w:val="005B5EB6"/>
    <w:rsid w:val="005B605D"/>
    <w:rsid w:val="005B609E"/>
    <w:rsid w:val="005B6112"/>
    <w:rsid w:val="005B63A1"/>
    <w:rsid w:val="005B63DB"/>
    <w:rsid w:val="005B66EE"/>
    <w:rsid w:val="005B691C"/>
    <w:rsid w:val="005B6B1D"/>
    <w:rsid w:val="005B6C43"/>
    <w:rsid w:val="005B6CDB"/>
    <w:rsid w:val="005B6DF4"/>
    <w:rsid w:val="005B6DF6"/>
    <w:rsid w:val="005B6EEB"/>
    <w:rsid w:val="005B7207"/>
    <w:rsid w:val="005B73CD"/>
    <w:rsid w:val="005B73E7"/>
    <w:rsid w:val="005B74A7"/>
    <w:rsid w:val="005B75B9"/>
    <w:rsid w:val="005B7680"/>
    <w:rsid w:val="005B7890"/>
    <w:rsid w:val="005B793F"/>
    <w:rsid w:val="005B79B1"/>
    <w:rsid w:val="005B7A94"/>
    <w:rsid w:val="005B7B65"/>
    <w:rsid w:val="005B7B7D"/>
    <w:rsid w:val="005B7EC6"/>
    <w:rsid w:val="005C001E"/>
    <w:rsid w:val="005C0128"/>
    <w:rsid w:val="005C02AD"/>
    <w:rsid w:val="005C02C6"/>
    <w:rsid w:val="005C0395"/>
    <w:rsid w:val="005C042C"/>
    <w:rsid w:val="005C05F0"/>
    <w:rsid w:val="005C0666"/>
    <w:rsid w:val="005C066F"/>
    <w:rsid w:val="005C0678"/>
    <w:rsid w:val="005C06B7"/>
    <w:rsid w:val="005C08BF"/>
    <w:rsid w:val="005C08F1"/>
    <w:rsid w:val="005C0942"/>
    <w:rsid w:val="005C0B5D"/>
    <w:rsid w:val="005C0CCC"/>
    <w:rsid w:val="005C0D83"/>
    <w:rsid w:val="005C0E93"/>
    <w:rsid w:val="005C0ED6"/>
    <w:rsid w:val="005C0FFA"/>
    <w:rsid w:val="005C1037"/>
    <w:rsid w:val="005C10B3"/>
    <w:rsid w:val="005C110B"/>
    <w:rsid w:val="005C111F"/>
    <w:rsid w:val="005C1229"/>
    <w:rsid w:val="005C1263"/>
    <w:rsid w:val="005C12D8"/>
    <w:rsid w:val="005C140D"/>
    <w:rsid w:val="005C140E"/>
    <w:rsid w:val="005C14F3"/>
    <w:rsid w:val="005C170B"/>
    <w:rsid w:val="005C1716"/>
    <w:rsid w:val="005C1884"/>
    <w:rsid w:val="005C189C"/>
    <w:rsid w:val="005C1948"/>
    <w:rsid w:val="005C19AD"/>
    <w:rsid w:val="005C19B1"/>
    <w:rsid w:val="005C1B02"/>
    <w:rsid w:val="005C1B1F"/>
    <w:rsid w:val="005C1BD6"/>
    <w:rsid w:val="005C1E86"/>
    <w:rsid w:val="005C1F3C"/>
    <w:rsid w:val="005C1FEC"/>
    <w:rsid w:val="005C22F9"/>
    <w:rsid w:val="005C24BD"/>
    <w:rsid w:val="005C263C"/>
    <w:rsid w:val="005C2679"/>
    <w:rsid w:val="005C2744"/>
    <w:rsid w:val="005C27D2"/>
    <w:rsid w:val="005C298C"/>
    <w:rsid w:val="005C29B0"/>
    <w:rsid w:val="005C2A4E"/>
    <w:rsid w:val="005C2BA7"/>
    <w:rsid w:val="005C2BBC"/>
    <w:rsid w:val="005C2C0F"/>
    <w:rsid w:val="005C2C5B"/>
    <w:rsid w:val="005C2F0B"/>
    <w:rsid w:val="005C3070"/>
    <w:rsid w:val="005C3163"/>
    <w:rsid w:val="005C32C1"/>
    <w:rsid w:val="005C3838"/>
    <w:rsid w:val="005C388F"/>
    <w:rsid w:val="005C3A87"/>
    <w:rsid w:val="005C3B13"/>
    <w:rsid w:val="005C3B1D"/>
    <w:rsid w:val="005C3BF9"/>
    <w:rsid w:val="005C3C0B"/>
    <w:rsid w:val="005C3DCC"/>
    <w:rsid w:val="005C4061"/>
    <w:rsid w:val="005C40D2"/>
    <w:rsid w:val="005C40F7"/>
    <w:rsid w:val="005C41AC"/>
    <w:rsid w:val="005C41CA"/>
    <w:rsid w:val="005C42E7"/>
    <w:rsid w:val="005C4350"/>
    <w:rsid w:val="005C4487"/>
    <w:rsid w:val="005C465A"/>
    <w:rsid w:val="005C46F5"/>
    <w:rsid w:val="005C482F"/>
    <w:rsid w:val="005C4865"/>
    <w:rsid w:val="005C4886"/>
    <w:rsid w:val="005C493C"/>
    <w:rsid w:val="005C4AFC"/>
    <w:rsid w:val="005C4B97"/>
    <w:rsid w:val="005C4BFB"/>
    <w:rsid w:val="005C4C11"/>
    <w:rsid w:val="005C4C34"/>
    <w:rsid w:val="005C4CB1"/>
    <w:rsid w:val="005C4CC3"/>
    <w:rsid w:val="005C4D09"/>
    <w:rsid w:val="005C4E0B"/>
    <w:rsid w:val="005C4ECC"/>
    <w:rsid w:val="005C4F47"/>
    <w:rsid w:val="005C4FBF"/>
    <w:rsid w:val="005C52F7"/>
    <w:rsid w:val="005C555D"/>
    <w:rsid w:val="005C562E"/>
    <w:rsid w:val="005C5755"/>
    <w:rsid w:val="005C576E"/>
    <w:rsid w:val="005C5870"/>
    <w:rsid w:val="005C596F"/>
    <w:rsid w:val="005C598E"/>
    <w:rsid w:val="005C5A69"/>
    <w:rsid w:val="005C5A74"/>
    <w:rsid w:val="005C5DDC"/>
    <w:rsid w:val="005C5DF4"/>
    <w:rsid w:val="005C5F23"/>
    <w:rsid w:val="005C601C"/>
    <w:rsid w:val="005C616F"/>
    <w:rsid w:val="005C617D"/>
    <w:rsid w:val="005C627F"/>
    <w:rsid w:val="005C62FE"/>
    <w:rsid w:val="005C6353"/>
    <w:rsid w:val="005C65DD"/>
    <w:rsid w:val="005C6628"/>
    <w:rsid w:val="005C6743"/>
    <w:rsid w:val="005C683B"/>
    <w:rsid w:val="005C68D0"/>
    <w:rsid w:val="005C6A0C"/>
    <w:rsid w:val="005C6A1E"/>
    <w:rsid w:val="005C6AC4"/>
    <w:rsid w:val="005C6B6E"/>
    <w:rsid w:val="005C6BAE"/>
    <w:rsid w:val="005C6DA5"/>
    <w:rsid w:val="005C6E8B"/>
    <w:rsid w:val="005C70C9"/>
    <w:rsid w:val="005C7142"/>
    <w:rsid w:val="005C71D6"/>
    <w:rsid w:val="005C71E5"/>
    <w:rsid w:val="005C7406"/>
    <w:rsid w:val="005C754A"/>
    <w:rsid w:val="005C758A"/>
    <w:rsid w:val="005C75AD"/>
    <w:rsid w:val="005C765A"/>
    <w:rsid w:val="005C7669"/>
    <w:rsid w:val="005C7686"/>
    <w:rsid w:val="005C7780"/>
    <w:rsid w:val="005C77BC"/>
    <w:rsid w:val="005C7B70"/>
    <w:rsid w:val="005C7CAF"/>
    <w:rsid w:val="005C7CBE"/>
    <w:rsid w:val="005C7CCB"/>
    <w:rsid w:val="005C7D63"/>
    <w:rsid w:val="005C7D98"/>
    <w:rsid w:val="005C7E79"/>
    <w:rsid w:val="005D0063"/>
    <w:rsid w:val="005D009A"/>
    <w:rsid w:val="005D00F6"/>
    <w:rsid w:val="005D0183"/>
    <w:rsid w:val="005D02CD"/>
    <w:rsid w:val="005D036A"/>
    <w:rsid w:val="005D0414"/>
    <w:rsid w:val="005D042B"/>
    <w:rsid w:val="005D043D"/>
    <w:rsid w:val="005D058E"/>
    <w:rsid w:val="005D059A"/>
    <w:rsid w:val="005D05DE"/>
    <w:rsid w:val="005D077A"/>
    <w:rsid w:val="005D07C5"/>
    <w:rsid w:val="005D08F7"/>
    <w:rsid w:val="005D092F"/>
    <w:rsid w:val="005D0A0F"/>
    <w:rsid w:val="005D0A41"/>
    <w:rsid w:val="005D0AB8"/>
    <w:rsid w:val="005D0B1E"/>
    <w:rsid w:val="005D0C85"/>
    <w:rsid w:val="005D0CA4"/>
    <w:rsid w:val="005D0CE1"/>
    <w:rsid w:val="005D0F9C"/>
    <w:rsid w:val="005D0FD3"/>
    <w:rsid w:val="005D100C"/>
    <w:rsid w:val="005D11D9"/>
    <w:rsid w:val="005D15B3"/>
    <w:rsid w:val="005D1807"/>
    <w:rsid w:val="005D1A2F"/>
    <w:rsid w:val="005D1A74"/>
    <w:rsid w:val="005D1C46"/>
    <w:rsid w:val="005D1C78"/>
    <w:rsid w:val="005D1D28"/>
    <w:rsid w:val="005D1D4D"/>
    <w:rsid w:val="005D1D9E"/>
    <w:rsid w:val="005D1E60"/>
    <w:rsid w:val="005D1F32"/>
    <w:rsid w:val="005D1F84"/>
    <w:rsid w:val="005D1F91"/>
    <w:rsid w:val="005D2137"/>
    <w:rsid w:val="005D21B7"/>
    <w:rsid w:val="005D228B"/>
    <w:rsid w:val="005D235F"/>
    <w:rsid w:val="005D23C2"/>
    <w:rsid w:val="005D2420"/>
    <w:rsid w:val="005D249A"/>
    <w:rsid w:val="005D25C4"/>
    <w:rsid w:val="005D2873"/>
    <w:rsid w:val="005D2927"/>
    <w:rsid w:val="005D2990"/>
    <w:rsid w:val="005D2AF6"/>
    <w:rsid w:val="005D2B35"/>
    <w:rsid w:val="005D2BAF"/>
    <w:rsid w:val="005D2BE8"/>
    <w:rsid w:val="005D2CF9"/>
    <w:rsid w:val="005D2D56"/>
    <w:rsid w:val="005D2DAD"/>
    <w:rsid w:val="005D2DC9"/>
    <w:rsid w:val="005D303A"/>
    <w:rsid w:val="005D32D5"/>
    <w:rsid w:val="005D3468"/>
    <w:rsid w:val="005D3678"/>
    <w:rsid w:val="005D36F0"/>
    <w:rsid w:val="005D3C0A"/>
    <w:rsid w:val="005D3C15"/>
    <w:rsid w:val="005D3E24"/>
    <w:rsid w:val="005D3F23"/>
    <w:rsid w:val="005D3F4C"/>
    <w:rsid w:val="005D4302"/>
    <w:rsid w:val="005D4350"/>
    <w:rsid w:val="005D4352"/>
    <w:rsid w:val="005D43E5"/>
    <w:rsid w:val="005D43F3"/>
    <w:rsid w:val="005D44F8"/>
    <w:rsid w:val="005D4604"/>
    <w:rsid w:val="005D4634"/>
    <w:rsid w:val="005D471A"/>
    <w:rsid w:val="005D48C2"/>
    <w:rsid w:val="005D490B"/>
    <w:rsid w:val="005D4993"/>
    <w:rsid w:val="005D49C3"/>
    <w:rsid w:val="005D49D1"/>
    <w:rsid w:val="005D4AC7"/>
    <w:rsid w:val="005D4EC9"/>
    <w:rsid w:val="005D50D7"/>
    <w:rsid w:val="005D51D7"/>
    <w:rsid w:val="005D51F8"/>
    <w:rsid w:val="005D5342"/>
    <w:rsid w:val="005D555B"/>
    <w:rsid w:val="005D55B8"/>
    <w:rsid w:val="005D5620"/>
    <w:rsid w:val="005D5738"/>
    <w:rsid w:val="005D574E"/>
    <w:rsid w:val="005D575F"/>
    <w:rsid w:val="005D57FA"/>
    <w:rsid w:val="005D58F6"/>
    <w:rsid w:val="005D59BB"/>
    <w:rsid w:val="005D5A0D"/>
    <w:rsid w:val="005D5A20"/>
    <w:rsid w:val="005D5ACF"/>
    <w:rsid w:val="005D5D4A"/>
    <w:rsid w:val="005D5E7B"/>
    <w:rsid w:val="005D5F1E"/>
    <w:rsid w:val="005D6061"/>
    <w:rsid w:val="005D60EC"/>
    <w:rsid w:val="005D61A6"/>
    <w:rsid w:val="005D62D6"/>
    <w:rsid w:val="005D6325"/>
    <w:rsid w:val="005D6410"/>
    <w:rsid w:val="005D641D"/>
    <w:rsid w:val="005D649B"/>
    <w:rsid w:val="005D66B3"/>
    <w:rsid w:val="005D6815"/>
    <w:rsid w:val="005D68F7"/>
    <w:rsid w:val="005D6900"/>
    <w:rsid w:val="005D6951"/>
    <w:rsid w:val="005D696A"/>
    <w:rsid w:val="005D6992"/>
    <w:rsid w:val="005D6C09"/>
    <w:rsid w:val="005D6C17"/>
    <w:rsid w:val="005D727F"/>
    <w:rsid w:val="005D72DE"/>
    <w:rsid w:val="005D733E"/>
    <w:rsid w:val="005D7340"/>
    <w:rsid w:val="005D7487"/>
    <w:rsid w:val="005D7647"/>
    <w:rsid w:val="005D76BB"/>
    <w:rsid w:val="005D7721"/>
    <w:rsid w:val="005D7825"/>
    <w:rsid w:val="005D785C"/>
    <w:rsid w:val="005D786C"/>
    <w:rsid w:val="005D78D2"/>
    <w:rsid w:val="005D7AAB"/>
    <w:rsid w:val="005D7B7E"/>
    <w:rsid w:val="005D7E02"/>
    <w:rsid w:val="005D7E15"/>
    <w:rsid w:val="005E008C"/>
    <w:rsid w:val="005E00E5"/>
    <w:rsid w:val="005E0148"/>
    <w:rsid w:val="005E0186"/>
    <w:rsid w:val="005E0358"/>
    <w:rsid w:val="005E049F"/>
    <w:rsid w:val="005E04D2"/>
    <w:rsid w:val="005E04FE"/>
    <w:rsid w:val="005E0535"/>
    <w:rsid w:val="005E08BC"/>
    <w:rsid w:val="005E09BE"/>
    <w:rsid w:val="005E0ACD"/>
    <w:rsid w:val="005E0B31"/>
    <w:rsid w:val="005E0B61"/>
    <w:rsid w:val="005E0B9D"/>
    <w:rsid w:val="005E0BB6"/>
    <w:rsid w:val="005E0D60"/>
    <w:rsid w:val="005E0DAD"/>
    <w:rsid w:val="005E0E39"/>
    <w:rsid w:val="005E0E6E"/>
    <w:rsid w:val="005E0E98"/>
    <w:rsid w:val="005E0F9C"/>
    <w:rsid w:val="005E0FED"/>
    <w:rsid w:val="005E1465"/>
    <w:rsid w:val="005E147D"/>
    <w:rsid w:val="005E14C7"/>
    <w:rsid w:val="005E1728"/>
    <w:rsid w:val="005E1757"/>
    <w:rsid w:val="005E176D"/>
    <w:rsid w:val="005E1780"/>
    <w:rsid w:val="005E1786"/>
    <w:rsid w:val="005E17F2"/>
    <w:rsid w:val="005E1C49"/>
    <w:rsid w:val="005E1C8C"/>
    <w:rsid w:val="005E1CC1"/>
    <w:rsid w:val="005E1D30"/>
    <w:rsid w:val="005E1F2D"/>
    <w:rsid w:val="005E1F33"/>
    <w:rsid w:val="005E20BA"/>
    <w:rsid w:val="005E237D"/>
    <w:rsid w:val="005E2428"/>
    <w:rsid w:val="005E2436"/>
    <w:rsid w:val="005E25E6"/>
    <w:rsid w:val="005E2628"/>
    <w:rsid w:val="005E2660"/>
    <w:rsid w:val="005E2731"/>
    <w:rsid w:val="005E2820"/>
    <w:rsid w:val="005E283F"/>
    <w:rsid w:val="005E2AC3"/>
    <w:rsid w:val="005E2C5E"/>
    <w:rsid w:val="005E2D1A"/>
    <w:rsid w:val="005E2D9A"/>
    <w:rsid w:val="005E2DD3"/>
    <w:rsid w:val="005E2DFB"/>
    <w:rsid w:val="005E2EE4"/>
    <w:rsid w:val="005E2F1D"/>
    <w:rsid w:val="005E3073"/>
    <w:rsid w:val="005E3093"/>
    <w:rsid w:val="005E316A"/>
    <w:rsid w:val="005E31BA"/>
    <w:rsid w:val="005E32C6"/>
    <w:rsid w:val="005E330C"/>
    <w:rsid w:val="005E3962"/>
    <w:rsid w:val="005E397F"/>
    <w:rsid w:val="005E3ACA"/>
    <w:rsid w:val="005E3BAD"/>
    <w:rsid w:val="005E3CA3"/>
    <w:rsid w:val="005E3CC2"/>
    <w:rsid w:val="005E3CFD"/>
    <w:rsid w:val="005E3D69"/>
    <w:rsid w:val="005E3D79"/>
    <w:rsid w:val="005E3DBC"/>
    <w:rsid w:val="005E3EBA"/>
    <w:rsid w:val="005E4012"/>
    <w:rsid w:val="005E4021"/>
    <w:rsid w:val="005E404F"/>
    <w:rsid w:val="005E416C"/>
    <w:rsid w:val="005E42AE"/>
    <w:rsid w:val="005E4324"/>
    <w:rsid w:val="005E4358"/>
    <w:rsid w:val="005E4429"/>
    <w:rsid w:val="005E4454"/>
    <w:rsid w:val="005E44B8"/>
    <w:rsid w:val="005E44F9"/>
    <w:rsid w:val="005E4587"/>
    <w:rsid w:val="005E4595"/>
    <w:rsid w:val="005E46A6"/>
    <w:rsid w:val="005E48AD"/>
    <w:rsid w:val="005E48EE"/>
    <w:rsid w:val="005E4A04"/>
    <w:rsid w:val="005E4BCA"/>
    <w:rsid w:val="005E4D56"/>
    <w:rsid w:val="005E4E8C"/>
    <w:rsid w:val="005E4EE4"/>
    <w:rsid w:val="005E501B"/>
    <w:rsid w:val="005E51B9"/>
    <w:rsid w:val="005E52E3"/>
    <w:rsid w:val="005E5451"/>
    <w:rsid w:val="005E5473"/>
    <w:rsid w:val="005E54AF"/>
    <w:rsid w:val="005E54E4"/>
    <w:rsid w:val="005E565B"/>
    <w:rsid w:val="005E573C"/>
    <w:rsid w:val="005E5791"/>
    <w:rsid w:val="005E57F2"/>
    <w:rsid w:val="005E5C1D"/>
    <w:rsid w:val="005E5CE4"/>
    <w:rsid w:val="005E5DA4"/>
    <w:rsid w:val="005E5E5D"/>
    <w:rsid w:val="005E5EC9"/>
    <w:rsid w:val="005E6004"/>
    <w:rsid w:val="005E60D2"/>
    <w:rsid w:val="005E6217"/>
    <w:rsid w:val="005E6267"/>
    <w:rsid w:val="005E6415"/>
    <w:rsid w:val="005E646F"/>
    <w:rsid w:val="005E6516"/>
    <w:rsid w:val="005E6677"/>
    <w:rsid w:val="005E6693"/>
    <w:rsid w:val="005E6764"/>
    <w:rsid w:val="005E67E8"/>
    <w:rsid w:val="005E68AC"/>
    <w:rsid w:val="005E6A08"/>
    <w:rsid w:val="005E6AE7"/>
    <w:rsid w:val="005E6C51"/>
    <w:rsid w:val="005E6C54"/>
    <w:rsid w:val="005E6CD4"/>
    <w:rsid w:val="005E6DF9"/>
    <w:rsid w:val="005E6F56"/>
    <w:rsid w:val="005E7088"/>
    <w:rsid w:val="005E70B6"/>
    <w:rsid w:val="005E715A"/>
    <w:rsid w:val="005E7206"/>
    <w:rsid w:val="005E736A"/>
    <w:rsid w:val="005E75A8"/>
    <w:rsid w:val="005E7654"/>
    <w:rsid w:val="005E76C6"/>
    <w:rsid w:val="005E7811"/>
    <w:rsid w:val="005E78D9"/>
    <w:rsid w:val="005E7AB4"/>
    <w:rsid w:val="005E7ACE"/>
    <w:rsid w:val="005E7BD6"/>
    <w:rsid w:val="005E7D00"/>
    <w:rsid w:val="005E7E1B"/>
    <w:rsid w:val="005E7F87"/>
    <w:rsid w:val="005F0108"/>
    <w:rsid w:val="005F01A3"/>
    <w:rsid w:val="005F026A"/>
    <w:rsid w:val="005F0291"/>
    <w:rsid w:val="005F03D0"/>
    <w:rsid w:val="005F0725"/>
    <w:rsid w:val="005F077B"/>
    <w:rsid w:val="005F084C"/>
    <w:rsid w:val="005F08D4"/>
    <w:rsid w:val="005F09D0"/>
    <w:rsid w:val="005F0A20"/>
    <w:rsid w:val="005F0ACE"/>
    <w:rsid w:val="005F0B3D"/>
    <w:rsid w:val="005F0BAF"/>
    <w:rsid w:val="005F0C34"/>
    <w:rsid w:val="005F0CCD"/>
    <w:rsid w:val="005F0DAB"/>
    <w:rsid w:val="005F0ECC"/>
    <w:rsid w:val="005F0F08"/>
    <w:rsid w:val="005F10B3"/>
    <w:rsid w:val="005F1165"/>
    <w:rsid w:val="005F116C"/>
    <w:rsid w:val="005F11BB"/>
    <w:rsid w:val="005F11CC"/>
    <w:rsid w:val="005F132B"/>
    <w:rsid w:val="005F1428"/>
    <w:rsid w:val="005F15F1"/>
    <w:rsid w:val="005F1609"/>
    <w:rsid w:val="005F160A"/>
    <w:rsid w:val="005F1693"/>
    <w:rsid w:val="005F1731"/>
    <w:rsid w:val="005F1964"/>
    <w:rsid w:val="005F1A7E"/>
    <w:rsid w:val="005F1CC9"/>
    <w:rsid w:val="005F1D77"/>
    <w:rsid w:val="005F1DB3"/>
    <w:rsid w:val="005F2164"/>
    <w:rsid w:val="005F2167"/>
    <w:rsid w:val="005F217F"/>
    <w:rsid w:val="005F21A5"/>
    <w:rsid w:val="005F22C9"/>
    <w:rsid w:val="005F2318"/>
    <w:rsid w:val="005F2470"/>
    <w:rsid w:val="005F2570"/>
    <w:rsid w:val="005F2666"/>
    <w:rsid w:val="005F26E8"/>
    <w:rsid w:val="005F27C0"/>
    <w:rsid w:val="005F2875"/>
    <w:rsid w:val="005F28C6"/>
    <w:rsid w:val="005F2908"/>
    <w:rsid w:val="005F290B"/>
    <w:rsid w:val="005F290D"/>
    <w:rsid w:val="005F2999"/>
    <w:rsid w:val="005F2A5F"/>
    <w:rsid w:val="005F2ABD"/>
    <w:rsid w:val="005F2BCD"/>
    <w:rsid w:val="005F2D43"/>
    <w:rsid w:val="005F2D7A"/>
    <w:rsid w:val="005F2E2B"/>
    <w:rsid w:val="005F2E72"/>
    <w:rsid w:val="005F2FCC"/>
    <w:rsid w:val="005F2FD9"/>
    <w:rsid w:val="005F2FE4"/>
    <w:rsid w:val="005F3047"/>
    <w:rsid w:val="005F307A"/>
    <w:rsid w:val="005F3260"/>
    <w:rsid w:val="005F3381"/>
    <w:rsid w:val="005F3470"/>
    <w:rsid w:val="005F3618"/>
    <w:rsid w:val="005F36D0"/>
    <w:rsid w:val="005F38C5"/>
    <w:rsid w:val="005F390E"/>
    <w:rsid w:val="005F3972"/>
    <w:rsid w:val="005F3C57"/>
    <w:rsid w:val="005F3CEB"/>
    <w:rsid w:val="005F3E11"/>
    <w:rsid w:val="005F3E30"/>
    <w:rsid w:val="005F3ECE"/>
    <w:rsid w:val="005F3EF8"/>
    <w:rsid w:val="005F3F16"/>
    <w:rsid w:val="005F3F68"/>
    <w:rsid w:val="005F3F69"/>
    <w:rsid w:val="005F3FC6"/>
    <w:rsid w:val="005F407F"/>
    <w:rsid w:val="005F411A"/>
    <w:rsid w:val="005F4125"/>
    <w:rsid w:val="005F43F8"/>
    <w:rsid w:val="005F4475"/>
    <w:rsid w:val="005F47D0"/>
    <w:rsid w:val="005F49A2"/>
    <w:rsid w:val="005F4ACF"/>
    <w:rsid w:val="005F4BAB"/>
    <w:rsid w:val="005F4BC0"/>
    <w:rsid w:val="005F4C5D"/>
    <w:rsid w:val="005F4DAA"/>
    <w:rsid w:val="005F4DD9"/>
    <w:rsid w:val="005F4E20"/>
    <w:rsid w:val="005F4E23"/>
    <w:rsid w:val="005F4E7F"/>
    <w:rsid w:val="005F4E81"/>
    <w:rsid w:val="005F4EBB"/>
    <w:rsid w:val="005F4EFE"/>
    <w:rsid w:val="005F4F1B"/>
    <w:rsid w:val="005F4F3F"/>
    <w:rsid w:val="005F502B"/>
    <w:rsid w:val="005F50BD"/>
    <w:rsid w:val="005F52CC"/>
    <w:rsid w:val="005F5816"/>
    <w:rsid w:val="005F5832"/>
    <w:rsid w:val="005F587C"/>
    <w:rsid w:val="005F591B"/>
    <w:rsid w:val="005F5AB2"/>
    <w:rsid w:val="005F5B65"/>
    <w:rsid w:val="005F5BFC"/>
    <w:rsid w:val="005F5C37"/>
    <w:rsid w:val="005F5C66"/>
    <w:rsid w:val="005F5C72"/>
    <w:rsid w:val="005F5CAF"/>
    <w:rsid w:val="005F5D0E"/>
    <w:rsid w:val="005F5DDE"/>
    <w:rsid w:val="005F5E2F"/>
    <w:rsid w:val="005F5E6F"/>
    <w:rsid w:val="005F61ED"/>
    <w:rsid w:val="005F62B3"/>
    <w:rsid w:val="005F62CE"/>
    <w:rsid w:val="005F6353"/>
    <w:rsid w:val="005F635A"/>
    <w:rsid w:val="005F64F0"/>
    <w:rsid w:val="005F6510"/>
    <w:rsid w:val="005F6742"/>
    <w:rsid w:val="005F681C"/>
    <w:rsid w:val="005F6AA4"/>
    <w:rsid w:val="005F6BD4"/>
    <w:rsid w:val="005F6C2A"/>
    <w:rsid w:val="005F6DB6"/>
    <w:rsid w:val="005F6E07"/>
    <w:rsid w:val="005F6E27"/>
    <w:rsid w:val="005F6F04"/>
    <w:rsid w:val="005F6F05"/>
    <w:rsid w:val="005F7062"/>
    <w:rsid w:val="005F7072"/>
    <w:rsid w:val="005F7188"/>
    <w:rsid w:val="005F72AA"/>
    <w:rsid w:val="005F72E5"/>
    <w:rsid w:val="005F72EB"/>
    <w:rsid w:val="005F7497"/>
    <w:rsid w:val="005F74E6"/>
    <w:rsid w:val="005F75E1"/>
    <w:rsid w:val="005F76C1"/>
    <w:rsid w:val="005F77BD"/>
    <w:rsid w:val="005F784E"/>
    <w:rsid w:val="005F7985"/>
    <w:rsid w:val="005F799B"/>
    <w:rsid w:val="005F7CF9"/>
    <w:rsid w:val="005F7F49"/>
    <w:rsid w:val="005F7F52"/>
    <w:rsid w:val="005FB728"/>
    <w:rsid w:val="0060002B"/>
    <w:rsid w:val="006001DF"/>
    <w:rsid w:val="00600236"/>
    <w:rsid w:val="00600368"/>
    <w:rsid w:val="006003C2"/>
    <w:rsid w:val="00600459"/>
    <w:rsid w:val="00600509"/>
    <w:rsid w:val="0060055A"/>
    <w:rsid w:val="00600590"/>
    <w:rsid w:val="006005F1"/>
    <w:rsid w:val="00600631"/>
    <w:rsid w:val="006006ED"/>
    <w:rsid w:val="00600724"/>
    <w:rsid w:val="00600890"/>
    <w:rsid w:val="006009F1"/>
    <w:rsid w:val="00600A64"/>
    <w:rsid w:val="00600B3B"/>
    <w:rsid w:val="00600B4B"/>
    <w:rsid w:val="00600BD6"/>
    <w:rsid w:val="00600CEB"/>
    <w:rsid w:val="00600D10"/>
    <w:rsid w:val="00600E84"/>
    <w:rsid w:val="00600FE2"/>
    <w:rsid w:val="0060107C"/>
    <w:rsid w:val="006010A0"/>
    <w:rsid w:val="00601242"/>
    <w:rsid w:val="006013A1"/>
    <w:rsid w:val="00601489"/>
    <w:rsid w:val="0060161C"/>
    <w:rsid w:val="00601771"/>
    <w:rsid w:val="006017FE"/>
    <w:rsid w:val="00601994"/>
    <w:rsid w:val="00601B7F"/>
    <w:rsid w:val="00601BAE"/>
    <w:rsid w:val="00601CAA"/>
    <w:rsid w:val="00601D05"/>
    <w:rsid w:val="00601D24"/>
    <w:rsid w:val="00601D68"/>
    <w:rsid w:val="00601D90"/>
    <w:rsid w:val="0060207B"/>
    <w:rsid w:val="006020AB"/>
    <w:rsid w:val="00602351"/>
    <w:rsid w:val="00602450"/>
    <w:rsid w:val="006026E3"/>
    <w:rsid w:val="00602733"/>
    <w:rsid w:val="0060275A"/>
    <w:rsid w:val="00602A78"/>
    <w:rsid w:val="00602A84"/>
    <w:rsid w:val="00602AA0"/>
    <w:rsid w:val="00602AA1"/>
    <w:rsid w:val="00602BCD"/>
    <w:rsid w:val="00602D1E"/>
    <w:rsid w:val="00602D51"/>
    <w:rsid w:val="00602D60"/>
    <w:rsid w:val="00602DC3"/>
    <w:rsid w:val="00602E5F"/>
    <w:rsid w:val="00602EAD"/>
    <w:rsid w:val="00602F7B"/>
    <w:rsid w:val="00603074"/>
    <w:rsid w:val="00603123"/>
    <w:rsid w:val="00603439"/>
    <w:rsid w:val="0060346F"/>
    <w:rsid w:val="0060350E"/>
    <w:rsid w:val="00603538"/>
    <w:rsid w:val="00603661"/>
    <w:rsid w:val="006036F4"/>
    <w:rsid w:val="006036FD"/>
    <w:rsid w:val="00603721"/>
    <w:rsid w:val="00603755"/>
    <w:rsid w:val="00603834"/>
    <w:rsid w:val="00603872"/>
    <w:rsid w:val="006038D2"/>
    <w:rsid w:val="00603A63"/>
    <w:rsid w:val="00603B3B"/>
    <w:rsid w:val="00603C40"/>
    <w:rsid w:val="00603DC4"/>
    <w:rsid w:val="00603DEC"/>
    <w:rsid w:val="00603E13"/>
    <w:rsid w:val="00604015"/>
    <w:rsid w:val="00604027"/>
    <w:rsid w:val="00604151"/>
    <w:rsid w:val="0060426D"/>
    <w:rsid w:val="00604367"/>
    <w:rsid w:val="006043C6"/>
    <w:rsid w:val="006043D6"/>
    <w:rsid w:val="006043DD"/>
    <w:rsid w:val="00604450"/>
    <w:rsid w:val="006044BE"/>
    <w:rsid w:val="006045FB"/>
    <w:rsid w:val="00604675"/>
    <w:rsid w:val="006046F1"/>
    <w:rsid w:val="0060475F"/>
    <w:rsid w:val="006047DF"/>
    <w:rsid w:val="00604804"/>
    <w:rsid w:val="0060482A"/>
    <w:rsid w:val="00604831"/>
    <w:rsid w:val="006049FB"/>
    <w:rsid w:val="00604BAF"/>
    <w:rsid w:val="00604BF5"/>
    <w:rsid w:val="00604CB1"/>
    <w:rsid w:val="00604CC8"/>
    <w:rsid w:val="00604DE1"/>
    <w:rsid w:val="00604EA0"/>
    <w:rsid w:val="006051C8"/>
    <w:rsid w:val="0060525C"/>
    <w:rsid w:val="0060535B"/>
    <w:rsid w:val="00605365"/>
    <w:rsid w:val="00605453"/>
    <w:rsid w:val="006054CF"/>
    <w:rsid w:val="006054D6"/>
    <w:rsid w:val="006056E0"/>
    <w:rsid w:val="00605765"/>
    <w:rsid w:val="006057E7"/>
    <w:rsid w:val="00605864"/>
    <w:rsid w:val="00605B02"/>
    <w:rsid w:val="00605BAB"/>
    <w:rsid w:val="00605D03"/>
    <w:rsid w:val="00605D80"/>
    <w:rsid w:val="00605DB8"/>
    <w:rsid w:val="00605F08"/>
    <w:rsid w:val="00605F56"/>
    <w:rsid w:val="00605F8D"/>
    <w:rsid w:val="00605FAC"/>
    <w:rsid w:val="00605FB0"/>
    <w:rsid w:val="00605FDC"/>
    <w:rsid w:val="00605FF5"/>
    <w:rsid w:val="006060C2"/>
    <w:rsid w:val="0060620D"/>
    <w:rsid w:val="00606239"/>
    <w:rsid w:val="00606273"/>
    <w:rsid w:val="006063BE"/>
    <w:rsid w:val="006063EE"/>
    <w:rsid w:val="00606433"/>
    <w:rsid w:val="00606438"/>
    <w:rsid w:val="00606476"/>
    <w:rsid w:val="006064EB"/>
    <w:rsid w:val="00606562"/>
    <w:rsid w:val="006065BA"/>
    <w:rsid w:val="0060662D"/>
    <w:rsid w:val="006066C1"/>
    <w:rsid w:val="00606873"/>
    <w:rsid w:val="006068C3"/>
    <w:rsid w:val="00606980"/>
    <w:rsid w:val="00606A01"/>
    <w:rsid w:val="00606A26"/>
    <w:rsid w:val="00606B7D"/>
    <w:rsid w:val="00606B95"/>
    <w:rsid w:val="00606BE5"/>
    <w:rsid w:val="00606C81"/>
    <w:rsid w:val="00606CB6"/>
    <w:rsid w:val="00606D55"/>
    <w:rsid w:val="00606D5A"/>
    <w:rsid w:val="00606D6E"/>
    <w:rsid w:val="00606D8D"/>
    <w:rsid w:val="00606D99"/>
    <w:rsid w:val="00606EC3"/>
    <w:rsid w:val="00606F7B"/>
    <w:rsid w:val="006070D2"/>
    <w:rsid w:val="00607170"/>
    <w:rsid w:val="00607297"/>
    <w:rsid w:val="006072BE"/>
    <w:rsid w:val="006073E4"/>
    <w:rsid w:val="00607417"/>
    <w:rsid w:val="00607427"/>
    <w:rsid w:val="006074B0"/>
    <w:rsid w:val="0060753F"/>
    <w:rsid w:val="00607664"/>
    <w:rsid w:val="006076FA"/>
    <w:rsid w:val="00607732"/>
    <w:rsid w:val="00607877"/>
    <w:rsid w:val="006079A4"/>
    <w:rsid w:val="00607C2E"/>
    <w:rsid w:val="00607C7F"/>
    <w:rsid w:val="00607CAA"/>
    <w:rsid w:val="00607CAC"/>
    <w:rsid w:val="00607D3F"/>
    <w:rsid w:val="00607D81"/>
    <w:rsid w:val="006101F2"/>
    <w:rsid w:val="00610441"/>
    <w:rsid w:val="00610747"/>
    <w:rsid w:val="00610788"/>
    <w:rsid w:val="0061098C"/>
    <w:rsid w:val="00610A2D"/>
    <w:rsid w:val="00610A9D"/>
    <w:rsid w:val="00610C05"/>
    <w:rsid w:val="00610D1F"/>
    <w:rsid w:val="00610E03"/>
    <w:rsid w:val="00610F83"/>
    <w:rsid w:val="00610F90"/>
    <w:rsid w:val="006112E7"/>
    <w:rsid w:val="00611313"/>
    <w:rsid w:val="00611346"/>
    <w:rsid w:val="006113B1"/>
    <w:rsid w:val="006113E1"/>
    <w:rsid w:val="00611446"/>
    <w:rsid w:val="0061148B"/>
    <w:rsid w:val="006114B7"/>
    <w:rsid w:val="006114BE"/>
    <w:rsid w:val="00611555"/>
    <w:rsid w:val="0061163F"/>
    <w:rsid w:val="00611741"/>
    <w:rsid w:val="0061176E"/>
    <w:rsid w:val="006117A1"/>
    <w:rsid w:val="00611A22"/>
    <w:rsid w:val="00611B3D"/>
    <w:rsid w:val="00611CA3"/>
    <w:rsid w:val="00611CD0"/>
    <w:rsid w:val="00611CDA"/>
    <w:rsid w:val="00611D5B"/>
    <w:rsid w:val="00611EF1"/>
    <w:rsid w:val="00611F07"/>
    <w:rsid w:val="00611FD2"/>
    <w:rsid w:val="0061208C"/>
    <w:rsid w:val="0061215C"/>
    <w:rsid w:val="00612299"/>
    <w:rsid w:val="006123A1"/>
    <w:rsid w:val="006124AB"/>
    <w:rsid w:val="0061252B"/>
    <w:rsid w:val="0061256B"/>
    <w:rsid w:val="006125AF"/>
    <w:rsid w:val="0061278B"/>
    <w:rsid w:val="006127FC"/>
    <w:rsid w:val="00612905"/>
    <w:rsid w:val="0061297E"/>
    <w:rsid w:val="00612992"/>
    <w:rsid w:val="00612A4E"/>
    <w:rsid w:val="00612A6F"/>
    <w:rsid w:val="00612AD3"/>
    <w:rsid w:val="00612B8F"/>
    <w:rsid w:val="00612C6C"/>
    <w:rsid w:val="00612D80"/>
    <w:rsid w:val="00612E60"/>
    <w:rsid w:val="00612F2B"/>
    <w:rsid w:val="00612FEB"/>
    <w:rsid w:val="00612FF3"/>
    <w:rsid w:val="0061323A"/>
    <w:rsid w:val="00613313"/>
    <w:rsid w:val="0061335A"/>
    <w:rsid w:val="006134DC"/>
    <w:rsid w:val="006134DD"/>
    <w:rsid w:val="006137F4"/>
    <w:rsid w:val="00613807"/>
    <w:rsid w:val="006138E0"/>
    <w:rsid w:val="00613906"/>
    <w:rsid w:val="0061390C"/>
    <w:rsid w:val="00613A08"/>
    <w:rsid w:val="00613A32"/>
    <w:rsid w:val="00613A35"/>
    <w:rsid w:val="00613AAD"/>
    <w:rsid w:val="00613C17"/>
    <w:rsid w:val="00613EA3"/>
    <w:rsid w:val="00613EA5"/>
    <w:rsid w:val="00613F69"/>
    <w:rsid w:val="00614024"/>
    <w:rsid w:val="0061415E"/>
    <w:rsid w:val="0061426F"/>
    <w:rsid w:val="00614398"/>
    <w:rsid w:val="0061440A"/>
    <w:rsid w:val="006145FB"/>
    <w:rsid w:val="00614763"/>
    <w:rsid w:val="00614844"/>
    <w:rsid w:val="006149AF"/>
    <w:rsid w:val="00614A0D"/>
    <w:rsid w:val="00614AC5"/>
    <w:rsid w:val="00614BF2"/>
    <w:rsid w:val="00614CD1"/>
    <w:rsid w:val="00614D0E"/>
    <w:rsid w:val="00614D53"/>
    <w:rsid w:val="00614F67"/>
    <w:rsid w:val="00614FF7"/>
    <w:rsid w:val="00615009"/>
    <w:rsid w:val="0061510A"/>
    <w:rsid w:val="0061519D"/>
    <w:rsid w:val="006151F2"/>
    <w:rsid w:val="006155C2"/>
    <w:rsid w:val="0061560B"/>
    <w:rsid w:val="0061567B"/>
    <w:rsid w:val="006158EB"/>
    <w:rsid w:val="006159A4"/>
    <w:rsid w:val="00615AC8"/>
    <w:rsid w:val="00615B85"/>
    <w:rsid w:val="00615B95"/>
    <w:rsid w:val="00615BA4"/>
    <w:rsid w:val="00615C07"/>
    <w:rsid w:val="00615C08"/>
    <w:rsid w:val="00615C1B"/>
    <w:rsid w:val="00615CB7"/>
    <w:rsid w:val="00615D78"/>
    <w:rsid w:val="00615ECD"/>
    <w:rsid w:val="00615FA1"/>
    <w:rsid w:val="006161A2"/>
    <w:rsid w:val="006161DD"/>
    <w:rsid w:val="0061631D"/>
    <w:rsid w:val="00616404"/>
    <w:rsid w:val="006164C6"/>
    <w:rsid w:val="00616500"/>
    <w:rsid w:val="00616668"/>
    <w:rsid w:val="0061666A"/>
    <w:rsid w:val="00616686"/>
    <w:rsid w:val="006167F6"/>
    <w:rsid w:val="006169B6"/>
    <w:rsid w:val="00616A81"/>
    <w:rsid w:val="00616AAC"/>
    <w:rsid w:val="00616B57"/>
    <w:rsid w:val="00616BBA"/>
    <w:rsid w:val="00616BE7"/>
    <w:rsid w:val="00616C03"/>
    <w:rsid w:val="00616C5E"/>
    <w:rsid w:val="00616C85"/>
    <w:rsid w:val="00616CD1"/>
    <w:rsid w:val="00616D4A"/>
    <w:rsid w:val="00616E4A"/>
    <w:rsid w:val="00617157"/>
    <w:rsid w:val="006174D4"/>
    <w:rsid w:val="0061752D"/>
    <w:rsid w:val="00617612"/>
    <w:rsid w:val="0061770E"/>
    <w:rsid w:val="00617747"/>
    <w:rsid w:val="0061777C"/>
    <w:rsid w:val="006177D2"/>
    <w:rsid w:val="0061786F"/>
    <w:rsid w:val="0061795B"/>
    <w:rsid w:val="006179B4"/>
    <w:rsid w:val="00617AAD"/>
    <w:rsid w:val="00617BF3"/>
    <w:rsid w:val="00617C74"/>
    <w:rsid w:val="00617D16"/>
    <w:rsid w:val="00617DB9"/>
    <w:rsid w:val="00617E0D"/>
    <w:rsid w:val="00617EB2"/>
    <w:rsid w:val="00617F54"/>
    <w:rsid w:val="00617FD0"/>
    <w:rsid w:val="00620018"/>
    <w:rsid w:val="0062003F"/>
    <w:rsid w:val="0062005B"/>
    <w:rsid w:val="006200D7"/>
    <w:rsid w:val="00620183"/>
    <w:rsid w:val="0062018E"/>
    <w:rsid w:val="00620297"/>
    <w:rsid w:val="006204F5"/>
    <w:rsid w:val="0062059E"/>
    <w:rsid w:val="00620711"/>
    <w:rsid w:val="00620730"/>
    <w:rsid w:val="0062080F"/>
    <w:rsid w:val="0062081C"/>
    <w:rsid w:val="00620876"/>
    <w:rsid w:val="00620887"/>
    <w:rsid w:val="00620995"/>
    <w:rsid w:val="00620A1A"/>
    <w:rsid w:val="00620A72"/>
    <w:rsid w:val="00620A9D"/>
    <w:rsid w:val="00620B09"/>
    <w:rsid w:val="00620B92"/>
    <w:rsid w:val="00620E0C"/>
    <w:rsid w:val="00620E69"/>
    <w:rsid w:val="00620F9B"/>
    <w:rsid w:val="00620FA4"/>
    <w:rsid w:val="00621005"/>
    <w:rsid w:val="00621143"/>
    <w:rsid w:val="006213FC"/>
    <w:rsid w:val="0062144A"/>
    <w:rsid w:val="0062147C"/>
    <w:rsid w:val="006214A8"/>
    <w:rsid w:val="0062152A"/>
    <w:rsid w:val="00621642"/>
    <w:rsid w:val="00621663"/>
    <w:rsid w:val="00621753"/>
    <w:rsid w:val="0062186A"/>
    <w:rsid w:val="00621875"/>
    <w:rsid w:val="0062191D"/>
    <w:rsid w:val="0062196F"/>
    <w:rsid w:val="0062199D"/>
    <w:rsid w:val="00621A48"/>
    <w:rsid w:val="00621B4B"/>
    <w:rsid w:val="00621BEB"/>
    <w:rsid w:val="00621C9A"/>
    <w:rsid w:val="00621D7A"/>
    <w:rsid w:val="00621DC7"/>
    <w:rsid w:val="00621E31"/>
    <w:rsid w:val="006221B9"/>
    <w:rsid w:val="00622233"/>
    <w:rsid w:val="006222C4"/>
    <w:rsid w:val="006223E5"/>
    <w:rsid w:val="006223FB"/>
    <w:rsid w:val="00622543"/>
    <w:rsid w:val="006227A4"/>
    <w:rsid w:val="0062291F"/>
    <w:rsid w:val="00622AFA"/>
    <w:rsid w:val="00622B30"/>
    <w:rsid w:val="00622BD8"/>
    <w:rsid w:val="00622C27"/>
    <w:rsid w:val="00622D78"/>
    <w:rsid w:val="00622E52"/>
    <w:rsid w:val="00622EDD"/>
    <w:rsid w:val="006230EB"/>
    <w:rsid w:val="00623127"/>
    <w:rsid w:val="00623150"/>
    <w:rsid w:val="006232F4"/>
    <w:rsid w:val="00623317"/>
    <w:rsid w:val="006233B5"/>
    <w:rsid w:val="00623583"/>
    <w:rsid w:val="0062364C"/>
    <w:rsid w:val="006236B7"/>
    <w:rsid w:val="006236D1"/>
    <w:rsid w:val="0062372B"/>
    <w:rsid w:val="00623800"/>
    <w:rsid w:val="00623902"/>
    <w:rsid w:val="00623A2F"/>
    <w:rsid w:val="00623A8A"/>
    <w:rsid w:val="00623AB2"/>
    <w:rsid w:val="00623B33"/>
    <w:rsid w:val="00623B53"/>
    <w:rsid w:val="00623F76"/>
    <w:rsid w:val="00623FED"/>
    <w:rsid w:val="00624000"/>
    <w:rsid w:val="00624419"/>
    <w:rsid w:val="006244BC"/>
    <w:rsid w:val="0062459C"/>
    <w:rsid w:val="0062462F"/>
    <w:rsid w:val="006246AC"/>
    <w:rsid w:val="00624761"/>
    <w:rsid w:val="00624844"/>
    <w:rsid w:val="00624863"/>
    <w:rsid w:val="00624880"/>
    <w:rsid w:val="00624AB4"/>
    <w:rsid w:val="00624BA1"/>
    <w:rsid w:val="00624CB5"/>
    <w:rsid w:val="00624D84"/>
    <w:rsid w:val="00624DFD"/>
    <w:rsid w:val="00624E0A"/>
    <w:rsid w:val="00624F71"/>
    <w:rsid w:val="0062510C"/>
    <w:rsid w:val="00625149"/>
    <w:rsid w:val="006251B0"/>
    <w:rsid w:val="006251CC"/>
    <w:rsid w:val="0062524D"/>
    <w:rsid w:val="0062530B"/>
    <w:rsid w:val="00625316"/>
    <w:rsid w:val="0062532C"/>
    <w:rsid w:val="006254E0"/>
    <w:rsid w:val="0062552E"/>
    <w:rsid w:val="006255DF"/>
    <w:rsid w:val="0062563C"/>
    <w:rsid w:val="00625668"/>
    <w:rsid w:val="0062566D"/>
    <w:rsid w:val="0062569B"/>
    <w:rsid w:val="00625807"/>
    <w:rsid w:val="00625924"/>
    <w:rsid w:val="006259FA"/>
    <w:rsid w:val="00625A26"/>
    <w:rsid w:val="00625B01"/>
    <w:rsid w:val="00625BD4"/>
    <w:rsid w:val="00625C00"/>
    <w:rsid w:val="00625F3A"/>
    <w:rsid w:val="0062601D"/>
    <w:rsid w:val="006260ED"/>
    <w:rsid w:val="006262CD"/>
    <w:rsid w:val="00626449"/>
    <w:rsid w:val="006264A3"/>
    <w:rsid w:val="006264E9"/>
    <w:rsid w:val="0062651C"/>
    <w:rsid w:val="006265B0"/>
    <w:rsid w:val="0062661B"/>
    <w:rsid w:val="00626768"/>
    <w:rsid w:val="00626B6F"/>
    <w:rsid w:val="00626D53"/>
    <w:rsid w:val="00626E1B"/>
    <w:rsid w:val="00626F67"/>
    <w:rsid w:val="00626FEE"/>
    <w:rsid w:val="00627016"/>
    <w:rsid w:val="0062710F"/>
    <w:rsid w:val="00627186"/>
    <w:rsid w:val="00627268"/>
    <w:rsid w:val="006272D2"/>
    <w:rsid w:val="006273B2"/>
    <w:rsid w:val="00627494"/>
    <w:rsid w:val="0062753B"/>
    <w:rsid w:val="006275D2"/>
    <w:rsid w:val="0062760A"/>
    <w:rsid w:val="0062768E"/>
    <w:rsid w:val="006277AF"/>
    <w:rsid w:val="00627832"/>
    <w:rsid w:val="0062787B"/>
    <w:rsid w:val="0062791C"/>
    <w:rsid w:val="00627ADC"/>
    <w:rsid w:val="00627D7A"/>
    <w:rsid w:val="00630068"/>
    <w:rsid w:val="006300D7"/>
    <w:rsid w:val="00630118"/>
    <w:rsid w:val="00630140"/>
    <w:rsid w:val="00630141"/>
    <w:rsid w:val="006302AC"/>
    <w:rsid w:val="006302AF"/>
    <w:rsid w:val="00630514"/>
    <w:rsid w:val="0063052B"/>
    <w:rsid w:val="00630759"/>
    <w:rsid w:val="00630813"/>
    <w:rsid w:val="00630A61"/>
    <w:rsid w:val="00630AF5"/>
    <w:rsid w:val="00630CC9"/>
    <w:rsid w:val="00630E32"/>
    <w:rsid w:val="00630F94"/>
    <w:rsid w:val="00631058"/>
    <w:rsid w:val="006310AE"/>
    <w:rsid w:val="00631112"/>
    <w:rsid w:val="006311E5"/>
    <w:rsid w:val="006312BB"/>
    <w:rsid w:val="00631456"/>
    <w:rsid w:val="006314FC"/>
    <w:rsid w:val="0063151C"/>
    <w:rsid w:val="00631588"/>
    <w:rsid w:val="0063167F"/>
    <w:rsid w:val="00631762"/>
    <w:rsid w:val="0063177C"/>
    <w:rsid w:val="00631867"/>
    <w:rsid w:val="0063188E"/>
    <w:rsid w:val="00631932"/>
    <w:rsid w:val="00631A39"/>
    <w:rsid w:val="00631A95"/>
    <w:rsid w:val="00631C0F"/>
    <w:rsid w:val="00631C5E"/>
    <w:rsid w:val="00631D04"/>
    <w:rsid w:val="00631F3A"/>
    <w:rsid w:val="00631F61"/>
    <w:rsid w:val="0063200C"/>
    <w:rsid w:val="00632025"/>
    <w:rsid w:val="00632028"/>
    <w:rsid w:val="00632196"/>
    <w:rsid w:val="00632397"/>
    <w:rsid w:val="00632698"/>
    <w:rsid w:val="00632917"/>
    <w:rsid w:val="006329F9"/>
    <w:rsid w:val="00632BA2"/>
    <w:rsid w:val="00632C98"/>
    <w:rsid w:val="00632CC7"/>
    <w:rsid w:val="00632D87"/>
    <w:rsid w:val="00632E7B"/>
    <w:rsid w:val="006332B5"/>
    <w:rsid w:val="0063330F"/>
    <w:rsid w:val="00633363"/>
    <w:rsid w:val="006333B1"/>
    <w:rsid w:val="00633472"/>
    <w:rsid w:val="0063348C"/>
    <w:rsid w:val="00633668"/>
    <w:rsid w:val="0063376F"/>
    <w:rsid w:val="006338AD"/>
    <w:rsid w:val="006338E8"/>
    <w:rsid w:val="00633A30"/>
    <w:rsid w:val="00633B1C"/>
    <w:rsid w:val="00633BF2"/>
    <w:rsid w:val="00633C53"/>
    <w:rsid w:val="00633E11"/>
    <w:rsid w:val="00633E3F"/>
    <w:rsid w:val="00633EB6"/>
    <w:rsid w:val="00633EDE"/>
    <w:rsid w:val="00633F67"/>
    <w:rsid w:val="0063403D"/>
    <w:rsid w:val="00634080"/>
    <w:rsid w:val="0063408C"/>
    <w:rsid w:val="0063422F"/>
    <w:rsid w:val="00634288"/>
    <w:rsid w:val="006343B2"/>
    <w:rsid w:val="006343C2"/>
    <w:rsid w:val="0063445C"/>
    <w:rsid w:val="00634538"/>
    <w:rsid w:val="006345C3"/>
    <w:rsid w:val="0063464C"/>
    <w:rsid w:val="0063469E"/>
    <w:rsid w:val="0063479F"/>
    <w:rsid w:val="006347D5"/>
    <w:rsid w:val="00634A2C"/>
    <w:rsid w:val="00634A3A"/>
    <w:rsid w:val="00634A8F"/>
    <w:rsid w:val="00634B36"/>
    <w:rsid w:val="00634B6B"/>
    <w:rsid w:val="00634FDC"/>
    <w:rsid w:val="00635071"/>
    <w:rsid w:val="006350AF"/>
    <w:rsid w:val="006350B6"/>
    <w:rsid w:val="006350C7"/>
    <w:rsid w:val="00635198"/>
    <w:rsid w:val="006352D9"/>
    <w:rsid w:val="00635308"/>
    <w:rsid w:val="0063530F"/>
    <w:rsid w:val="00635378"/>
    <w:rsid w:val="00635630"/>
    <w:rsid w:val="006356C1"/>
    <w:rsid w:val="006356E3"/>
    <w:rsid w:val="006357B1"/>
    <w:rsid w:val="00635803"/>
    <w:rsid w:val="00635A83"/>
    <w:rsid w:val="00635B0D"/>
    <w:rsid w:val="00635BDE"/>
    <w:rsid w:val="00635C85"/>
    <w:rsid w:val="00635DB2"/>
    <w:rsid w:val="00636088"/>
    <w:rsid w:val="00636093"/>
    <w:rsid w:val="0063611C"/>
    <w:rsid w:val="00636149"/>
    <w:rsid w:val="00636177"/>
    <w:rsid w:val="006361A7"/>
    <w:rsid w:val="00636292"/>
    <w:rsid w:val="006362B4"/>
    <w:rsid w:val="006362D8"/>
    <w:rsid w:val="006362F9"/>
    <w:rsid w:val="00636506"/>
    <w:rsid w:val="00636674"/>
    <w:rsid w:val="00636884"/>
    <w:rsid w:val="006368B1"/>
    <w:rsid w:val="006368F4"/>
    <w:rsid w:val="00636911"/>
    <w:rsid w:val="006369A9"/>
    <w:rsid w:val="00636BB5"/>
    <w:rsid w:val="00636D21"/>
    <w:rsid w:val="00636D6D"/>
    <w:rsid w:val="00636E1B"/>
    <w:rsid w:val="00636ED1"/>
    <w:rsid w:val="00636FB3"/>
    <w:rsid w:val="006371E3"/>
    <w:rsid w:val="00637204"/>
    <w:rsid w:val="00637211"/>
    <w:rsid w:val="006372AF"/>
    <w:rsid w:val="006373A7"/>
    <w:rsid w:val="006373CD"/>
    <w:rsid w:val="006376BD"/>
    <w:rsid w:val="0063789E"/>
    <w:rsid w:val="00637957"/>
    <w:rsid w:val="00637964"/>
    <w:rsid w:val="006379FF"/>
    <w:rsid w:val="00637A29"/>
    <w:rsid w:val="00637A95"/>
    <w:rsid w:val="00637CAD"/>
    <w:rsid w:val="00637D45"/>
    <w:rsid w:val="00637E46"/>
    <w:rsid w:val="00637E83"/>
    <w:rsid w:val="00640081"/>
    <w:rsid w:val="00640084"/>
    <w:rsid w:val="0064018D"/>
    <w:rsid w:val="006403A3"/>
    <w:rsid w:val="0064041D"/>
    <w:rsid w:val="0064050F"/>
    <w:rsid w:val="00640689"/>
    <w:rsid w:val="006406C7"/>
    <w:rsid w:val="00640846"/>
    <w:rsid w:val="006408BE"/>
    <w:rsid w:val="00640934"/>
    <w:rsid w:val="006409C4"/>
    <w:rsid w:val="00640A41"/>
    <w:rsid w:val="00640AE5"/>
    <w:rsid w:val="00640B7B"/>
    <w:rsid w:val="00640C23"/>
    <w:rsid w:val="00640C70"/>
    <w:rsid w:val="00640C8A"/>
    <w:rsid w:val="00640D44"/>
    <w:rsid w:val="00640DCB"/>
    <w:rsid w:val="00640E06"/>
    <w:rsid w:val="00640E91"/>
    <w:rsid w:val="00640EF7"/>
    <w:rsid w:val="00641283"/>
    <w:rsid w:val="00641381"/>
    <w:rsid w:val="006413C0"/>
    <w:rsid w:val="006413CF"/>
    <w:rsid w:val="00641413"/>
    <w:rsid w:val="00641453"/>
    <w:rsid w:val="00641465"/>
    <w:rsid w:val="006414BE"/>
    <w:rsid w:val="00641647"/>
    <w:rsid w:val="0064165D"/>
    <w:rsid w:val="006416F0"/>
    <w:rsid w:val="00641818"/>
    <w:rsid w:val="00641A01"/>
    <w:rsid w:val="00641BA3"/>
    <w:rsid w:val="00641C48"/>
    <w:rsid w:val="00641DD0"/>
    <w:rsid w:val="00641E7D"/>
    <w:rsid w:val="00641EB8"/>
    <w:rsid w:val="00641FDA"/>
    <w:rsid w:val="006420A4"/>
    <w:rsid w:val="006420B8"/>
    <w:rsid w:val="006421F8"/>
    <w:rsid w:val="006422F7"/>
    <w:rsid w:val="0064232F"/>
    <w:rsid w:val="00642421"/>
    <w:rsid w:val="00642523"/>
    <w:rsid w:val="00642674"/>
    <w:rsid w:val="00642744"/>
    <w:rsid w:val="006428DE"/>
    <w:rsid w:val="00642937"/>
    <w:rsid w:val="0064294E"/>
    <w:rsid w:val="00642A19"/>
    <w:rsid w:val="00642A20"/>
    <w:rsid w:val="00642A8C"/>
    <w:rsid w:val="00642AE9"/>
    <w:rsid w:val="00642D31"/>
    <w:rsid w:val="00642D71"/>
    <w:rsid w:val="00642D87"/>
    <w:rsid w:val="00642E85"/>
    <w:rsid w:val="00642E8C"/>
    <w:rsid w:val="006431C7"/>
    <w:rsid w:val="00643316"/>
    <w:rsid w:val="0064339A"/>
    <w:rsid w:val="006433BD"/>
    <w:rsid w:val="006433E3"/>
    <w:rsid w:val="0064350E"/>
    <w:rsid w:val="00643562"/>
    <w:rsid w:val="0064356D"/>
    <w:rsid w:val="00643784"/>
    <w:rsid w:val="00643843"/>
    <w:rsid w:val="00643933"/>
    <w:rsid w:val="006439C6"/>
    <w:rsid w:val="006439F2"/>
    <w:rsid w:val="006439F5"/>
    <w:rsid w:val="00643BD4"/>
    <w:rsid w:val="00643E18"/>
    <w:rsid w:val="0064401D"/>
    <w:rsid w:val="006440ED"/>
    <w:rsid w:val="00644186"/>
    <w:rsid w:val="006441D8"/>
    <w:rsid w:val="0064422B"/>
    <w:rsid w:val="00644363"/>
    <w:rsid w:val="0064438E"/>
    <w:rsid w:val="0064448F"/>
    <w:rsid w:val="0064468B"/>
    <w:rsid w:val="00644728"/>
    <w:rsid w:val="00644798"/>
    <w:rsid w:val="006447F9"/>
    <w:rsid w:val="00644A21"/>
    <w:rsid w:val="00644A49"/>
    <w:rsid w:val="00644AD7"/>
    <w:rsid w:val="00644AF9"/>
    <w:rsid w:val="00644F11"/>
    <w:rsid w:val="00644F36"/>
    <w:rsid w:val="0064500D"/>
    <w:rsid w:val="006450FD"/>
    <w:rsid w:val="006451A5"/>
    <w:rsid w:val="006451E8"/>
    <w:rsid w:val="0064520B"/>
    <w:rsid w:val="006453C3"/>
    <w:rsid w:val="00645548"/>
    <w:rsid w:val="0064558E"/>
    <w:rsid w:val="00645668"/>
    <w:rsid w:val="00645694"/>
    <w:rsid w:val="00645772"/>
    <w:rsid w:val="00645A2C"/>
    <w:rsid w:val="00645B2F"/>
    <w:rsid w:val="00645C9F"/>
    <w:rsid w:val="00645CE9"/>
    <w:rsid w:val="00645D12"/>
    <w:rsid w:val="00645DA5"/>
    <w:rsid w:val="00645E69"/>
    <w:rsid w:val="00645E93"/>
    <w:rsid w:val="00645E97"/>
    <w:rsid w:val="00645EC8"/>
    <w:rsid w:val="00645F14"/>
    <w:rsid w:val="00645FBC"/>
    <w:rsid w:val="00646159"/>
    <w:rsid w:val="00646305"/>
    <w:rsid w:val="006466D9"/>
    <w:rsid w:val="006466E3"/>
    <w:rsid w:val="00646732"/>
    <w:rsid w:val="00646864"/>
    <w:rsid w:val="006468FB"/>
    <w:rsid w:val="00646968"/>
    <w:rsid w:val="00646A6C"/>
    <w:rsid w:val="00646B1C"/>
    <w:rsid w:val="00646B86"/>
    <w:rsid w:val="00646B9F"/>
    <w:rsid w:val="00646BF5"/>
    <w:rsid w:val="00646C25"/>
    <w:rsid w:val="00646D5F"/>
    <w:rsid w:val="00646D85"/>
    <w:rsid w:val="00646F40"/>
    <w:rsid w:val="00646FBF"/>
    <w:rsid w:val="0064702D"/>
    <w:rsid w:val="00647337"/>
    <w:rsid w:val="00647368"/>
    <w:rsid w:val="006473A9"/>
    <w:rsid w:val="00647474"/>
    <w:rsid w:val="00647475"/>
    <w:rsid w:val="00647496"/>
    <w:rsid w:val="006474C4"/>
    <w:rsid w:val="00647590"/>
    <w:rsid w:val="006475E6"/>
    <w:rsid w:val="006476D7"/>
    <w:rsid w:val="006476DD"/>
    <w:rsid w:val="006478F1"/>
    <w:rsid w:val="00647960"/>
    <w:rsid w:val="00647986"/>
    <w:rsid w:val="00647B88"/>
    <w:rsid w:val="00647CDE"/>
    <w:rsid w:val="00647EC7"/>
    <w:rsid w:val="00647F0F"/>
    <w:rsid w:val="00647F15"/>
    <w:rsid w:val="00647F7B"/>
    <w:rsid w:val="00647FB4"/>
    <w:rsid w:val="00647FD7"/>
    <w:rsid w:val="00650085"/>
    <w:rsid w:val="006500FC"/>
    <w:rsid w:val="00650193"/>
    <w:rsid w:val="006501A0"/>
    <w:rsid w:val="00650246"/>
    <w:rsid w:val="006503A0"/>
    <w:rsid w:val="0065049B"/>
    <w:rsid w:val="00650509"/>
    <w:rsid w:val="00650527"/>
    <w:rsid w:val="006506A2"/>
    <w:rsid w:val="0065071E"/>
    <w:rsid w:val="0065075E"/>
    <w:rsid w:val="006507BE"/>
    <w:rsid w:val="006508A3"/>
    <w:rsid w:val="006508B9"/>
    <w:rsid w:val="006508FB"/>
    <w:rsid w:val="006509AC"/>
    <w:rsid w:val="00650AED"/>
    <w:rsid w:val="00650B08"/>
    <w:rsid w:val="00650CA1"/>
    <w:rsid w:val="00650F22"/>
    <w:rsid w:val="0065104C"/>
    <w:rsid w:val="006510C3"/>
    <w:rsid w:val="0065117E"/>
    <w:rsid w:val="00651187"/>
    <w:rsid w:val="0065119C"/>
    <w:rsid w:val="0065119E"/>
    <w:rsid w:val="006511E7"/>
    <w:rsid w:val="00651273"/>
    <w:rsid w:val="00651293"/>
    <w:rsid w:val="00651370"/>
    <w:rsid w:val="0065143C"/>
    <w:rsid w:val="00651477"/>
    <w:rsid w:val="006517B9"/>
    <w:rsid w:val="006517FD"/>
    <w:rsid w:val="00651854"/>
    <w:rsid w:val="00651874"/>
    <w:rsid w:val="00651909"/>
    <w:rsid w:val="00651B21"/>
    <w:rsid w:val="00651BAF"/>
    <w:rsid w:val="00651BC8"/>
    <w:rsid w:val="00651C57"/>
    <w:rsid w:val="00651CDB"/>
    <w:rsid w:val="00651FB4"/>
    <w:rsid w:val="00652071"/>
    <w:rsid w:val="00652093"/>
    <w:rsid w:val="00652126"/>
    <w:rsid w:val="00652250"/>
    <w:rsid w:val="00652404"/>
    <w:rsid w:val="0065245A"/>
    <w:rsid w:val="00652485"/>
    <w:rsid w:val="00652578"/>
    <w:rsid w:val="0065259A"/>
    <w:rsid w:val="006525C9"/>
    <w:rsid w:val="006525CE"/>
    <w:rsid w:val="00652710"/>
    <w:rsid w:val="00652719"/>
    <w:rsid w:val="006527D1"/>
    <w:rsid w:val="006527E9"/>
    <w:rsid w:val="00652905"/>
    <w:rsid w:val="00652987"/>
    <w:rsid w:val="006529B9"/>
    <w:rsid w:val="00652A62"/>
    <w:rsid w:val="00652E1F"/>
    <w:rsid w:val="00652F71"/>
    <w:rsid w:val="00652F9B"/>
    <w:rsid w:val="006531D9"/>
    <w:rsid w:val="00653453"/>
    <w:rsid w:val="006534B9"/>
    <w:rsid w:val="006534BF"/>
    <w:rsid w:val="0065360F"/>
    <w:rsid w:val="006536C9"/>
    <w:rsid w:val="006536FA"/>
    <w:rsid w:val="006539E3"/>
    <w:rsid w:val="006539E8"/>
    <w:rsid w:val="00653ACD"/>
    <w:rsid w:val="00653CD7"/>
    <w:rsid w:val="00653E35"/>
    <w:rsid w:val="00653E5E"/>
    <w:rsid w:val="00653E87"/>
    <w:rsid w:val="00654133"/>
    <w:rsid w:val="00654158"/>
    <w:rsid w:val="00654165"/>
    <w:rsid w:val="006542F9"/>
    <w:rsid w:val="00654301"/>
    <w:rsid w:val="006543C4"/>
    <w:rsid w:val="00654440"/>
    <w:rsid w:val="006546C6"/>
    <w:rsid w:val="0065470E"/>
    <w:rsid w:val="0065475A"/>
    <w:rsid w:val="00654957"/>
    <w:rsid w:val="006549B2"/>
    <w:rsid w:val="006549B6"/>
    <w:rsid w:val="00654A1C"/>
    <w:rsid w:val="00654B00"/>
    <w:rsid w:val="00654B03"/>
    <w:rsid w:val="00654B46"/>
    <w:rsid w:val="00654B7A"/>
    <w:rsid w:val="00654C4F"/>
    <w:rsid w:val="00654C9F"/>
    <w:rsid w:val="00654DAD"/>
    <w:rsid w:val="00654EA9"/>
    <w:rsid w:val="00654F14"/>
    <w:rsid w:val="00654F17"/>
    <w:rsid w:val="00654FB7"/>
    <w:rsid w:val="00655080"/>
    <w:rsid w:val="006550B3"/>
    <w:rsid w:val="006552C8"/>
    <w:rsid w:val="006552CA"/>
    <w:rsid w:val="006554BD"/>
    <w:rsid w:val="00655650"/>
    <w:rsid w:val="006556DE"/>
    <w:rsid w:val="006558B6"/>
    <w:rsid w:val="006558FB"/>
    <w:rsid w:val="006559C7"/>
    <w:rsid w:val="00655A5C"/>
    <w:rsid w:val="00655C3D"/>
    <w:rsid w:val="00655CC8"/>
    <w:rsid w:val="00655D33"/>
    <w:rsid w:val="00655D36"/>
    <w:rsid w:val="00655D96"/>
    <w:rsid w:val="00655FB5"/>
    <w:rsid w:val="00655FDF"/>
    <w:rsid w:val="00656096"/>
    <w:rsid w:val="00656243"/>
    <w:rsid w:val="00656257"/>
    <w:rsid w:val="0065626E"/>
    <w:rsid w:val="00656307"/>
    <w:rsid w:val="0065630B"/>
    <w:rsid w:val="006565D8"/>
    <w:rsid w:val="00656651"/>
    <w:rsid w:val="0065671A"/>
    <w:rsid w:val="00656934"/>
    <w:rsid w:val="00656A6D"/>
    <w:rsid w:val="00656ADD"/>
    <w:rsid w:val="00656B96"/>
    <w:rsid w:val="00656CDE"/>
    <w:rsid w:val="00656D12"/>
    <w:rsid w:val="00656E47"/>
    <w:rsid w:val="00656F40"/>
    <w:rsid w:val="00656F79"/>
    <w:rsid w:val="00657114"/>
    <w:rsid w:val="00657118"/>
    <w:rsid w:val="00657193"/>
    <w:rsid w:val="006571B4"/>
    <w:rsid w:val="006571F5"/>
    <w:rsid w:val="00657232"/>
    <w:rsid w:val="00657254"/>
    <w:rsid w:val="00657266"/>
    <w:rsid w:val="006572C5"/>
    <w:rsid w:val="0065736B"/>
    <w:rsid w:val="006573FE"/>
    <w:rsid w:val="0065759B"/>
    <w:rsid w:val="006575B8"/>
    <w:rsid w:val="006576E2"/>
    <w:rsid w:val="0065775D"/>
    <w:rsid w:val="006577CE"/>
    <w:rsid w:val="006577FB"/>
    <w:rsid w:val="0065782D"/>
    <w:rsid w:val="006578E4"/>
    <w:rsid w:val="00657AE5"/>
    <w:rsid w:val="00657BB1"/>
    <w:rsid w:val="00657C01"/>
    <w:rsid w:val="00657C0F"/>
    <w:rsid w:val="00657C55"/>
    <w:rsid w:val="00657D52"/>
    <w:rsid w:val="00659CA4"/>
    <w:rsid w:val="0066009D"/>
    <w:rsid w:val="00660188"/>
    <w:rsid w:val="00660476"/>
    <w:rsid w:val="00660500"/>
    <w:rsid w:val="00660503"/>
    <w:rsid w:val="006605F4"/>
    <w:rsid w:val="006606E7"/>
    <w:rsid w:val="00660802"/>
    <w:rsid w:val="006608E1"/>
    <w:rsid w:val="00660981"/>
    <w:rsid w:val="00660A04"/>
    <w:rsid w:val="00660A98"/>
    <w:rsid w:val="00660AB5"/>
    <w:rsid w:val="00660C14"/>
    <w:rsid w:val="00660C55"/>
    <w:rsid w:val="00660DBB"/>
    <w:rsid w:val="00660DBD"/>
    <w:rsid w:val="00660E8E"/>
    <w:rsid w:val="00660ED4"/>
    <w:rsid w:val="00661032"/>
    <w:rsid w:val="006610CE"/>
    <w:rsid w:val="006610ED"/>
    <w:rsid w:val="006613E6"/>
    <w:rsid w:val="006614C1"/>
    <w:rsid w:val="006615A4"/>
    <w:rsid w:val="0066166B"/>
    <w:rsid w:val="006618A0"/>
    <w:rsid w:val="006619B0"/>
    <w:rsid w:val="00661D55"/>
    <w:rsid w:val="00661DCA"/>
    <w:rsid w:val="00661F77"/>
    <w:rsid w:val="00661FB7"/>
    <w:rsid w:val="00662012"/>
    <w:rsid w:val="0066202A"/>
    <w:rsid w:val="006620FC"/>
    <w:rsid w:val="00662317"/>
    <w:rsid w:val="0066236A"/>
    <w:rsid w:val="006623AF"/>
    <w:rsid w:val="00662543"/>
    <w:rsid w:val="006625CA"/>
    <w:rsid w:val="006626D0"/>
    <w:rsid w:val="006626F0"/>
    <w:rsid w:val="00662738"/>
    <w:rsid w:val="006628E9"/>
    <w:rsid w:val="00662958"/>
    <w:rsid w:val="00662A12"/>
    <w:rsid w:val="00662ABD"/>
    <w:rsid w:val="00662B6B"/>
    <w:rsid w:val="00662D01"/>
    <w:rsid w:val="00662EAE"/>
    <w:rsid w:val="00662EE4"/>
    <w:rsid w:val="00662F4C"/>
    <w:rsid w:val="006633A9"/>
    <w:rsid w:val="006633AB"/>
    <w:rsid w:val="00663534"/>
    <w:rsid w:val="006635AA"/>
    <w:rsid w:val="006637A6"/>
    <w:rsid w:val="0066382D"/>
    <w:rsid w:val="00663B05"/>
    <w:rsid w:val="00663BDD"/>
    <w:rsid w:val="00663D17"/>
    <w:rsid w:val="00663DE9"/>
    <w:rsid w:val="00663ECC"/>
    <w:rsid w:val="00663EED"/>
    <w:rsid w:val="00663F15"/>
    <w:rsid w:val="00663F4F"/>
    <w:rsid w:val="00663F58"/>
    <w:rsid w:val="00664066"/>
    <w:rsid w:val="0066408A"/>
    <w:rsid w:val="006640A2"/>
    <w:rsid w:val="006641F4"/>
    <w:rsid w:val="00664353"/>
    <w:rsid w:val="0066436B"/>
    <w:rsid w:val="00664392"/>
    <w:rsid w:val="006643B2"/>
    <w:rsid w:val="006643BB"/>
    <w:rsid w:val="00664504"/>
    <w:rsid w:val="00664521"/>
    <w:rsid w:val="00664564"/>
    <w:rsid w:val="00664811"/>
    <w:rsid w:val="006648A6"/>
    <w:rsid w:val="00664A3F"/>
    <w:rsid w:val="00664A9F"/>
    <w:rsid w:val="00664AF5"/>
    <w:rsid w:val="00664B27"/>
    <w:rsid w:val="00664CA0"/>
    <w:rsid w:val="00664CE8"/>
    <w:rsid w:val="00664E3C"/>
    <w:rsid w:val="00664E8C"/>
    <w:rsid w:val="00664EC5"/>
    <w:rsid w:val="00664F7B"/>
    <w:rsid w:val="0066508A"/>
    <w:rsid w:val="006650CD"/>
    <w:rsid w:val="006650F1"/>
    <w:rsid w:val="006651CE"/>
    <w:rsid w:val="006652B6"/>
    <w:rsid w:val="00665440"/>
    <w:rsid w:val="0066549E"/>
    <w:rsid w:val="006654C0"/>
    <w:rsid w:val="00665507"/>
    <w:rsid w:val="0066553A"/>
    <w:rsid w:val="00665542"/>
    <w:rsid w:val="006655EE"/>
    <w:rsid w:val="00665799"/>
    <w:rsid w:val="006657DE"/>
    <w:rsid w:val="0066588F"/>
    <w:rsid w:val="00665B65"/>
    <w:rsid w:val="00665EFE"/>
    <w:rsid w:val="00665F17"/>
    <w:rsid w:val="00665F54"/>
    <w:rsid w:val="00665F78"/>
    <w:rsid w:val="00665F7C"/>
    <w:rsid w:val="0066600E"/>
    <w:rsid w:val="00666040"/>
    <w:rsid w:val="0066607D"/>
    <w:rsid w:val="006660BB"/>
    <w:rsid w:val="006660EF"/>
    <w:rsid w:val="006660F0"/>
    <w:rsid w:val="00666392"/>
    <w:rsid w:val="0066650D"/>
    <w:rsid w:val="0066654B"/>
    <w:rsid w:val="0066656D"/>
    <w:rsid w:val="006667B5"/>
    <w:rsid w:val="006667DA"/>
    <w:rsid w:val="006668EE"/>
    <w:rsid w:val="0066699A"/>
    <w:rsid w:val="00666A89"/>
    <w:rsid w:val="00666BC0"/>
    <w:rsid w:val="00666BE6"/>
    <w:rsid w:val="00666CB1"/>
    <w:rsid w:val="00666DFC"/>
    <w:rsid w:val="00666EBB"/>
    <w:rsid w:val="00666F70"/>
    <w:rsid w:val="00667014"/>
    <w:rsid w:val="006671FD"/>
    <w:rsid w:val="00667232"/>
    <w:rsid w:val="006672C4"/>
    <w:rsid w:val="00667361"/>
    <w:rsid w:val="00667418"/>
    <w:rsid w:val="006674B7"/>
    <w:rsid w:val="006675E0"/>
    <w:rsid w:val="006675F7"/>
    <w:rsid w:val="00667610"/>
    <w:rsid w:val="00667684"/>
    <w:rsid w:val="00667765"/>
    <w:rsid w:val="0066779E"/>
    <w:rsid w:val="006677A7"/>
    <w:rsid w:val="006677D0"/>
    <w:rsid w:val="00667923"/>
    <w:rsid w:val="006679B2"/>
    <w:rsid w:val="00667B75"/>
    <w:rsid w:val="00667C75"/>
    <w:rsid w:val="00667DE9"/>
    <w:rsid w:val="00667E4C"/>
    <w:rsid w:val="00667FAF"/>
    <w:rsid w:val="00670168"/>
    <w:rsid w:val="0067029A"/>
    <w:rsid w:val="0067035A"/>
    <w:rsid w:val="00670369"/>
    <w:rsid w:val="006704CC"/>
    <w:rsid w:val="00670514"/>
    <w:rsid w:val="006705D8"/>
    <w:rsid w:val="006705E4"/>
    <w:rsid w:val="00670630"/>
    <w:rsid w:val="006706FC"/>
    <w:rsid w:val="006707EE"/>
    <w:rsid w:val="00670881"/>
    <w:rsid w:val="0067096B"/>
    <w:rsid w:val="0067096D"/>
    <w:rsid w:val="006709E3"/>
    <w:rsid w:val="00670AA1"/>
    <w:rsid w:val="00670AA2"/>
    <w:rsid w:val="00670AB2"/>
    <w:rsid w:val="00670AC9"/>
    <w:rsid w:val="00670AF4"/>
    <w:rsid w:val="00670B13"/>
    <w:rsid w:val="00670B9E"/>
    <w:rsid w:val="00670C09"/>
    <w:rsid w:val="00670D2E"/>
    <w:rsid w:val="00670E5D"/>
    <w:rsid w:val="00670F1C"/>
    <w:rsid w:val="00670F1F"/>
    <w:rsid w:val="0067110C"/>
    <w:rsid w:val="00671175"/>
    <w:rsid w:val="006711B6"/>
    <w:rsid w:val="006712ED"/>
    <w:rsid w:val="00671391"/>
    <w:rsid w:val="00671412"/>
    <w:rsid w:val="006714EE"/>
    <w:rsid w:val="00671670"/>
    <w:rsid w:val="006717B7"/>
    <w:rsid w:val="0067185D"/>
    <w:rsid w:val="0067187C"/>
    <w:rsid w:val="0067191A"/>
    <w:rsid w:val="00671968"/>
    <w:rsid w:val="00671970"/>
    <w:rsid w:val="006719E0"/>
    <w:rsid w:val="00671AAB"/>
    <w:rsid w:val="00671B2E"/>
    <w:rsid w:val="00671C73"/>
    <w:rsid w:val="00671E9F"/>
    <w:rsid w:val="00671EF8"/>
    <w:rsid w:val="00671F52"/>
    <w:rsid w:val="00671F97"/>
    <w:rsid w:val="00672206"/>
    <w:rsid w:val="00672234"/>
    <w:rsid w:val="0067236C"/>
    <w:rsid w:val="006723CC"/>
    <w:rsid w:val="006723D8"/>
    <w:rsid w:val="00672459"/>
    <w:rsid w:val="00672555"/>
    <w:rsid w:val="0067269D"/>
    <w:rsid w:val="0067277E"/>
    <w:rsid w:val="00672988"/>
    <w:rsid w:val="00672B12"/>
    <w:rsid w:val="00672B81"/>
    <w:rsid w:val="00672B8D"/>
    <w:rsid w:val="00672C64"/>
    <w:rsid w:val="006730EA"/>
    <w:rsid w:val="00673167"/>
    <w:rsid w:val="00673333"/>
    <w:rsid w:val="006733BC"/>
    <w:rsid w:val="006733CE"/>
    <w:rsid w:val="00673520"/>
    <w:rsid w:val="00673587"/>
    <w:rsid w:val="00673869"/>
    <w:rsid w:val="00673934"/>
    <w:rsid w:val="006739C5"/>
    <w:rsid w:val="00673A9E"/>
    <w:rsid w:val="00673B75"/>
    <w:rsid w:val="00673CBD"/>
    <w:rsid w:val="00673D3C"/>
    <w:rsid w:val="00673D8E"/>
    <w:rsid w:val="00673E13"/>
    <w:rsid w:val="00673E59"/>
    <w:rsid w:val="00674229"/>
    <w:rsid w:val="00674280"/>
    <w:rsid w:val="006743F6"/>
    <w:rsid w:val="006744FA"/>
    <w:rsid w:val="00674554"/>
    <w:rsid w:val="006745B3"/>
    <w:rsid w:val="006746E8"/>
    <w:rsid w:val="00674823"/>
    <w:rsid w:val="00674AF7"/>
    <w:rsid w:val="00674BCC"/>
    <w:rsid w:val="00674C67"/>
    <w:rsid w:val="00674CEE"/>
    <w:rsid w:val="00674E6A"/>
    <w:rsid w:val="0067516F"/>
    <w:rsid w:val="00675192"/>
    <w:rsid w:val="006751D9"/>
    <w:rsid w:val="006752BD"/>
    <w:rsid w:val="00675353"/>
    <w:rsid w:val="00675491"/>
    <w:rsid w:val="006754FA"/>
    <w:rsid w:val="00675584"/>
    <w:rsid w:val="00675590"/>
    <w:rsid w:val="00675631"/>
    <w:rsid w:val="006756A5"/>
    <w:rsid w:val="00675762"/>
    <w:rsid w:val="00675798"/>
    <w:rsid w:val="00675B6B"/>
    <w:rsid w:val="00675B71"/>
    <w:rsid w:val="00675BD6"/>
    <w:rsid w:val="00675CF4"/>
    <w:rsid w:val="00675D82"/>
    <w:rsid w:val="00675D94"/>
    <w:rsid w:val="00675EF8"/>
    <w:rsid w:val="00675FF8"/>
    <w:rsid w:val="0067636A"/>
    <w:rsid w:val="0067663C"/>
    <w:rsid w:val="00676699"/>
    <w:rsid w:val="00676711"/>
    <w:rsid w:val="00676756"/>
    <w:rsid w:val="00676930"/>
    <w:rsid w:val="00676A58"/>
    <w:rsid w:val="00676A64"/>
    <w:rsid w:val="00676A68"/>
    <w:rsid w:val="00676BAA"/>
    <w:rsid w:val="00676CD5"/>
    <w:rsid w:val="00676E7C"/>
    <w:rsid w:val="00676FD4"/>
    <w:rsid w:val="00676FD9"/>
    <w:rsid w:val="0067704C"/>
    <w:rsid w:val="006770F1"/>
    <w:rsid w:val="00677169"/>
    <w:rsid w:val="006771B2"/>
    <w:rsid w:val="006771D5"/>
    <w:rsid w:val="006771E4"/>
    <w:rsid w:val="006771F2"/>
    <w:rsid w:val="00677374"/>
    <w:rsid w:val="006774B9"/>
    <w:rsid w:val="00677925"/>
    <w:rsid w:val="006779BF"/>
    <w:rsid w:val="00677A2F"/>
    <w:rsid w:val="00677A52"/>
    <w:rsid w:val="00677A62"/>
    <w:rsid w:val="00677D66"/>
    <w:rsid w:val="00677DC0"/>
    <w:rsid w:val="00677DDF"/>
    <w:rsid w:val="00677DFA"/>
    <w:rsid w:val="00677EB0"/>
    <w:rsid w:val="0068016A"/>
    <w:rsid w:val="006801C0"/>
    <w:rsid w:val="006801E4"/>
    <w:rsid w:val="006803AC"/>
    <w:rsid w:val="006804F6"/>
    <w:rsid w:val="0068058F"/>
    <w:rsid w:val="00680D2F"/>
    <w:rsid w:val="00680D6A"/>
    <w:rsid w:val="00680D88"/>
    <w:rsid w:val="00680D97"/>
    <w:rsid w:val="00680E83"/>
    <w:rsid w:val="00680F07"/>
    <w:rsid w:val="00680F41"/>
    <w:rsid w:val="00680F46"/>
    <w:rsid w:val="00680F5B"/>
    <w:rsid w:val="00681013"/>
    <w:rsid w:val="006810E8"/>
    <w:rsid w:val="006811B3"/>
    <w:rsid w:val="006812BB"/>
    <w:rsid w:val="00681358"/>
    <w:rsid w:val="006816B2"/>
    <w:rsid w:val="00681750"/>
    <w:rsid w:val="0068176F"/>
    <w:rsid w:val="006818A6"/>
    <w:rsid w:val="006818F2"/>
    <w:rsid w:val="00681992"/>
    <w:rsid w:val="006819FA"/>
    <w:rsid w:val="00681A52"/>
    <w:rsid w:val="00681ABB"/>
    <w:rsid w:val="00681AE4"/>
    <w:rsid w:val="00681AF1"/>
    <w:rsid w:val="00681CCE"/>
    <w:rsid w:val="00681CFC"/>
    <w:rsid w:val="00681D94"/>
    <w:rsid w:val="00681E32"/>
    <w:rsid w:val="00681E48"/>
    <w:rsid w:val="00681F46"/>
    <w:rsid w:val="00681FDC"/>
    <w:rsid w:val="00682175"/>
    <w:rsid w:val="00682212"/>
    <w:rsid w:val="006823E6"/>
    <w:rsid w:val="006825F4"/>
    <w:rsid w:val="00682774"/>
    <w:rsid w:val="006827AA"/>
    <w:rsid w:val="0068281C"/>
    <w:rsid w:val="0068291D"/>
    <w:rsid w:val="006829BD"/>
    <w:rsid w:val="00682B53"/>
    <w:rsid w:val="00682BC5"/>
    <w:rsid w:val="00682D04"/>
    <w:rsid w:val="00682DB1"/>
    <w:rsid w:val="00682F27"/>
    <w:rsid w:val="00682F5A"/>
    <w:rsid w:val="006830DD"/>
    <w:rsid w:val="00683178"/>
    <w:rsid w:val="006831B9"/>
    <w:rsid w:val="0068335B"/>
    <w:rsid w:val="00683375"/>
    <w:rsid w:val="00683379"/>
    <w:rsid w:val="006833A7"/>
    <w:rsid w:val="006833BC"/>
    <w:rsid w:val="00683411"/>
    <w:rsid w:val="006834B3"/>
    <w:rsid w:val="00683681"/>
    <w:rsid w:val="006836EB"/>
    <w:rsid w:val="00683B0B"/>
    <w:rsid w:val="00683E4B"/>
    <w:rsid w:val="00683E5C"/>
    <w:rsid w:val="00683E78"/>
    <w:rsid w:val="00683EEB"/>
    <w:rsid w:val="00683F94"/>
    <w:rsid w:val="00683FAF"/>
    <w:rsid w:val="0068402F"/>
    <w:rsid w:val="006840FB"/>
    <w:rsid w:val="0068419F"/>
    <w:rsid w:val="006841B4"/>
    <w:rsid w:val="0068425D"/>
    <w:rsid w:val="00684519"/>
    <w:rsid w:val="006845DC"/>
    <w:rsid w:val="00684603"/>
    <w:rsid w:val="006847A2"/>
    <w:rsid w:val="00684B1C"/>
    <w:rsid w:val="00684BAF"/>
    <w:rsid w:val="00684BF7"/>
    <w:rsid w:val="00684C2A"/>
    <w:rsid w:val="00684F4C"/>
    <w:rsid w:val="00685010"/>
    <w:rsid w:val="00685190"/>
    <w:rsid w:val="00685196"/>
    <w:rsid w:val="006851FE"/>
    <w:rsid w:val="0068523E"/>
    <w:rsid w:val="006854E8"/>
    <w:rsid w:val="006857D9"/>
    <w:rsid w:val="00685839"/>
    <w:rsid w:val="006859DB"/>
    <w:rsid w:val="00685A46"/>
    <w:rsid w:val="00685B3C"/>
    <w:rsid w:val="00685B7C"/>
    <w:rsid w:val="00685DFD"/>
    <w:rsid w:val="00685E1C"/>
    <w:rsid w:val="00685EA7"/>
    <w:rsid w:val="00685F9B"/>
    <w:rsid w:val="00685FE3"/>
    <w:rsid w:val="00686133"/>
    <w:rsid w:val="006861DD"/>
    <w:rsid w:val="006862A0"/>
    <w:rsid w:val="00686378"/>
    <w:rsid w:val="0068646F"/>
    <w:rsid w:val="00686551"/>
    <w:rsid w:val="006866A0"/>
    <w:rsid w:val="00686736"/>
    <w:rsid w:val="0068678D"/>
    <w:rsid w:val="006867D4"/>
    <w:rsid w:val="00686891"/>
    <w:rsid w:val="00686A34"/>
    <w:rsid w:val="00686B08"/>
    <w:rsid w:val="00686B43"/>
    <w:rsid w:val="00686CEC"/>
    <w:rsid w:val="00686D12"/>
    <w:rsid w:val="00686DF7"/>
    <w:rsid w:val="00686EC7"/>
    <w:rsid w:val="00686F27"/>
    <w:rsid w:val="006871CE"/>
    <w:rsid w:val="00687277"/>
    <w:rsid w:val="00687488"/>
    <w:rsid w:val="00687517"/>
    <w:rsid w:val="006875C0"/>
    <w:rsid w:val="006876B2"/>
    <w:rsid w:val="0068779B"/>
    <w:rsid w:val="006878B1"/>
    <w:rsid w:val="00687ABC"/>
    <w:rsid w:val="00687B5A"/>
    <w:rsid w:val="00687CB3"/>
    <w:rsid w:val="00687D56"/>
    <w:rsid w:val="00687F4C"/>
    <w:rsid w:val="0069010F"/>
    <w:rsid w:val="00690239"/>
    <w:rsid w:val="006903B3"/>
    <w:rsid w:val="006903F6"/>
    <w:rsid w:val="006903F9"/>
    <w:rsid w:val="0069047D"/>
    <w:rsid w:val="006904ED"/>
    <w:rsid w:val="00690559"/>
    <w:rsid w:val="0069064D"/>
    <w:rsid w:val="006906B7"/>
    <w:rsid w:val="0069073A"/>
    <w:rsid w:val="006908B0"/>
    <w:rsid w:val="00690D36"/>
    <w:rsid w:val="00690E2E"/>
    <w:rsid w:val="00690F57"/>
    <w:rsid w:val="00690F82"/>
    <w:rsid w:val="006910F5"/>
    <w:rsid w:val="0069112C"/>
    <w:rsid w:val="0069124D"/>
    <w:rsid w:val="0069130B"/>
    <w:rsid w:val="00691563"/>
    <w:rsid w:val="006915D7"/>
    <w:rsid w:val="0069177F"/>
    <w:rsid w:val="006917A1"/>
    <w:rsid w:val="0069191D"/>
    <w:rsid w:val="00691967"/>
    <w:rsid w:val="00691987"/>
    <w:rsid w:val="00691C5F"/>
    <w:rsid w:val="00691C63"/>
    <w:rsid w:val="00691E5B"/>
    <w:rsid w:val="00691E94"/>
    <w:rsid w:val="00691FB8"/>
    <w:rsid w:val="00691FF5"/>
    <w:rsid w:val="0069203E"/>
    <w:rsid w:val="006920AB"/>
    <w:rsid w:val="006920C3"/>
    <w:rsid w:val="006922A7"/>
    <w:rsid w:val="00692437"/>
    <w:rsid w:val="00692528"/>
    <w:rsid w:val="0069252C"/>
    <w:rsid w:val="0069261F"/>
    <w:rsid w:val="006926C6"/>
    <w:rsid w:val="00692814"/>
    <w:rsid w:val="00692858"/>
    <w:rsid w:val="00692939"/>
    <w:rsid w:val="00692A15"/>
    <w:rsid w:val="00692AAA"/>
    <w:rsid w:val="00692B5B"/>
    <w:rsid w:val="00692B73"/>
    <w:rsid w:val="00692BEF"/>
    <w:rsid w:val="00692E80"/>
    <w:rsid w:val="00692F97"/>
    <w:rsid w:val="006932D9"/>
    <w:rsid w:val="006932E7"/>
    <w:rsid w:val="00693347"/>
    <w:rsid w:val="0069334C"/>
    <w:rsid w:val="006933C1"/>
    <w:rsid w:val="00693594"/>
    <w:rsid w:val="006935D3"/>
    <w:rsid w:val="006935E9"/>
    <w:rsid w:val="006937BD"/>
    <w:rsid w:val="006937E9"/>
    <w:rsid w:val="0069381E"/>
    <w:rsid w:val="00693899"/>
    <w:rsid w:val="00693A7B"/>
    <w:rsid w:val="00693C67"/>
    <w:rsid w:val="00693C69"/>
    <w:rsid w:val="00693D09"/>
    <w:rsid w:val="00693DC3"/>
    <w:rsid w:val="00693F5C"/>
    <w:rsid w:val="00694141"/>
    <w:rsid w:val="006941A8"/>
    <w:rsid w:val="006941E4"/>
    <w:rsid w:val="00694212"/>
    <w:rsid w:val="00694239"/>
    <w:rsid w:val="0069434D"/>
    <w:rsid w:val="00694376"/>
    <w:rsid w:val="0069438E"/>
    <w:rsid w:val="006943B7"/>
    <w:rsid w:val="006946A8"/>
    <w:rsid w:val="00694706"/>
    <w:rsid w:val="006948EF"/>
    <w:rsid w:val="00694BB0"/>
    <w:rsid w:val="00694C16"/>
    <w:rsid w:val="00694CC3"/>
    <w:rsid w:val="00694D57"/>
    <w:rsid w:val="00694DEE"/>
    <w:rsid w:val="00694E84"/>
    <w:rsid w:val="00694EB7"/>
    <w:rsid w:val="00694FE9"/>
    <w:rsid w:val="0069516C"/>
    <w:rsid w:val="00695357"/>
    <w:rsid w:val="00695432"/>
    <w:rsid w:val="00695506"/>
    <w:rsid w:val="006955BD"/>
    <w:rsid w:val="006955FD"/>
    <w:rsid w:val="00695633"/>
    <w:rsid w:val="0069567D"/>
    <w:rsid w:val="00695751"/>
    <w:rsid w:val="006957C5"/>
    <w:rsid w:val="0069591A"/>
    <w:rsid w:val="00695A14"/>
    <w:rsid w:val="00695B95"/>
    <w:rsid w:val="00695BCA"/>
    <w:rsid w:val="00695C01"/>
    <w:rsid w:val="00695D45"/>
    <w:rsid w:val="00695F57"/>
    <w:rsid w:val="006961EB"/>
    <w:rsid w:val="006964FC"/>
    <w:rsid w:val="00696704"/>
    <w:rsid w:val="006968C3"/>
    <w:rsid w:val="0069693F"/>
    <w:rsid w:val="00696BB6"/>
    <w:rsid w:val="00696D63"/>
    <w:rsid w:val="00696D83"/>
    <w:rsid w:val="00696E18"/>
    <w:rsid w:val="00696E8F"/>
    <w:rsid w:val="006970B7"/>
    <w:rsid w:val="006970D9"/>
    <w:rsid w:val="0069714F"/>
    <w:rsid w:val="00697190"/>
    <w:rsid w:val="00697256"/>
    <w:rsid w:val="006972AC"/>
    <w:rsid w:val="006973E1"/>
    <w:rsid w:val="006973F9"/>
    <w:rsid w:val="0069741D"/>
    <w:rsid w:val="00697432"/>
    <w:rsid w:val="0069752C"/>
    <w:rsid w:val="006976D3"/>
    <w:rsid w:val="006976E2"/>
    <w:rsid w:val="0069776D"/>
    <w:rsid w:val="00697817"/>
    <w:rsid w:val="00697AA1"/>
    <w:rsid w:val="00697B0D"/>
    <w:rsid w:val="00697BC9"/>
    <w:rsid w:val="00697CBE"/>
    <w:rsid w:val="00697D54"/>
    <w:rsid w:val="00697E9D"/>
    <w:rsid w:val="006A005D"/>
    <w:rsid w:val="006A008D"/>
    <w:rsid w:val="006A00F7"/>
    <w:rsid w:val="006A0150"/>
    <w:rsid w:val="006A020E"/>
    <w:rsid w:val="006A02AE"/>
    <w:rsid w:val="006A032F"/>
    <w:rsid w:val="006A0563"/>
    <w:rsid w:val="006A05A6"/>
    <w:rsid w:val="006A06BC"/>
    <w:rsid w:val="006A08F9"/>
    <w:rsid w:val="006A092D"/>
    <w:rsid w:val="006A0937"/>
    <w:rsid w:val="006A0A23"/>
    <w:rsid w:val="006A0A97"/>
    <w:rsid w:val="006A0D37"/>
    <w:rsid w:val="006A0DD3"/>
    <w:rsid w:val="006A0DFB"/>
    <w:rsid w:val="006A0FBF"/>
    <w:rsid w:val="006A12E5"/>
    <w:rsid w:val="006A134C"/>
    <w:rsid w:val="006A146E"/>
    <w:rsid w:val="006A154E"/>
    <w:rsid w:val="006A187A"/>
    <w:rsid w:val="006A1915"/>
    <w:rsid w:val="006A19B7"/>
    <w:rsid w:val="006A1ADC"/>
    <w:rsid w:val="006A1BEB"/>
    <w:rsid w:val="006A1DA8"/>
    <w:rsid w:val="006A215D"/>
    <w:rsid w:val="006A215F"/>
    <w:rsid w:val="006A2264"/>
    <w:rsid w:val="006A22B1"/>
    <w:rsid w:val="006A24C1"/>
    <w:rsid w:val="006A2626"/>
    <w:rsid w:val="006A290A"/>
    <w:rsid w:val="006A2AF0"/>
    <w:rsid w:val="006A2F61"/>
    <w:rsid w:val="006A2F9A"/>
    <w:rsid w:val="006A2FF2"/>
    <w:rsid w:val="006A3022"/>
    <w:rsid w:val="006A3051"/>
    <w:rsid w:val="006A30C5"/>
    <w:rsid w:val="006A32DA"/>
    <w:rsid w:val="006A3417"/>
    <w:rsid w:val="006A35FA"/>
    <w:rsid w:val="006A360D"/>
    <w:rsid w:val="006A3625"/>
    <w:rsid w:val="006A3673"/>
    <w:rsid w:val="006A36B1"/>
    <w:rsid w:val="006A37B8"/>
    <w:rsid w:val="006A37FC"/>
    <w:rsid w:val="006A3892"/>
    <w:rsid w:val="006A3929"/>
    <w:rsid w:val="006A3A01"/>
    <w:rsid w:val="006A3C89"/>
    <w:rsid w:val="006A3D59"/>
    <w:rsid w:val="006A3E2A"/>
    <w:rsid w:val="006A3F00"/>
    <w:rsid w:val="006A3FAF"/>
    <w:rsid w:val="006A3FB8"/>
    <w:rsid w:val="006A3FFF"/>
    <w:rsid w:val="006A400A"/>
    <w:rsid w:val="006A4194"/>
    <w:rsid w:val="006A41AE"/>
    <w:rsid w:val="006A41F3"/>
    <w:rsid w:val="006A42C7"/>
    <w:rsid w:val="006A433C"/>
    <w:rsid w:val="006A4371"/>
    <w:rsid w:val="006A43B6"/>
    <w:rsid w:val="006A4423"/>
    <w:rsid w:val="006A446A"/>
    <w:rsid w:val="006A4761"/>
    <w:rsid w:val="006A4856"/>
    <w:rsid w:val="006A487B"/>
    <w:rsid w:val="006A4AB3"/>
    <w:rsid w:val="006A4CAD"/>
    <w:rsid w:val="006A4EB9"/>
    <w:rsid w:val="006A4EF5"/>
    <w:rsid w:val="006A4FDF"/>
    <w:rsid w:val="006A5151"/>
    <w:rsid w:val="006A516A"/>
    <w:rsid w:val="006A526E"/>
    <w:rsid w:val="006A53E4"/>
    <w:rsid w:val="006A53EF"/>
    <w:rsid w:val="006A5424"/>
    <w:rsid w:val="006A5474"/>
    <w:rsid w:val="006A5595"/>
    <w:rsid w:val="006A564B"/>
    <w:rsid w:val="006A571E"/>
    <w:rsid w:val="006A5836"/>
    <w:rsid w:val="006A5842"/>
    <w:rsid w:val="006A586B"/>
    <w:rsid w:val="006A588F"/>
    <w:rsid w:val="006A58B3"/>
    <w:rsid w:val="006A59AA"/>
    <w:rsid w:val="006A5A71"/>
    <w:rsid w:val="006A5AB4"/>
    <w:rsid w:val="006A5BD1"/>
    <w:rsid w:val="006A5C7A"/>
    <w:rsid w:val="006A5CE3"/>
    <w:rsid w:val="006A5EA1"/>
    <w:rsid w:val="006A5EEF"/>
    <w:rsid w:val="006A5F23"/>
    <w:rsid w:val="006A5FC1"/>
    <w:rsid w:val="006A606C"/>
    <w:rsid w:val="006A607F"/>
    <w:rsid w:val="006A60CD"/>
    <w:rsid w:val="006A61E9"/>
    <w:rsid w:val="006A6361"/>
    <w:rsid w:val="006A658E"/>
    <w:rsid w:val="006A65D3"/>
    <w:rsid w:val="006A670C"/>
    <w:rsid w:val="006A687E"/>
    <w:rsid w:val="006A688A"/>
    <w:rsid w:val="006A68BA"/>
    <w:rsid w:val="006A693F"/>
    <w:rsid w:val="006A6972"/>
    <w:rsid w:val="006A69D1"/>
    <w:rsid w:val="006A69D4"/>
    <w:rsid w:val="006A6AA7"/>
    <w:rsid w:val="006A6C83"/>
    <w:rsid w:val="006A6D14"/>
    <w:rsid w:val="006A6DA6"/>
    <w:rsid w:val="006A7132"/>
    <w:rsid w:val="006A7178"/>
    <w:rsid w:val="006A7215"/>
    <w:rsid w:val="006A727D"/>
    <w:rsid w:val="006A7332"/>
    <w:rsid w:val="006A74C1"/>
    <w:rsid w:val="006A7503"/>
    <w:rsid w:val="006A7698"/>
    <w:rsid w:val="006A76CA"/>
    <w:rsid w:val="006A770A"/>
    <w:rsid w:val="006A796E"/>
    <w:rsid w:val="006A7B7E"/>
    <w:rsid w:val="006A7BF7"/>
    <w:rsid w:val="006A7DB2"/>
    <w:rsid w:val="006A7DD0"/>
    <w:rsid w:val="006A7DFA"/>
    <w:rsid w:val="006A7EE1"/>
    <w:rsid w:val="006A7FC5"/>
    <w:rsid w:val="006A7FDA"/>
    <w:rsid w:val="006B0066"/>
    <w:rsid w:val="006B00E1"/>
    <w:rsid w:val="006B0279"/>
    <w:rsid w:val="006B02E8"/>
    <w:rsid w:val="006B05B5"/>
    <w:rsid w:val="006B074D"/>
    <w:rsid w:val="006B075A"/>
    <w:rsid w:val="006B0792"/>
    <w:rsid w:val="006B07B5"/>
    <w:rsid w:val="006B08A8"/>
    <w:rsid w:val="006B08F1"/>
    <w:rsid w:val="006B09AC"/>
    <w:rsid w:val="006B0B45"/>
    <w:rsid w:val="006B0B99"/>
    <w:rsid w:val="006B0BF6"/>
    <w:rsid w:val="006B0BFE"/>
    <w:rsid w:val="006B0CA3"/>
    <w:rsid w:val="006B0D2B"/>
    <w:rsid w:val="006B0E03"/>
    <w:rsid w:val="006B0E2A"/>
    <w:rsid w:val="006B0E64"/>
    <w:rsid w:val="006B0E78"/>
    <w:rsid w:val="006B0F10"/>
    <w:rsid w:val="006B116D"/>
    <w:rsid w:val="006B1206"/>
    <w:rsid w:val="006B12D2"/>
    <w:rsid w:val="006B138B"/>
    <w:rsid w:val="006B13BC"/>
    <w:rsid w:val="006B14A4"/>
    <w:rsid w:val="006B14FD"/>
    <w:rsid w:val="006B1545"/>
    <w:rsid w:val="006B1924"/>
    <w:rsid w:val="006B1977"/>
    <w:rsid w:val="006B1B91"/>
    <w:rsid w:val="006B1C5B"/>
    <w:rsid w:val="006B1D58"/>
    <w:rsid w:val="006B1DCA"/>
    <w:rsid w:val="006B1DE5"/>
    <w:rsid w:val="006B1E9C"/>
    <w:rsid w:val="006B1F4F"/>
    <w:rsid w:val="006B1FD5"/>
    <w:rsid w:val="006B2048"/>
    <w:rsid w:val="006B2076"/>
    <w:rsid w:val="006B2093"/>
    <w:rsid w:val="006B22AF"/>
    <w:rsid w:val="006B2318"/>
    <w:rsid w:val="006B237A"/>
    <w:rsid w:val="006B23B9"/>
    <w:rsid w:val="006B2471"/>
    <w:rsid w:val="006B25AC"/>
    <w:rsid w:val="006B25C6"/>
    <w:rsid w:val="006B25EE"/>
    <w:rsid w:val="006B2617"/>
    <w:rsid w:val="006B26AB"/>
    <w:rsid w:val="006B2723"/>
    <w:rsid w:val="006B2874"/>
    <w:rsid w:val="006B2B4E"/>
    <w:rsid w:val="006B2B62"/>
    <w:rsid w:val="006B2C17"/>
    <w:rsid w:val="006B2C48"/>
    <w:rsid w:val="006B2DA7"/>
    <w:rsid w:val="006B2F4D"/>
    <w:rsid w:val="006B300C"/>
    <w:rsid w:val="006B306B"/>
    <w:rsid w:val="006B3188"/>
    <w:rsid w:val="006B334B"/>
    <w:rsid w:val="006B339C"/>
    <w:rsid w:val="006B339E"/>
    <w:rsid w:val="006B349A"/>
    <w:rsid w:val="006B3682"/>
    <w:rsid w:val="006B3793"/>
    <w:rsid w:val="006B3853"/>
    <w:rsid w:val="006B3875"/>
    <w:rsid w:val="006B3876"/>
    <w:rsid w:val="006B3974"/>
    <w:rsid w:val="006B3996"/>
    <w:rsid w:val="006B3C7C"/>
    <w:rsid w:val="006B3F7A"/>
    <w:rsid w:val="006B3F91"/>
    <w:rsid w:val="006B3FE3"/>
    <w:rsid w:val="006B40C4"/>
    <w:rsid w:val="006B421D"/>
    <w:rsid w:val="006B4321"/>
    <w:rsid w:val="006B4343"/>
    <w:rsid w:val="006B434A"/>
    <w:rsid w:val="006B4467"/>
    <w:rsid w:val="006B447B"/>
    <w:rsid w:val="006B4497"/>
    <w:rsid w:val="006B4505"/>
    <w:rsid w:val="006B482C"/>
    <w:rsid w:val="006B4841"/>
    <w:rsid w:val="006B48C4"/>
    <w:rsid w:val="006B48CB"/>
    <w:rsid w:val="006B492B"/>
    <w:rsid w:val="006B4983"/>
    <w:rsid w:val="006B49B6"/>
    <w:rsid w:val="006B49D5"/>
    <w:rsid w:val="006B4A17"/>
    <w:rsid w:val="006B4BB3"/>
    <w:rsid w:val="006B4BE5"/>
    <w:rsid w:val="006B4CE8"/>
    <w:rsid w:val="006B4CFF"/>
    <w:rsid w:val="006B4DE2"/>
    <w:rsid w:val="006B50BC"/>
    <w:rsid w:val="006B540E"/>
    <w:rsid w:val="006B5518"/>
    <w:rsid w:val="006B55CD"/>
    <w:rsid w:val="006B564D"/>
    <w:rsid w:val="006B5919"/>
    <w:rsid w:val="006B5A99"/>
    <w:rsid w:val="006B5BFE"/>
    <w:rsid w:val="006B5C00"/>
    <w:rsid w:val="006B5C44"/>
    <w:rsid w:val="006B5CBA"/>
    <w:rsid w:val="006B5D8E"/>
    <w:rsid w:val="006B5F6F"/>
    <w:rsid w:val="006B618B"/>
    <w:rsid w:val="006B6194"/>
    <w:rsid w:val="006B629C"/>
    <w:rsid w:val="006B62CB"/>
    <w:rsid w:val="006B63B6"/>
    <w:rsid w:val="006B64D7"/>
    <w:rsid w:val="006B64DF"/>
    <w:rsid w:val="006B6A0E"/>
    <w:rsid w:val="006B6AED"/>
    <w:rsid w:val="006B6E25"/>
    <w:rsid w:val="006B7198"/>
    <w:rsid w:val="006B71FB"/>
    <w:rsid w:val="006B7251"/>
    <w:rsid w:val="006B72B8"/>
    <w:rsid w:val="006B7378"/>
    <w:rsid w:val="006B7383"/>
    <w:rsid w:val="006B7413"/>
    <w:rsid w:val="006B7480"/>
    <w:rsid w:val="006B74CA"/>
    <w:rsid w:val="006B75B0"/>
    <w:rsid w:val="006B7666"/>
    <w:rsid w:val="006B76F2"/>
    <w:rsid w:val="006B7852"/>
    <w:rsid w:val="006B7A0D"/>
    <w:rsid w:val="006B7A17"/>
    <w:rsid w:val="006B7A34"/>
    <w:rsid w:val="006B7AED"/>
    <w:rsid w:val="006B7B92"/>
    <w:rsid w:val="006B7CF9"/>
    <w:rsid w:val="006B7CFF"/>
    <w:rsid w:val="006B7FCC"/>
    <w:rsid w:val="006B7FE4"/>
    <w:rsid w:val="006C00F4"/>
    <w:rsid w:val="006C03C9"/>
    <w:rsid w:val="006C0442"/>
    <w:rsid w:val="006C0470"/>
    <w:rsid w:val="006C04E0"/>
    <w:rsid w:val="006C04FF"/>
    <w:rsid w:val="006C07B8"/>
    <w:rsid w:val="006C08AC"/>
    <w:rsid w:val="006C0C57"/>
    <w:rsid w:val="006C0F08"/>
    <w:rsid w:val="006C0FC5"/>
    <w:rsid w:val="006C1026"/>
    <w:rsid w:val="006C11AC"/>
    <w:rsid w:val="006C120A"/>
    <w:rsid w:val="006C122A"/>
    <w:rsid w:val="006C124E"/>
    <w:rsid w:val="006C126F"/>
    <w:rsid w:val="006C12A2"/>
    <w:rsid w:val="006C13E8"/>
    <w:rsid w:val="006C1445"/>
    <w:rsid w:val="006C1542"/>
    <w:rsid w:val="006C157C"/>
    <w:rsid w:val="006C16C8"/>
    <w:rsid w:val="006C17B5"/>
    <w:rsid w:val="006C17F6"/>
    <w:rsid w:val="006C181D"/>
    <w:rsid w:val="006C193E"/>
    <w:rsid w:val="006C1AD9"/>
    <w:rsid w:val="006C1BA8"/>
    <w:rsid w:val="006C1D9A"/>
    <w:rsid w:val="006C1DBA"/>
    <w:rsid w:val="006C1E48"/>
    <w:rsid w:val="006C1E7F"/>
    <w:rsid w:val="006C1EEB"/>
    <w:rsid w:val="006C1F32"/>
    <w:rsid w:val="006C1FD0"/>
    <w:rsid w:val="006C200C"/>
    <w:rsid w:val="006C2030"/>
    <w:rsid w:val="006C2285"/>
    <w:rsid w:val="006C23D5"/>
    <w:rsid w:val="006C259E"/>
    <w:rsid w:val="006C25E6"/>
    <w:rsid w:val="006C2607"/>
    <w:rsid w:val="006C2649"/>
    <w:rsid w:val="006C266B"/>
    <w:rsid w:val="006C2693"/>
    <w:rsid w:val="006C275C"/>
    <w:rsid w:val="006C28D2"/>
    <w:rsid w:val="006C299C"/>
    <w:rsid w:val="006C2D0F"/>
    <w:rsid w:val="006C2D7D"/>
    <w:rsid w:val="006C2DD4"/>
    <w:rsid w:val="006C307F"/>
    <w:rsid w:val="006C317E"/>
    <w:rsid w:val="006C3184"/>
    <w:rsid w:val="006C3245"/>
    <w:rsid w:val="006C3256"/>
    <w:rsid w:val="006C358A"/>
    <w:rsid w:val="006C35A5"/>
    <w:rsid w:val="006C37CC"/>
    <w:rsid w:val="006C3907"/>
    <w:rsid w:val="006C3A81"/>
    <w:rsid w:val="006C3A91"/>
    <w:rsid w:val="006C3AB0"/>
    <w:rsid w:val="006C3B62"/>
    <w:rsid w:val="006C3BA5"/>
    <w:rsid w:val="006C3BCB"/>
    <w:rsid w:val="006C3D3F"/>
    <w:rsid w:val="006C3F64"/>
    <w:rsid w:val="006C3FA9"/>
    <w:rsid w:val="006C4033"/>
    <w:rsid w:val="006C4102"/>
    <w:rsid w:val="006C422F"/>
    <w:rsid w:val="006C42C9"/>
    <w:rsid w:val="006C4368"/>
    <w:rsid w:val="006C45A6"/>
    <w:rsid w:val="006C45D5"/>
    <w:rsid w:val="006C46DE"/>
    <w:rsid w:val="006C4781"/>
    <w:rsid w:val="006C48CC"/>
    <w:rsid w:val="006C4941"/>
    <w:rsid w:val="006C4A2F"/>
    <w:rsid w:val="006C4E3F"/>
    <w:rsid w:val="006C4FAD"/>
    <w:rsid w:val="006C4FC1"/>
    <w:rsid w:val="006C50E4"/>
    <w:rsid w:val="006C51A5"/>
    <w:rsid w:val="006C529D"/>
    <w:rsid w:val="006C5343"/>
    <w:rsid w:val="006C54A1"/>
    <w:rsid w:val="006C551D"/>
    <w:rsid w:val="006C551E"/>
    <w:rsid w:val="006C5536"/>
    <w:rsid w:val="006C5592"/>
    <w:rsid w:val="006C5645"/>
    <w:rsid w:val="006C56AC"/>
    <w:rsid w:val="006C58DB"/>
    <w:rsid w:val="006C5951"/>
    <w:rsid w:val="006C5A0E"/>
    <w:rsid w:val="006C5A72"/>
    <w:rsid w:val="006C5AB1"/>
    <w:rsid w:val="006C5BF3"/>
    <w:rsid w:val="006C5C16"/>
    <w:rsid w:val="006C5D75"/>
    <w:rsid w:val="006C5FAB"/>
    <w:rsid w:val="006C600F"/>
    <w:rsid w:val="006C606A"/>
    <w:rsid w:val="006C60EC"/>
    <w:rsid w:val="006C6131"/>
    <w:rsid w:val="006C6798"/>
    <w:rsid w:val="006C67D6"/>
    <w:rsid w:val="006C68DA"/>
    <w:rsid w:val="006C693E"/>
    <w:rsid w:val="006C6C00"/>
    <w:rsid w:val="006C6C40"/>
    <w:rsid w:val="006C6DF7"/>
    <w:rsid w:val="006C6E36"/>
    <w:rsid w:val="006C6E8B"/>
    <w:rsid w:val="006C6E95"/>
    <w:rsid w:val="006C6F5C"/>
    <w:rsid w:val="006C7282"/>
    <w:rsid w:val="006C7435"/>
    <w:rsid w:val="006C7801"/>
    <w:rsid w:val="006C7879"/>
    <w:rsid w:val="006C78F9"/>
    <w:rsid w:val="006C7A1D"/>
    <w:rsid w:val="006C7A78"/>
    <w:rsid w:val="006C7BAA"/>
    <w:rsid w:val="006C7D61"/>
    <w:rsid w:val="006C7D98"/>
    <w:rsid w:val="006D0048"/>
    <w:rsid w:val="006D04A0"/>
    <w:rsid w:val="006D04A7"/>
    <w:rsid w:val="006D0509"/>
    <w:rsid w:val="006D057C"/>
    <w:rsid w:val="006D06BB"/>
    <w:rsid w:val="006D0727"/>
    <w:rsid w:val="006D0826"/>
    <w:rsid w:val="006D08A5"/>
    <w:rsid w:val="006D099D"/>
    <w:rsid w:val="006D09E2"/>
    <w:rsid w:val="006D0B85"/>
    <w:rsid w:val="006D0C12"/>
    <w:rsid w:val="006D0E44"/>
    <w:rsid w:val="006D0E6B"/>
    <w:rsid w:val="006D10CF"/>
    <w:rsid w:val="006D13D3"/>
    <w:rsid w:val="006D14C9"/>
    <w:rsid w:val="006D1509"/>
    <w:rsid w:val="006D1630"/>
    <w:rsid w:val="006D16AB"/>
    <w:rsid w:val="006D1837"/>
    <w:rsid w:val="006D18C4"/>
    <w:rsid w:val="006D190B"/>
    <w:rsid w:val="006D199D"/>
    <w:rsid w:val="006D19D8"/>
    <w:rsid w:val="006D19F5"/>
    <w:rsid w:val="006D1A11"/>
    <w:rsid w:val="006D1A72"/>
    <w:rsid w:val="006D1A7F"/>
    <w:rsid w:val="006D1CCB"/>
    <w:rsid w:val="006D1F64"/>
    <w:rsid w:val="006D1FBA"/>
    <w:rsid w:val="006D2146"/>
    <w:rsid w:val="006D23CF"/>
    <w:rsid w:val="006D24E7"/>
    <w:rsid w:val="006D24FD"/>
    <w:rsid w:val="006D262E"/>
    <w:rsid w:val="006D2668"/>
    <w:rsid w:val="006D26C1"/>
    <w:rsid w:val="006D2710"/>
    <w:rsid w:val="006D2872"/>
    <w:rsid w:val="006D29F0"/>
    <w:rsid w:val="006D2AAF"/>
    <w:rsid w:val="006D2ADC"/>
    <w:rsid w:val="006D2B26"/>
    <w:rsid w:val="006D2B2F"/>
    <w:rsid w:val="006D2B56"/>
    <w:rsid w:val="006D2C45"/>
    <w:rsid w:val="006D2E44"/>
    <w:rsid w:val="006D2EC4"/>
    <w:rsid w:val="006D2F3E"/>
    <w:rsid w:val="006D2F68"/>
    <w:rsid w:val="006D2FAA"/>
    <w:rsid w:val="006D30ED"/>
    <w:rsid w:val="006D3146"/>
    <w:rsid w:val="006D3173"/>
    <w:rsid w:val="006D31AF"/>
    <w:rsid w:val="006D3206"/>
    <w:rsid w:val="006D33A6"/>
    <w:rsid w:val="006D34B9"/>
    <w:rsid w:val="006D34F4"/>
    <w:rsid w:val="006D373F"/>
    <w:rsid w:val="006D3970"/>
    <w:rsid w:val="006D39D2"/>
    <w:rsid w:val="006D3A21"/>
    <w:rsid w:val="006D3A6B"/>
    <w:rsid w:val="006D3AD5"/>
    <w:rsid w:val="006D3D24"/>
    <w:rsid w:val="006D3ED3"/>
    <w:rsid w:val="006D3EEA"/>
    <w:rsid w:val="006D40BB"/>
    <w:rsid w:val="006D41D8"/>
    <w:rsid w:val="006D4209"/>
    <w:rsid w:val="006D4243"/>
    <w:rsid w:val="006D42DC"/>
    <w:rsid w:val="006D433D"/>
    <w:rsid w:val="006D4668"/>
    <w:rsid w:val="006D48FE"/>
    <w:rsid w:val="006D4A26"/>
    <w:rsid w:val="006D4B38"/>
    <w:rsid w:val="006D4BDE"/>
    <w:rsid w:val="006D4FAA"/>
    <w:rsid w:val="006D4FE7"/>
    <w:rsid w:val="006D5030"/>
    <w:rsid w:val="006D5078"/>
    <w:rsid w:val="006D5361"/>
    <w:rsid w:val="006D5669"/>
    <w:rsid w:val="006D5773"/>
    <w:rsid w:val="006D5B3B"/>
    <w:rsid w:val="006D5CDC"/>
    <w:rsid w:val="006D5EA2"/>
    <w:rsid w:val="006D5EA7"/>
    <w:rsid w:val="006D5F8A"/>
    <w:rsid w:val="006D5FB2"/>
    <w:rsid w:val="006D5FC1"/>
    <w:rsid w:val="006D60CA"/>
    <w:rsid w:val="006D61C1"/>
    <w:rsid w:val="006D6293"/>
    <w:rsid w:val="006D6308"/>
    <w:rsid w:val="006D632E"/>
    <w:rsid w:val="006D6553"/>
    <w:rsid w:val="006D665C"/>
    <w:rsid w:val="006D670E"/>
    <w:rsid w:val="006D676E"/>
    <w:rsid w:val="006D6A24"/>
    <w:rsid w:val="006D6BF9"/>
    <w:rsid w:val="006D6C9C"/>
    <w:rsid w:val="006D6CFD"/>
    <w:rsid w:val="006D6D1F"/>
    <w:rsid w:val="006D6E0D"/>
    <w:rsid w:val="006D6F93"/>
    <w:rsid w:val="006D708A"/>
    <w:rsid w:val="006D727A"/>
    <w:rsid w:val="006D734C"/>
    <w:rsid w:val="006D7380"/>
    <w:rsid w:val="006D74CF"/>
    <w:rsid w:val="006D756F"/>
    <w:rsid w:val="006D7995"/>
    <w:rsid w:val="006D7A55"/>
    <w:rsid w:val="006D7AA7"/>
    <w:rsid w:val="006D7C13"/>
    <w:rsid w:val="006D7EC5"/>
    <w:rsid w:val="006E0046"/>
    <w:rsid w:val="006E0146"/>
    <w:rsid w:val="006E0265"/>
    <w:rsid w:val="006E03E0"/>
    <w:rsid w:val="006E047F"/>
    <w:rsid w:val="006E0606"/>
    <w:rsid w:val="006E07B1"/>
    <w:rsid w:val="006E094A"/>
    <w:rsid w:val="006E095B"/>
    <w:rsid w:val="006E0BAB"/>
    <w:rsid w:val="006E0BFF"/>
    <w:rsid w:val="006E0F3B"/>
    <w:rsid w:val="006E0F66"/>
    <w:rsid w:val="006E1003"/>
    <w:rsid w:val="006E10D3"/>
    <w:rsid w:val="006E10E3"/>
    <w:rsid w:val="006E11C5"/>
    <w:rsid w:val="006E12AE"/>
    <w:rsid w:val="006E12B1"/>
    <w:rsid w:val="006E13D1"/>
    <w:rsid w:val="006E14A1"/>
    <w:rsid w:val="006E14A4"/>
    <w:rsid w:val="006E153C"/>
    <w:rsid w:val="006E1721"/>
    <w:rsid w:val="006E172D"/>
    <w:rsid w:val="006E1769"/>
    <w:rsid w:val="006E18D3"/>
    <w:rsid w:val="006E1901"/>
    <w:rsid w:val="006E190C"/>
    <w:rsid w:val="006E1944"/>
    <w:rsid w:val="006E19D4"/>
    <w:rsid w:val="006E1A19"/>
    <w:rsid w:val="006E1B14"/>
    <w:rsid w:val="006E1B86"/>
    <w:rsid w:val="006E1BD4"/>
    <w:rsid w:val="006E1C2E"/>
    <w:rsid w:val="006E1DE6"/>
    <w:rsid w:val="006E1E03"/>
    <w:rsid w:val="006E1E2D"/>
    <w:rsid w:val="006E1E93"/>
    <w:rsid w:val="006E20F8"/>
    <w:rsid w:val="006E2194"/>
    <w:rsid w:val="006E246B"/>
    <w:rsid w:val="006E2522"/>
    <w:rsid w:val="006E25AA"/>
    <w:rsid w:val="006E2637"/>
    <w:rsid w:val="006E276E"/>
    <w:rsid w:val="006E28C9"/>
    <w:rsid w:val="006E29B9"/>
    <w:rsid w:val="006E2A93"/>
    <w:rsid w:val="006E2CD5"/>
    <w:rsid w:val="006E2CF1"/>
    <w:rsid w:val="006E2D2F"/>
    <w:rsid w:val="006E2EA0"/>
    <w:rsid w:val="006E2F42"/>
    <w:rsid w:val="006E2F75"/>
    <w:rsid w:val="006E30E6"/>
    <w:rsid w:val="006E3126"/>
    <w:rsid w:val="006E317E"/>
    <w:rsid w:val="006E31DF"/>
    <w:rsid w:val="006E3276"/>
    <w:rsid w:val="006E32A3"/>
    <w:rsid w:val="006E3329"/>
    <w:rsid w:val="006E338C"/>
    <w:rsid w:val="006E343D"/>
    <w:rsid w:val="006E3567"/>
    <w:rsid w:val="006E3646"/>
    <w:rsid w:val="006E37C3"/>
    <w:rsid w:val="006E3892"/>
    <w:rsid w:val="006E3899"/>
    <w:rsid w:val="006E3900"/>
    <w:rsid w:val="006E3A06"/>
    <w:rsid w:val="006E3BEF"/>
    <w:rsid w:val="006E3C3A"/>
    <w:rsid w:val="006E3F92"/>
    <w:rsid w:val="006E3FCF"/>
    <w:rsid w:val="006E4060"/>
    <w:rsid w:val="006E419F"/>
    <w:rsid w:val="006E424C"/>
    <w:rsid w:val="006E43FD"/>
    <w:rsid w:val="006E477C"/>
    <w:rsid w:val="006E47C1"/>
    <w:rsid w:val="006E48C7"/>
    <w:rsid w:val="006E495B"/>
    <w:rsid w:val="006E4C58"/>
    <w:rsid w:val="006E4CD6"/>
    <w:rsid w:val="006E4D0C"/>
    <w:rsid w:val="006E4D1B"/>
    <w:rsid w:val="006E4E1A"/>
    <w:rsid w:val="006E4E98"/>
    <w:rsid w:val="006E4EE4"/>
    <w:rsid w:val="006E513A"/>
    <w:rsid w:val="006E5182"/>
    <w:rsid w:val="006E519E"/>
    <w:rsid w:val="006E5262"/>
    <w:rsid w:val="006E53CA"/>
    <w:rsid w:val="006E53FC"/>
    <w:rsid w:val="006E565D"/>
    <w:rsid w:val="006E56EE"/>
    <w:rsid w:val="006E5757"/>
    <w:rsid w:val="006E57C4"/>
    <w:rsid w:val="006E586F"/>
    <w:rsid w:val="006E5A96"/>
    <w:rsid w:val="006E5B1D"/>
    <w:rsid w:val="006E5B78"/>
    <w:rsid w:val="006E5C64"/>
    <w:rsid w:val="006E5C6D"/>
    <w:rsid w:val="006E5CDC"/>
    <w:rsid w:val="006E5E05"/>
    <w:rsid w:val="006E5FAF"/>
    <w:rsid w:val="006E6289"/>
    <w:rsid w:val="006E62C5"/>
    <w:rsid w:val="006E6493"/>
    <w:rsid w:val="006E64C7"/>
    <w:rsid w:val="006E6646"/>
    <w:rsid w:val="006E6688"/>
    <w:rsid w:val="006E6693"/>
    <w:rsid w:val="006E67A9"/>
    <w:rsid w:val="006E67BA"/>
    <w:rsid w:val="006E6956"/>
    <w:rsid w:val="006E699D"/>
    <w:rsid w:val="006E6A99"/>
    <w:rsid w:val="006E6BA3"/>
    <w:rsid w:val="006E6C59"/>
    <w:rsid w:val="006E6CD8"/>
    <w:rsid w:val="006E6EC1"/>
    <w:rsid w:val="006E6EEA"/>
    <w:rsid w:val="006E6FA4"/>
    <w:rsid w:val="006E701E"/>
    <w:rsid w:val="006E7056"/>
    <w:rsid w:val="006E70D6"/>
    <w:rsid w:val="006E7184"/>
    <w:rsid w:val="006E7255"/>
    <w:rsid w:val="006E7341"/>
    <w:rsid w:val="006E7403"/>
    <w:rsid w:val="006E74DE"/>
    <w:rsid w:val="006E7AB7"/>
    <w:rsid w:val="006E7B10"/>
    <w:rsid w:val="006E7B72"/>
    <w:rsid w:val="006E7BD8"/>
    <w:rsid w:val="006E7C00"/>
    <w:rsid w:val="006E7C3D"/>
    <w:rsid w:val="006E7E82"/>
    <w:rsid w:val="006E7E91"/>
    <w:rsid w:val="006E7F94"/>
    <w:rsid w:val="006E7FA2"/>
    <w:rsid w:val="006F00EB"/>
    <w:rsid w:val="006F016A"/>
    <w:rsid w:val="006F02E3"/>
    <w:rsid w:val="006F04E8"/>
    <w:rsid w:val="006F052F"/>
    <w:rsid w:val="006F054D"/>
    <w:rsid w:val="006F05B8"/>
    <w:rsid w:val="006F06FF"/>
    <w:rsid w:val="006F0765"/>
    <w:rsid w:val="006F07AA"/>
    <w:rsid w:val="006F0812"/>
    <w:rsid w:val="006F09CE"/>
    <w:rsid w:val="006F0A59"/>
    <w:rsid w:val="006F0B7F"/>
    <w:rsid w:val="006F0C27"/>
    <w:rsid w:val="006F0D6B"/>
    <w:rsid w:val="006F0E2B"/>
    <w:rsid w:val="006F1046"/>
    <w:rsid w:val="006F10F7"/>
    <w:rsid w:val="006F1116"/>
    <w:rsid w:val="006F1177"/>
    <w:rsid w:val="006F1318"/>
    <w:rsid w:val="006F1341"/>
    <w:rsid w:val="006F14A1"/>
    <w:rsid w:val="006F14D6"/>
    <w:rsid w:val="006F158B"/>
    <w:rsid w:val="006F15E4"/>
    <w:rsid w:val="006F15F3"/>
    <w:rsid w:val="006F1746"/>
    <w:rsid w:val="006F17F4"/>
    <w:rsid w:val="006F184D"/>
    <w:rsid w:val="006F1B0D"/>
    <w:rsid w:val="006F1B20"/>
    <w:rsid w:val="006F1B41"/>
    <w:rsid w:val="006F1B78"/>
    <w:rsid w:val="006F1E54"/>
    <w:rsid w:val="006F1F0F"/>
    <w:rsid w:val="006F1FFC"/>
    <w:rsid w:val="006F21C9"/>
    <w:rsid w:val="006F22C4"/>
    <w:rsid w:val="006F22F6"/>
    <w:rsid w:val="006F2345"/>
    <w:rsid w:val="006F23DA"/>
    <w:rsid w:val="006F2449"/>
    <w:rsid w:val="006F2534"/>
    <w:rsid w:val="006F260F"/>
    <w:rsid w:val="006F2654"/>
    <w:rsid w:val="006F2816"/>
    <w:rsid w:val="006F2817"/>
    <w:rsid w:val="006F29BB"/>
    <w:rsid w:val="006F29E6"/>
    <w:rsid w:val="006F2BBE"/>
    <w:rsid w:val="006F2CE1"/>
    <w:rsid w:val="006F2D82"/>
    <w:rsid w:val="006F2E97"/>
    <w:rsid w:val="006F2FE2"/>
    <w:rsid w:val="006F30DE"/>
    <w:rsid w:val="006F310F"/>
    <w:rsid w:val="006F3196"/>
    <w:rsid w:val="006F31F7"/>
    <w:rsid w:val="006F32B9"/>
    <w:rsid w:val="006F3421"/>
    <w:rsid w:val="006F35A1"/>
    <w:rsid w:val="006F35E4"/>
    <w:rsid w:val="006F3652"/>
    <w:rsid w:val="006F365D"/>
    <w:rsid w:val="006F36B8"/>
    <w:rsid w:val="006F3A6C"/>
    <w:rsid w:val="006F3AAE"/>
    <w:rsid w:val="006F3B69"/>
    <w:rsid w:val="006F3BB3"/>
    <w:rsid w:val="006F3BDE"/>
    <w:rsid w:val="006F3C54"/>
    <w:rsid w:val="006F3C61"/>
    <w:rsid w:val="006F3CEE"/>
    <w:rsid w:val="006F3D02"/>
    <w:rsid w:val="006F3D82"/>
    <w:rsid w:val="006F3DA8"/>
    <w:rsid w:val="006F40CB"/>
    <w:rsid w:val="006F415F"/>
    <w:rsid w:val="006F4169"/>
    <w:rsid w:val="006F418C"/>
    <w:rsid w:val="006F427C"/>
    <w:rsid w:val="006F43F9"/>
    <w:rsid w:val="006F449E"/>
    <w:rsid w:val="006F45CA"/>
    <w:rsid w:val="006F4618"/>
    <w:rsid w:val="006F4625"/>
    <w:rsid w:val="006F4834"/>
    <w:rsid w:val="006F48D4"/>
    <w:rsid w:val="006F493B"/>
    <w:rsid w:val="006F499E"/>
    <w:rsid w:val="006F49CD"/>
    <w:rsid w:val="006F4C28"/>
    <w:rsid w:val="006F4DBE"/>
    <w:rsid w:val="006F4DF3"/>
    <w:rsid w:val="006F4ED0"/>
    <w:rsid w:val="006F4F5C"/>
    <w:rsid w:val="006F506B"/>
    <w:rsid w:val="006F52CB"/>
    <w:rsid w:val="006F53A9"/>
    <w:rsid w:val="006F53B4"/>
    <w:rsid w:val="006F53E4"/>
    <w:rsid w:val="006F547D"/>
    <w:rsid w:val="006F558E"/>
    <w:rsid w:val="006F55F1"/>
    <w:rsid w:val="006F57A8"/>
    <w:rsid w:val="006F5A8F"/>
    <w:rsid w:val="006F5BAB"/>
    <w:rsid w:val="006F5C6E"/>
    <w:rsid w:val="006F5D1B"/>
    <w:rsid w:val="006F5DA8"/>
    <w:rsid w:val="006F5E64"/>
    <w:rsid w:val="006F5ED1"/>
    <w:rsid w:val="006F60DE"/>
    <w:rsid w:val="006F61C9"/>
    <w:rsid w:val="006F61FA"/>
    <w:rsid w:val="006F626B"/>
    <w:rsid w:val="006F63F7"/>
    <w:rsid w:val="006F6476"/>
    <w:rsid w:val="006F64D4"/>
    <w:rsid w:val="006F6511"/>
    <w:rsid w:val="006F65FB"/>
    <w:rsid w:val="006F66B8"/>
    <w:rsid w:val="006F66EF"/>
    <w:rsid w:val="006F6846"/>
    <w:rsid w:val="006F693E"/>
    <w:rsid w:val="006F69F2"/>
    <w:rsid w:val="006F6B73"/>
    <w:rsid w:val="006F6CD2"/>
    <w:rsid w:val="006F6D33"/>
    <w:rsid w:val="006F6EBE"/>
    <w:rsid w:val="006F733C"/>
    <w:rsid w:val="006F758F"/>
    <w:rsid w:val="006F75B8"/>
    <w:rsid w:val="006F7617"/>
    <w:rsid w:val="006F7629"/>
    <w:rsid w:val="006F7734"/>
    <w:rsid w:val="006F77F4"/>
    <w:rsid w:val="006F7914"/>
    <w:rsid w:val="006F7922"/>
    <w:rsid w:val="006F795E"/>
    <w:rsid w:val="006F7A53"/>
    <w:rsid w:val="006F7B71"/>
    <w:rsid w:val="006F7B92"/>
    <w:rsid w:val="006F7BA0"/>
    <w:rsid w:val="006F7C0B"/>
    <w:rsid w:val="006F7C3A"/>
    <w:rsid w:val="006F7CFE"/>
    <w:rsid w:val="006F7E46"/>
    <w:rsid w:val="006F7E4D"/>
    <w:rsid w:val="0070002D"/>
    <w:rsid w:val="0070002E"/>
    <w:rsid w:val="007002AF"/>
    <w:rsid w:val="007002D4"/>
    <w:rsid w:val="007005A8"/>
    <w:rsid w:val="00700892"/>
    <w:rsid w:val="00700A29"/>
    <w:rsid w:val="00700A42"/>
    <w:rsid w:val="00700AB4"/>
    <w:rsid w:val="00700C8C"/>
    <w:rsid w:val="00700CCC"/>
    <w:rsid w:val="00700D1A"/>
    <w:rsid w:val="00700DF1"/>
    <w:rsid w:val="00700E1B"/>
    <w:rsid w:val="00700FCA"/>
    <w:rsid w:val="00700FED"/>
    <w:rsid w:val="00701094"/>
    <w:rsid w:val="00701110"/>
    <w:rsid w:val="007011FB"/>
    <w:rsid w:val="00701409"/>
    <w:rsid w:val="00701478"/>
    <w:rsid w:val="007015C6"/>
    <w:rsid w:val="00701645"/>
    <w:rsid w:val="0070176E"/>
    <w:rsid w:val="007017F3"/>
    <w:rsid w:val="00701809"/>
    <w:rsid w:val="007018DA"/>
    <w:rsid w:val="007018ED"/>
    <w:rsid w:val="007019FA"/>
    <w:rsid w:val="00701AD8"/>
    <w:rsid w:val="00701B8A"/>
    <w:rsid w:val="00701BBC"/>
    <w:rsid w:val="00701BD9"/>
    <w:rsid w:val="00701C7A"/>
    <w:rsid w:val="00701CA0"/>
    <w:rsid w:val="00701CA3"/>
    <w:rsid w:val="00701D09"/>
    <w:rsid w:val="00701E50"/>
    <w:rsid w:val="00701EAF"/>
    <w:rsid w:val="00701F5F"/>
    <w:rsid w:val="00701F9E"/>
    <w:rsid w:val="007020FB"/>
    <w:rsid w:val="00702189"/>
    <w:rsid w:val="0070228B"/>
    <w:rsid w:val="007023C5"/>
    <w:rsid w:val="00702419"/>
    <w:rsid w:val="00702460"/>
    <w:rsid w:val="007024B8"/>
    <w:rsid w:val="007024DA"/>
    <w:rsid w:val="00702682"/>
    <w:rsid w:val="0070268A"/>
    <w:rsid w:val="0070283E"/>
    <w:rsid w:val="0070287C"/>
    <w:rsid w:val="00702949"/>
    <w:rsid w:val="00702AA6"/>
    <w:rsid w:val="00702BC5"/>
    <w:rsid w:val="00702D07"/>
    <w:rsid w:val="00702D5A"/>
    <w:rsid w:val="00702E9F"/>
    <w:rsid w:val="00702ED3"/>
    <w:rsid w:val="00702EF7"/>
    <w:rsid w:val="00702F58"/>
    <w:rsid w:val="0070304B"/>
    <w:rsid w:val="0070306D"/>
    <w:rsid w:val="00703123"/>
    <w:rsid w:val="00703180"/>
    <w:rsid w:val="007032C9"/>
    <w:rsid w:val="00703341"/>
    <w:rsid w:val="007033CD"/>
    <w:rsid w:val="00703571"/>
    <w:rsid w:val="00703989"/>
    <w:rsid w:val="00703ABA"/>
    <w:rsid w:val="00703AD0"/>
    <w:rsid w:val="00703B49"/>
    <w:rsid w:val="00703B86"/>
    <w:rsid w:val="00703CE6"/>
    <w:rsid w:val="00703D31"/>
    <w:rsid w:val="0070419E"/>
    <w:rsid w:val="007042B8"/>
    <w:rsid w:val="007042E9"/>
    <w:rsid w:val="007043CA"/>
    <w:rsid w:val="0070444B"/>
    <w:rsid w:val="00704495"/>
    <w:rsid w:val="007044D4"/>
    <w:rsid w:val="007046BA"/>
    <w:rsid w:val="007046D3"/>
    <w:rsid w:val="0070483A"/>
    <w:rsid w:val="00704869"/>
    <w:rsid w:val="0070486C"/>
    <w:rsid w:val="007048E7"/>
    <w:rsid w:val="00704B6F"/>
    <w:rsid w:val="00704B88"/>
    <w:rsid w:val="00704D7E"/>
    <w:rsid w:val="00704E40"/>
    <w:rsid w:val="00704E94"/>
    <w:rsid w:val="00704EFC"/>
    <w:rsid w:val="00704F25"/>
    <w:rsid w:val="00704F52"/>
    <w:rsid w:val="00705234"/>
    <w:rsid w:val="007053A8"/>
    <w:rsid w:val="007053B2"/>
    <w:rsid w:val="00705548"/>
    <w:rsid w:val="00705893"/>
    <w:rsid w:val="007058C0"/>
    <w:rsid w:val="0070590C"/>
    <w:rsid w:val="0070595F"/>
    <w:rsid w:val="0070599E"/>
    <w:rsid w:val="00705AC6"/>
    <w:rsid w:val="00705C1C"/>
    <w:rsid w:val="0070613E"/>
    <w:rsid w:val="00706169"/>
    <w:rsid w:val="00706174"/>
    <w:rsid w:val="0070627F"/>
    <w:rsid w:val="00706309"/>
    <w:rsid w:val="00706315"/>
    <w:rsid w:val="0070641F"/>
    <w:rsid w:val="007065C3"/>
    <w:rsid w:val="007066C4"/>
    <w:rsid w:val="00706710"/>
    <w:rsid w:val="0070684F"/>
    <w:rsid w:val="00706A44"/>
    <w:rsid w:val="00706A5F"/>
    <w:rsid w:val="00706AD3"/>
    <w:rsid w:val="00706B7C"/>
    <w:rsid w:val="00706C7E"/>
    <w:rsid w:val="00706D07"/>
    <w:rsid w:val="00706D3F"/>
    <w:rsid w:val="00706E21"/>
    <w:rsid w:val="00707102"/>
    <w:rsid w:val="0070712A"/>
    <w:rsid w:val="0070730C"/>
    <w:rsid w:val="00707543"/>
    <w:rsid w:val="00707564"/>
    <w:rsid w:val="007075B8"/>
    <w:rsid w:val="007075C2"/>
    <w:rsid w:val="00707654"/>
    <w:rsid w:val="00707697"/>
    <w:rsid w:val="0070787A"/>
    <w:rsid w:val="00707A27"/>
    <w:rsid w:val="00707BC1"/>
    <w:rsid w:val="00707C9D"/>
    <w:rsid w:val="00707D25"/>
    <w:rsid w:val="00707E68"/>
    <w:rsid w:val="007102C8"/>
    <w:rsid w:val="007103CA"/>
    <w:rsid w:val="0071043C"/>
    <w:rsid w:val="00710450"/>
    <w:rsid w:val="0071081D"/>
    <w:rsid w:val="007108D3"/>
    <w:rsid w:val="00710935"/>
    <w:rsid w:val="00710D2F"/>
    <w:rsid w:val="00710EC5"/>
    <w:rsid w:val="00710F85"/>
    <w:rsid w:val="00710FC2"/>
    <w:rsid w:val="00711095"/>
    <w:rsid w:val="007110AF"/>
    <w:rsid w:val="007110B0"/>
    <w:rsid w:val="0071118B"/>
    <w:rsid w:val="007111AF"/>
    <w:rsid w:val="00711296"/>
    <w:rsid w:val="007113F0"/>
    <w:rsid w:val="007114D8"/>
    <w:rsid w:val="00711510"/>
    <w:rsid w:val="007115CD"/>
    <w:rsid w:val="00711641"/>
    <w:rsid w:val="007116F0"/>
    <w:rsid w:val="0071172F"/>
    <w:rsid w:val="00711806"/>
    <w:rsid w:val="00711970"/>
    <w:rsid w:val="007119BC"/>
    <w:rsid w:val="00711C66"/>
    <w:rsid w:val="00711CC7"/>
    <w:rsid w:val="00711D65"/>
    <w:rsid w:val="00711E13"/>
    <w:rsid w:val="00711E6D"/>
    <w:rsid w:val="00711EA4"/>
    <w:rsid w:val="00711F8E"/>
    <w:rsid w:val="00711FD9"/>
    <w:rsid w:val="00711FF3"/>
    <w:rsid w:val="00712064"/>
    <w:rsid w:val="0071209E"/>
    <w:rsid w:val="007120BB"/>
    <w:rsid w:val="0071215D"/>
    <w:rsid w:val="00712182"/>
    <w:rsid w:val="00712242"/>
    <w:rsid w:val="00712299"/>
    <w:rsid w:val="00712424"/>
    <w:rsid w:val="007124ED"/>
    <w:rsid w:val="0071257A"/>
    <w:rsid w:val="007125E0"/>
    <w:rsid w:val="00712932"/>
    <w:rsid w:val="00712A83"/>
    <w:rsid w:val="00712AC1"/>
    <w:rsid w:val="00712ADB"/>
    <w:rsid w:val="00712CB8"/>
    <w:rsid w:val="00712CC2"/>
    <w:rsid w:val="00712CCB"/>
    <w:rsid w:val="00712D75"/>
    <w:rsid w:val="00712DBF"/>
    <w:rsid w:val="00712EDA"/>
    <w:rsid w:val="00712EFA"/>
    <w:rsid w:val="00713033"/>
    <w:rsid w:val="0071313D"/>
    <w:rsid w:val="0071324D"/>
    <w:rsid w:val="00713295"/>
    <w:rsid w:val="0071333E"/>
    <w:rsid w:val="007133DC"/>
    <w:rsid w:val="00713406"/>
    <w:rsid w:val="0071342E"/>
    <w:rsid w:val="0071356E"/>
    <w:rsid w:val="007135D6"/>
    <w:rsid w:val="007136D0"/>
    <w:rsid w:val="007136FC"/>
    <w:rsid w:val="00713843"/>
    <w:rsid w:val="00713875"/>
    <w:rsid w:val="007139C4"/>
    <w:rsid w:val="00713AF4"/>
    <w:rsid w:val="00713C7B"/>
    <w:rsid w:val="00713C90"/>
    <w:rsid w:val="00713D9C"/>
    <w:rsid w:val="00713E4A"/>
    <w:rsid w:val="00713E60"/>
    <w:rsid w:val="00713EF7"/>
    <w:rsid w:val="00714063"/>
    <w:rsid w:val="007141CE"/>
    <w:rsid w:val="0071429C"/>
    <w:rsid w:val="00714364"/>
    <w:rsid w:val="007143D7"/>
    <w:rsid w:val="007143E3"/>
    <w:rsid w:val="00714573"/>
    <w:rsid w:val="0071461F"/>
    <w:rsid w:val="00714658"/>
    <w:rsid w:val="007146EE"/>
    <w:rsid w:val="00714708"/>
    <w:rsid w:val="007147E5"/>
    <w:rsid w:val="00714857"/>
    <w:rsid w:val="00714A18"/>
    <w:rsid w:val="00714D9F"/>
    <w:rsid w:val="00714E49"/>
    <w:rsid w:val="00714E5A"/>
    <w:rsid w:val="00714EAB"/>
    <w:rsid w:val="007150A6"/>
    <w:rsid w:val="00715278"/>
    <w:rsid w:val="007152E2"/>
    <w:rsid w:val="00715338"/>
    <w:rsid w:val="007155A9"/>
    <w:rsid w:val="0071577F"/>
    <w:rsid w:val="00715807"/>
    <w:rsid w:val="007158B9"/>
    <w:rsid w:val="007158E1"/>
    <w:rsid w:val="007158FC"/>
    <w:rsid w:val="00715B2D"/>
    <w:rsid w:val="00715D0D"/>
    <w:rsid w:val="00715D83"/>
    <w:rsid w:val="00715D93"/>
    <w:rsid w:val="00715F09"/>
    <w:rsid w:val="00715F5A"/>
    <w:rsid w:val="007160BB"/>
    <w:rsid w:val="007160EC"/>
    <w:rsid w:val="007163A5"/>
    <w:rsid w:val="00716475"/>
    <w:rsid w:val="007164FD"/>
    <w:rsid w:val="007166EC"/>
    <w:rsid w:val="00716898"/>
    <w:rsid w:val="00716977"/>
    <w:rsid w:val="00716992"/>
    <w:rsid w:val="00716AA6"/>
    <w:rsid w:val="00716AC6"/>
    <w:rsid w:val="00716C32"/>
    <w:rsid w:val="00716C41"/>
    <w:rsid w:val="00716C72"/>
    <w:rsid w:val="00716DBF"/>
    <w:rsid w:val="00716ED4"/>
    <w:rsid w:val="00716FE0"/>
    <w:rsid w:val="00717021"/>
    <w:rsid w:val="00717029"/>
    <w:rsid w:val="0071705B"/>
    <w:rsid w:val="0071706B"/>
    <w:rsid w:val="007170BD"/>
    <w:rsid w:val="007172DC"/>
    <w:rsid w:val="00717305"/>
    <w:rsid w:val="00717505"/>
    <w:rsid w:val="0071777C"/>
    <w:rsid w:val="007177A0"/>
    <w:rsid w:val="007179A5"/>
    <w:rsid w:val="00717BE7"/>
    <w:rsid w:val="00717C2D"/>
    <w:rsid w:val="00717C60"/>
    <w:rsid w:val="00717DAA"/>
    <w:rsid w:val="00717E03"/>
    <w:rsid w:val="00717E92"/>
    <w:rsid w:val="00717EE5"/>
    <w:rsid w:val="00717EEE"/>
    <w:rsid w:val="00717F71"/>
    <w:rsid w:val="0072003A"/>
    <w:rsid w:val="0072005B"/>
    <w:rsid w:val="007200F1"/>
    <w:rsid w:val="0072026F"/>
    <w:rsid w:val="007203D0"/>
    <w:rsid w:val="00720505"/>
    <w:rsid w:val="007205A8"/>
    <w:rsid w:val="007207E6"/>
    <w:rsid w:val="0072086A"/>
    <w:rsid w:val="0072086D"/>
    <w:rsid w:val="00720920"/>
    <w:rsid w:val="00720B71"/>
    <w:rsid w:val="00720C96"/>
    <w:rsid w:val="00720E11"/>
    <w:rsid w:val="00720E40"/>
    <w:rsid w:val="00720E7A"/>
    <w:rsid w:val="00720FD2"/>
    <w:rsid w:val="007210A3"/>
    <w:rsid w:val="007210E7"/>
    <w:rsid w:val="00721159"/>
    <w:rsid w:val="00721415"/>
    <w:rsid w:val="007214C8"/>
    <w:rsid w:val="007215E2"/>
    <w:rsid w:val="0072165F"/>
    <w:rsid w:val="00721735"/>
    <w:rsid w:val="007217BD"/>
    <w:rsid w:val="007217D1"/>
    <w:rsid w:val="00721919"/>
    <w:rsid w:val="0072198F"/>
    <w:rsid w:val="00721A3E"/>
    <w:rsid w:val="00721AA9"/>
    <w:rsid w:val="00721B09"/>
    <w:rsid w:val="00721D4F"/>
    <w:rsid w:val="00721EB4"/>
    <w:rsid w:val="00721ECA"/>
    <w:rsid w:val="00721FEE"/>
    <w:rsid w:val="00722014"/>
    <w:rsid w:val="0072203D"/>
    <w:rsid w:val="00722047"/>
    <w:rsid w:val="00722101"/>
    <w:rsid w:val="00722405"/>
    <w:rsid w:val="00722440"/>
    <w:rsid w:val="00722556"/>
    <w:rsid w:val="007225CA"/>
    <w:rsid w:val="0072272D"/>
    <w:rsid w:val="007227B9"/>
    <w:rsid w:val="007227CC"/>
    <w:rsid w:val="00722858"/>
    <w:rsid w:val="0072290F"/>
    <w:rsid w:val="00722BB2"/>
    <w:rsid w:val="00722C75"/>
    <w:rsid w:val="00722FAF"/>
    <w:rsid w:val="00723034"/>
    <w:rsid w:val="0072317D"/>
    <w:rsid w:val="00723183"/>
    <w:rsid w:val="0072320A"/>
    <w:rsid w:val="0072325A"/>
    <w:rsid w:val="00723261"/>
    <w:rsid w:val="00723266"/>
    <w:rsid w:val="007232E8"/>
    <w:rsid w:val="007232FF"/>
    <w:rsid w:val="0072332A"/>
    <w:rsid w:val="0072338C"/>
    <w:rsid w:val="007233DB"/>
    <w:rsid w:val="00723596"/>
    <w:rsid w:val="007235DB"/>
    <w:rsid w:val="007236A3"/>
    <w:rsid w:val="00723832"/>
    <w:rsid w:val="00723895"/>
    <w:rsid w:val="007238E3"/>
    <w:rsid w:val="0072391F"/>
    <w:rsid w:val="007239B6"/>
    <w:rsid w:val="00723B88"/>
    <w:rsid w:val="00723D94"/>
    <w:rsid w:val="00723F9F"/>
    <w:rsid w:val="0072404F"/>
    <w:rsid w:val="00724132"/>
    <w:rsid w:val="00724218"/>
    <w:rsid w:val="0072421F"/>
    <w:rsid w:val="00724258"/>
    <w:rsid w:val="00724625"/>
    <w:rsid w:val="007246B1"/>
    <w:rsid w:val="007247B1"/>
    <w:rsid w:val="0072490A"/>
    <w:rsid w:val="00724A71"/>
    <w:rsid w:val="00724AE2"/>
    <w:rsid w:val="00724B20"/>
    <w:rsid w:val="00724B64"/>
    <w:rsid w:val="00724C67"/>
    <w:rsid w:val="00724CAF"/>
    <w:rsid w:val="00724D02"/>
    <w:rsid w:val="00724E0F"/>
    <w:rsid w:val="00724E5A"/>
    <w:rsid w:val="00724F35"/>
    <w:rsid w:val="00724FE1"/>
    <w:rsid w:val="0072509C"/>
    <w:rsid w:val="0072517D"/>
    <w:rsid w:val="0072525E"/>
    <w:rsid w:val="00725285"/>
    <w:rsid w:val="00725317"/>
    <w:rsid w:val="0072536A"/>
    <w:rsid w:val="00725545"/>
    <w:rsid w:val="00725563"/>
    <w:rsid w:val="00725607"/>
    <w:rsid w:val="007256AB"/>
    <w:rsid w:val="00725797"/>
    <w:rsid w:val="00725939"/>
    <w:rsid w:val="00725D45"/>
    <w:rsid w:val="00725EDB"/>
    <w:rsid w:val="00725FAA"/>
    <w:rsid w:val="00725FC4"/>
    <w:rsid w:val="00725FE2"/>
    <w:rsid w:val="00726167"/>
    <w:rsid w:val="007262B7"/>
    <w:rsid w:val="007263C4"/>
    <w:rsid w:val="007264B1"/>
    <w:rsid w:val="0072657C"/>
    <w:rsid w:val="0072674D"/>
    <w:rsid w:val="007267E1"/>
    <w:rsid w:val="00726822"/>
    <w:rsid w:val="00726878"/>
    <w:rsid w:val="00726C36"/>
    <w:rsid w:val="00726CAF"/>
    <w:rsid w:val="00726D12"/>
    <w:rsid w:val="00726DE4"/>
    <w:rsid w:val="00727065"/>
    <w:rsid w:val="007270DA"/>
    <w:rsid w:val="0072719C"/>
    <w:rsid w:val="007272AE"/>
    <w:rsid w:val="0072736D"/>
    <w:rsid w:val="007274A9"/>
    <w:rsid w:val="007274AB"/>
    <w:rsid w:val="00727595"/>
    <w:rsid w:val="007275B8"/>
    <w:rsid w:val="00727628"/>
    <w:rsid w:val="00727644"/>
    <w:rsid w:val="007277AA"/>
    <w:rsid w:val="0072786C"/>
    <w:rsid w:val="0072787A"/>
    <w:rsid w:val="007279E5"/>
    <w:rsid w:val="00727B56"/>
    <w:rsid w:val="00727BCA"/>
    <w:rsid w:val="00727D76"/>
    <w:rsid w:val="00727E35"/>
    <w:rsid w:val="00730087"/>
    <w:rsid w:val="0073025C"/>
    <w:rsid w:val="00730369"/>
    <w:rsid w:val="00730372"/>
    <w:rsid w:val="007303AD"/>
    <w:rsid w:val="00730417"/>
    <w:rsid w:val="0073043C"/>
    <w:rsid w:val="0073053A"/>
    <w:rsid w:val="00730669"/>
    <w:rsid w:val="0073066C"/>
    <w:rsid w:val="00730928"/>
    <w:rsid w:val="00730A3A"/>
    <w:rsid w:val="00730AB6"/>
    <w:rsid w:val="00730AC0"/>
    <w:rsid w:val="00730CE4"/>
    <w:rsid w:val="00730E18"/>
    <w:rsid w:val="00730E3A"/>
    <w:rsid w:val="00730ED2"/>
    <w:rsid w:val="0073100A"/>
    <w:rsid w:val="00731038"/>
    <w:rsid w:val="007310DE"/>
    <w:rsid w:val="0073124A"/>
    <w:rsid w:val="007312EE"/>
    <w:rsid w:val="00731442"/>
    <w:rsid w:val="00731453"/>
    <w:rsid w:val="00731504"/>
    <w:rsid w:val="007316CB"/>
    <w:rsid w:val="00731702"/>
    <w:rsid w:val="00731840"/>
    <w:rsid w:val="007319A3"/>
    <w:rsid w:val="007319F4"/>
    <w:rsid w:val="00731B79"/>
    <w:rsid w:val="00731BED"/>
    <w:rsid w:val="00731CEA"/>
    <w:rsid w:val="00731F31"/>
    <w:rsid w:val="0073201B"/>
    <w:rsid w:val="00732046"/>
    <w:rsid w:val="007320A2"/>
    <w:rsid w:val="0073236F"/>
    <w:rsid w:val="0073245E"/>
    <w:rsid w:val="007324C3"/>
    <w:rsid w:val="007324F3"/>
    <w:rsid w:val="00732502"/>
    <w:rsid w:val="007326D1"/>
    <w:rsid w:val="00732756"/>
    <w:rsid w:val="007327CE"/>
    <w:rsid w:val="0073296D"/>
    <w:rsid w:val="00732ADB"/>
    <w:rsid w:val="00732AE8"/>
    <w:rsid w:val="00732BF5"/>
    <w:rsid w:val="00732E14"/>
    <w:rsid w:val="00732F7C"/>
    <w:rsid w:val="00733098"/>
    <w:rsid w:val="007331EB"/>
    <w:rsid w:val="00733270"/>
    <w:rsid w:val="007332C2"/>
    <w:rsid w:val="00733311"/>
    <w:rsid w:val="00733893"/>
    <w:rsid w:val="007338FD"/>
    <w:rsid w:val="00733A70"/>
    <w:rsid w:val="00733B43"/>
    <w:rsid w:val="00733BF3"/>
    <w:rsid w:val="00733C11"/>
    <w:rsid w:val="00733DF8"/>
    <w:rsid w:val="00733ED3"/>
    <w:rsid w:val="00733EE7"/>
    <w:rsid w:val="00733F6B"/>
    <w:rsid w:val="00733FE9"/>
    <w:rsid w:val="0073412A"/>
    <w:rsid w:val="0073424F"/>
    <w:rsid w:val="007342CD"/>
    <w:rsid w:val="007343DD"/>
    <w:rsid w:val="00734418"/>
    <w:rsid w:val="00734456"/>
    <w:rsid w:val="007344AC"/>
    <w:rsid w:val="00734591"/>
    <w:rsid w:val="0073471D"/>
    <w:rsid w:val="00734774"/>
    <w:rsid w:val="00734879"/>
    <w:rsid w:val="00734A05"/>
    <w:rsid w:val="00734A09"/>
    <w:rsid w:val="00734A65"/>
    <w:rsid w:val="00734B87"/>
    <w:rsid w:val="00734DC3"/>
    <w:rsid w:val="00734EB7"/>
    <w:rsid w:val="00734ECC"/>
    <w:rsid w:val="007351B1"/>
    <w:rsid w:val="00735264"/>
    <w:rsid w:val="0073526C"/>
    <w:rsid w:val="00735277"/>
    <w:rsid w:val="0073527B"/>
    <w:rsid w:val="007353A5"/>
    <w:rsid w:val="0073547A"/>
    <w:rsid w:val="007354A4"/>
    <w:rsid w:val="007354B9"/>
    <w:rsid w:val="007356AA"/>
    <w:rsid w:val="00735705"/>
    <w:rsid w:val="00735736"/>
    <w:rsid w:val="00735757"/>
    <w:rsid w:val="007357B4"/>
    <w:rsid w:val="007358D0"/>
    <w:rsid w:val="00735973"/>
    <w:rsid w:val="007359AA"/>
    <w:rsid w:val="007359F0"/>
    <w:rsid w:val="00735A04"/>
    <w:rsid w:val="00735A6A"/>
    <w:rsid w:val="00735B80"/>
    <w:rsid w:val="00735C6F"/>
    <w:rsid w:val="00735F53"/>
    <w:rsid w:val="00735FAB"/>
    <w:rsid w:val="00736024"/>
    <w:rsid w:val="00736058"/>
    <w:rsid w:val="007360EB"/>
    <w:rsid w:val="00736180"/>
    <w:rsid w:val="007363F7"/>
    <w:rsid w:val="0073650A"/>
    <w:rsid w:val="00736643"/>
    <w:rsid w:val="007369FB"/>
    <w:rsid w:val="00736C02"/>
    <w:rsid w:val="00736CAA"/>
    <w:rsid w:val="00736ED1"/>
    <w:rsid w:val="00736EF3"/>
    <w:rsid w:val="00737082"/>
    <w:rsid w:val="007370ED"/>
    <w:rsid w:val="00737187"/>
    <w:rsid w:val="00737250"/>
    <w:rsid w:val="007376CA"/>
    <w:rsid w:val="007376D9"/>
    <w:rsid w:val="00737795"/>
    <w:rsid w:val="007377ED"/>
    <w:rsid w:val="007379C3"/>
    <w:rsid w:val="00737A31"/>
    <w:rsid w:val="00737B30"/>
    <w:rsid w:val="00737BEA"/>
    <w:rsid w:val="00737C07"/>
    <w:rsid w:val="00737D18"/>
    <w:rsid w:val="00737DFC"/>
    <w:rsid w:val="00737EAD"/>
    <w:rsid w:val="00737FC3"/>
    <w:rsid w:val="00740009"/>
    <w:rsid w:val="00740017"/>
    <w:rsid w:val="00740062"/>
    <w:rsid w:val="00740135"/>
    <w:rsid w:val="00740345"/>
    <w:rsid w:val="007403C9"/>
    <w:rsid w:val="007404DE"/>
    <w:rsid w:val="00740515"/>
    <w:rsid w:val="0074099B"/>
    <w:rsid w:val="007409FA"/>
    <w:rsid w:val="00740C6A"/>
    <w:rsid w:val="00740C89"/>
    <w:rsid w:val="00740CD4"/>
    <w:rsid w:val="00740DDC"/>
    <w:rsid w:val="00741014"/>
    <w:rsid w:val="00741062"/>
    <w:rsid w:val="00741384"/>
    <w:rsid w:val="0074141B"/>
    <w:rsid w:val="00741733"/>
    <w:rsid w:val="0074174B"/>
    <w:rsid w:val="007417A2"/>
    <w:rsid w:val="00741836"/>
    <w:rsid w:val="00741BC4"/>
    <w:rsid w:val="00741C7A"/>
    <w:rsid w:val="00741FF5"/>
    <w:rsid w:val="007421DC"/>
    <w:rsid w:val="007421EB"/>
    <w:rsid w:val="007421FA"/>
    <w:rsid w:val="00742396"/>
    <w:rsid w:val="00742493"/>
    <w:rsid w:val="007424AF"/>
    <w:rsid w:val="0074251B"/>
    <w:rsid w:val="007425AB"/>
    <w:rsid w:val="007425C7"/>
    <w:rsid w:val="007425DE"/>
    <w:rsid w:val="00742653"/>
    <w:rsid w:val="0074275F"/>
    <w:rsid w:val="00742774"/>
    <w:rsid w:val="007427FD"/>
    <w:rsid w:val="007429FB"/>
    <w:rsid w:val="00742A6A"/>
    <w:rsid w:val="00742B04"/>
    <w:rsid w:val="00742B44"/>
    <w:rsid w:val="00742B5A"/>
    <w:rsid w:val="00742B6C"/>
    <w:rsid w:val="00742BC8"/>
    <w:rsid w:val="00742C36"/>
    <w:rsid w:val="00742C70"/>
    <w:rsid w:val="00742CB0"/>
    <w:rsid w:val="00742E6E"/>
    <w:rsid w:val="00742ECE"/>
    <w:rsid w:val="00742F1B"/>
    <w:rsid w:val="007430C5"/>
    <w:rsid w:val="007432E7"/>
    <w:rsid w:val="00743403"/>
    <w:rsid w:val="00743531"/>
    <w:rsid w:val="007435B1"/>
    <w:rsid w:val="007435C3"/>
    <w:rsid w:val="007435CD"/>
    <w:rsid w:val="007436A2"/>
    <w:rsid w:val="00743765"/>
    <w:rsid w:val="007437AD"/>
    <w:rsid w:val="007439E3"/>
    <w:rsid w:val="00743A06"/>
    <w:rsid w:val="00743A26"/>
    <w:rsid w:val="00743A9D"/>
    <w:rsid w:val="00743B21"/>
    <w:rsid w:val="00743B6D"/>
    <w:rsid w:val="00743C40"/>
    <w:rsid w:val="00743CD9"/>
    <w:rsid w:val="00743E29"/>
    <w:rsid w:val="00743E69"/>
    <w:rsid w:val="00743E77"/>
    <w:rsid w:val="00743E8C"/>
    <w:rsid w:val="00743F6A"/>
    <w:rsid w:val="00744101"/>
    <w:rsid w:val="00744144"/>
    <w:rsid w:val="007442B4"/>
    <w:rsid w:val="0074466E"/>
    <w:rsid w:val="007446AD"/>
    <w:rsid w:val="00744A19"/>
    <w:rsid w:val="00744B3D"/>
    <w:rsid w:val="00744C27"/>
    <w:rsid w:val="00744D12"/>
    <w:rsid w:val="00744D96"/>
    <w:rsid w:val="00744E27"/>
    <w:rsid w:val="00744F96"/>
    <w:rsid w:val="00745154"/>
    <w:rsid w:val="007451D7"/>
    <w:rsid w:val="007452C4"/>
    <w:rsid w:val="0074553E"/>
    <w:rsid w:val="007455AE"/>
    <w:rsid w:val="007457B6"/>
    <w:rsid w:val="00745801"/>
    <w:rsid w:val="00745806"/>
    <w:rsid w:val="00745841"/>
    <w:rsid w:val="0074586E"/>
    <w:rsid w:val="00745891"/>
    <w:rsid w:val="00745919"/>
    <w:rsid w:val="00745A26"/>
    <w:rsid w:val="00745B7D"/>
    <w:rsid w:val="00745C6E"/>
    <w:rsid w:val="00745C9E"/>
    <w:rsid w:val="00745D43"/>
    <w:rsid w:val="00745E1E"/>
    <w:rsid w:val="00745E69"/>
    <w:rsid w:val="00745F22"/>
    <w:rsid w:val="00746005"/>
    <w:rsid w:val="0074607B"/>
    <w:rsid w:val="0074610F"/>
    <w:rsid w:val="007461D4"/>
    <w:rsid w:val="00746255"/>
    <w:rsid w:val="0074625B"/>
    <w:rsid w:val="00746381"/>
    <w:rsid w:val="00746533"/>
    <w:rsid w:val="0074656E"/>
    <w:rsid w:val="0074665D"/>
    <w:rsid w:val="00746661"/>
    <w:rsid w:val="00746721"/>
    <w:rsid w:val="0074696E"/>
    <w:rsid w:val="00746AD9"/>
    <w:rsid w:val="00746AE5"/>
    <w:rsid w:val="00746B30"/>
    <w:rsid w:val="00746D86"/>
    <w:rsid w:val="00746E21"/>
    <w:rsid w:val="00747193"/>
    <w:rsid w:val="007472D5"/>
    <w:rsid w:val="0074734E"/>
    <w:rsid w:val="0074746F"/>
    <w:rsid w:val="0074762B"/>
    <w:rsid w:val="00747997"/>
    <w:rsid w:val="00747A61"/>
    <w:rsid w:val="00747AC6"/>
    <w:rsid w:val="00747AED"/>
    <w:rsid w:val="00747B4D"/>
    <w:rsid w:val="00747C41"/>
    <w:rsid w:val="00747C49"/>
    <w:rsid w:val="00747CB6"/>
    <w:rsid w:val="00747D83"/>
    <w:rsid w:val="00747E6F"/>
    <w:rsid w:val="00747EAD"/>
    <w:rsid w:val="007500BF"/>
    <w:rsid w:val="007500F5"/>
    <w:rsid w:val="0075014A"/>
    <w:rsid w:val="0075037A"/>
    <w:rsid w:val="007503FA"/>
    <w:rsid w:val="007504A2"/>
    <w:rsid w:val="007505A7"/>
    <w:rsid w:val="00750608"/>
    <w:rsid w:val="0075095A"/>
    <w:rsid w:val="00750A47"/>
    <w:rsid w:val="00750A93"/>
    <w:rsid w:val="00750AD9"/>
    <w:rsid w:val="00750B0B"/>
    <w:rsid w:val="00750ED6"/>
    <w:rsid w:val="00751129"/>
    <w:rsid w:val="0075120E"/>
    <w:rsid w:val="007512B4"/>
    <w:rsid w:val="007512D0"/>
    <w:rsid w:val="00751685"/>
    <w:rsid w:val="00751688"/>
    <w:rsid w:val="007519EE"/>
    <w:rsid w:val="00751A20"/>
    <w:rsid w:val="00751A64"/>
    <w:rsid w:val="00751AA7"/>
    <w:rsid w:val="00751C68"/>
    <w:rsid w:val="00751C77"/>
    <w:rsid w:val="00751D74"/>
    <w:rsid w:val="00752003"/>
    <w:rsid w:val="00752004"/>
    <w:rsid w:val="0075220E"/>
    <w:rsid w:val="0075224A"/>
    <w:rsid w:val="00752261"/>
    <w:rsid w:val="00752278"/>
    <w:rsid w:val="0075238E"/>
    <w:rsid w:val="0075258D"/>
    <w:rsid w:val="0075272E"/>
    <w:rsid w:val="00752823"/>
    <w:rsid w:val="0075299B"/>
    <w:rsid w:val="007529C5"/>
    <w:rsid w:val="00752A54"/>
    <w:rsid w:val="00752B03"/>
    <w:rsid w:val="00752BF4"/>
    <w:rsid w:val="00752C89"/>
    <w:rsid w:val="00752D46"/>
    <w:rsid w:val="00752D76"/>
    <w:rsid w:val="00752E52"/>
    <w:rsid w:val="00752EE0"/>
    <w:rsid w:val="00752FB3"/>
    <w:rsid w:val="0075303C"/>
    <w:rsid w:val="00753105"/>
    <w:rsid w:val="007531C9"/>
    <w:rsid w:val="0075323C"/>
    <w:rsid w:val="0075338C"/>
    <w:rsid w:val="007533C6"/>
    <w:rsid w:val="007533C9"/>
    <w:rsid w:val="00753454"/>
    <w:rsid w:val="007535F4"/>
    <w:rsid w:val="0075365E"/>
    <w:rsid w:val="007537B0"/>
    <w:rsid w:val="007537E9"/>
    <w:rsid w:val="007538A7"/>
    <w:rsid w:val="007539B2"/>
    <w:rsid w:val="007539FF"/>
    <w:rsid w:val="00753A10"/>
    <w:rsid w:val="00753A47"/>
    <w:rsid w:val="00753ACC"/>
    <w:rsid w:val="00753BB5"/>
    <w:rsid w:val="00753C4D"/>
    <w:rsid w:val="00753D7C"/>
    <w:rsid w:val="00753E8B"/>
    <w:rsid w:val="00753F5B"/>
    <w:rsid w:val="007540E2"/>
    <w:rsid w:val="00754150"/>
    <w:rsid w:val="007542CE"/>
    <w:rsid w:val="007542D7"/>
    <w:rsid w:val="00754467"/>
    <w:rsid w:val="0075446F"/>
    <w:rsid w:val="007544F1"/>
    <w:rsid w:val="0075455A"/>
    <w:rsid w:val="0075456A"/>
    <w:rsid w:val="0075458D"/>
    <w:rsid w:val="007545D0"/>
    <w:rsid w:val="00754645"/>
    <w:rsid w:val="007546BF"/>
    <w:rsid w:val="007547E8"/>
    <w:rsid w:val="00754874"/>
    <w:rsid w:val="0075494F"/>
    <w:rsid w:val="00754A1C"/>
    <w:rsid w:val="00754A6E"/>
    <w:rsid w:val="00754AC4"/>
    <w:rsid w:val="00754B90"/>
    <w:rsid w:val="00754BC0"/>
    <w:rsid w:val="00754C8E"/>
    <w:rsid w:val="00754CE7"/>
    <w:rsid w:val="00754CFF"/>
    <w:rsid w:val="00754F5F"/>
    <w:rsid w:val="0075513B"/>
    <w:rsid w:val="00755176"/>
    <w:rsid w:val="00755485"/>
    <w:rsid w:val="007554FD"/>
    <w:rsid w:val="00755573"/>
    <w:rsid w:val="007556FC"/>
    <w:rsid w:val="00755715"/>
    <w:rsid w:val="00755DE0"/>
    <w:rsid w:val="00755E4A"/>
    <w:rsid w:val="00755EE1"/>
    <w:rsid w:val="00755EE6"/>
    <w:rsid w:val="00755F81"/>
    <w:rsid w:val="00756016"/>
    <w:rsid w:val="00756180"/>
    <w:rsid w:val="00756206"/>
    <w:rsid w:val="007565D0"/>
    <w:rsid w:val="007565FD"/>
    <w:rsid w:val="00756761"/>
    <w:rsid w:val="00756832"/>
    <w:rsid w:val="00756882"/>
    <w:rsid w:val="007568CF"/>
    <w:rsid w:val="00756C14"/>
    <w:rsid w:val="00756D08"/>
    <w:rsid w:val="00756F1B"/>
    <w:rsid w:val="007570C2"/>
    <w:rsid w:val="007570CB"/>
    <w:rsid w:val="007572FF"/>
    <w:rsid w:val="00757348"/>
    <w:rsid w:val="007573B2"/>
    <w:rsid w:val="00757528"/>
    <w:rsid w:val="007575BA"/>
    <w:rsid w:val="00757651"/>
    <w:rsid w:val="00757780"/>
    <w:rsid w:val="00757860"/>
    <w:rsid w:val="00757861"/>
    <w:rsid w:val="00757890"/>
    <w:rsid w:val="00757898"/>
    <w:rsid w:val="00757A85"/>
    <w:rsid w:val="00757B50"/>
    <w:rsid w:val="00757B7A"/>
    <w:rsid w:val="00757C04"/>
    <w:rsid w:val="00757C14"/>
    <w:rsid w:val="00757C68"/>
    <w:rsid w:val="00757D24"/>
    <w:rsid w:val="00757F0B"/>
    <w:rsid w:val="00757FED"/>
    <w:rsid w:val="00760150"/>
    <w:rsid w:val="0076015E"/>
    <w:rsid w:val="007602D8"/>
    <w:rsid w:val="00760324"/>
    <w:rsid w:val="007603C0"/>
    <w:rsid w:val="0076040E"/>
    <w:rsid w:val="00760559"/>
    <w:rsid w:val="007605C8"/>
    <w:rsid w:val="00760622"/>
    <w:rsid w:val="007606B9"/>
    <w:rsid w:val="00760721"/>
    <w:rsid w:val="00760933"/>
    <w:rsid w:val="007609A1"/>
    <w:rsid w:val="007609A3"/>
    <w:rsid w:val="007609C9"/>
    <w:rsid w:val="00760A99"/>
    <w:rsid w:val="00760B8E"/>
    <w:rsid w:val="00760DD5"/>
    <w:rsid w:val="00760E55"/>
    <w:rsid w:val="00760ED1"/>
    <w:rsid w:val="00760FDA"/>
    <w:rsid w:val="00761045"/>
    <w:rsid w:val="007610FE"/>
    <w:rsid w:val="0076110F"/>
    <w:rsid w:val="0076117A"/>
    <w:rsid w:val="007614BF"/>
    <w:rsid w:val="007614E7"/>
    <w:rsid w:val="00761507"/>
    <w:rsid w:val="007615EF"/>
    <w:rsid w:val="007616E4"/>
    <w:rsid w:val="00761700"/>
    <w:rsid w:val="0076174B"/>
    <w:rsid w:val="00761766"/>
    <w:rsid w:val="007617C3"/>
    <w:rsid w:val="007619D7"/>
    <w:rsid w:val="00761CE7"/>
    <w:rsid w:val="00761CF0"/>
    <w:rsid w:val="00761FFA"/>
    <w:rsid w:val="007620F4"/>
    <w:rsid w:val="0076214C"/>
    <w:rsid w:val="0076215A"/>
    <w:rsid w:val="007621C1"/>
    <w:rsid w:val="007623B4"/>
    <w:rsid w:val="007625D0"/>
    <w:rsid w:val="00762600"/>
    <w:rsid w:val="00762695"/>
    <w:rsid w:val="007626D0"/>
    <w:rsid w:val="00762742"/>
    <w:rsid w:val="007627A2"/>
    <w:rsid w:val="007627FC"/>
    <w:rsid w:val="0076289F"/>
    <w:rsid w:val="00762931"/>
    <w:rsid w:val="007629F6"/>
    <w:rsid w:val="007629FB"/>
    <w:rsid w:val="00762B64"/>
    <w:rsid w:val="00762C5B"/>
    <w:rsid w:val="00762CA9"/>
    <w:rsid w:val="00762CDB"/>
    <w:rsid w:val="00762DF9"/>
    <w:rsid w:val="00762E2A"/>
    <w:rsid w:val="00762E6D"/>
    <w:rsid w:val="00762EC9"/>
    <w:rsid w:val="0076363C"/>
    <w:rsid w:val="007636F0"/>
    <w:rsid w:val="007638C2"/>
    <w:rsid w:val="007638D3"/>
    <w:rsid w:val="007638D5"/>
    <w:rsid w:val="00763B46"/>
    <w:rsid w:val="00763BED"/>
    <w:rsid w:val="00763C9D"/>
    <w:rsid w:val="00763D8B"/>
    <w:rsid w:val="00763DF9"/>
    <w:rsid w:val="00763F06"/>
    <w:rsid w:val="00764014"/>
    <w:rsid w:val="007641DF"/>
    <w:rsid w:val="0076421E"/>
    <w:rsid w:val="00764287"/>
    <w:rsid w:val="00764347"/>
    <w:rsid w:val="007643FA"/>
    <w:rsid w:val="007645E6"/>
    <w:rsid w:val="007646CD"/>
    <w:rsid w:val="0076477E"/>
    <w:rsid w:val="00764853"/>
    <w:rsid w:val="007648ED"/>
    <w:rsid w:val="007649F5"/>
    <w:rsid w:val="00764A8D"/>
    <w:rsid w:val="00764B41"/>
    <w:rsid w:val="00764B5E"/>
    <w:rsid w:val="00764B67"/>
    <w:rsid w:val="00764D12"/>
    <w:rsid w:val="00764D31"/>
    <w:rsid w:val="00764E01"/>
    <w:rsid w:val="00764EC1"/>
    <w:rsid w:val="00764F53"/>
    <w:rsid w:val="00764FF4"/>
    <w:rsid w:val="0076504F"/>
    <w:rsid w:val="007650D1"/>
    <w:rsid w:val="007651CA"/>
    <w:rsid w:val="00765225"/>
    <w:rsid w:val="007652EB"/>
    <w:rsid w:val="00765326"/>
    <w:rsid w:val="0076540C"/>
    <w:rsid w:val="00765550"/>
    <w:rsid w:val="00765588"/>
    <w:rsid w:val="00765902"/>
    <w:rsid w:val="00765926"/>
    <w:rsid w:val="00765AE3"/>
    <w:rsid w:val="00765B6C"/>
    <w:rsid w:val="00765B79"/>
    <w:rsid w:val="00765D57"/>
    <w:rsid w:val="00765F71"/>
    <w:rsid w:val="007661E5"/>
    <w:rsid w:val="0076622A"/>
    <w:rsid w:val="007667F6"/>
    <w:rsid w:val="00766912"/>
    <w:rsid w:val="00766B2F"/>
    <w:rsid w:val="00766E4B"/>
    <w:rsid w:val="00766F53"/>
    <w:rsid w:val="00766F9D"/>
    <w:rsid w:val="00767012"/>
    <w:rsid w:val="00767273"/>
    <w:rsid w:val="007674A7"/>
    <w:rsid w:val="00767519"/>
    <w:rsid w:val="007675E9"/>
    <w:rsid w:val="007676F0"/>
    <w:rsid w:val="00767932"/>
    <w:rsid w:val="0076797A"/>
    <w:rsid w:val="007679AE"/>
    <w:rsid w:val="00767A97"/>
    <w:rsid w:val="00767D0C"/>
    <w:rsid w:val="00767DC9"/>
    <w:rsid w:val="00767EB3"/>
    <w:rsid w:val="00767EC5"/>
    <w:rsid w:val="007702A4"/>
    <w:rsid w:val="007702D0"/>
    <w:rsid w:val="007703AE"/>
    <w:rsid w:val="0077040E"/>
    <w:rsid w:val="007704E1"/>
    <w:rsid w:val="00770503"/>
    <w:rsid w:val="00770542"/>
    <w:rsid w:val="0077061E"/>
    <w:rsid w:val="007707E2"/>
    <w:rsid w:val="007708C4"/>
    <w:rsid w:val="007708D7"/>
    <w:rsid w:val="007708E6"/>
    <w:rsid w:val="007709A3"/>
    <w:rsid w:val="00770A14"/>
    <w:rsid w:val="00770AAC"/>
    <w:rsid w:val="00770B42"/>
    <w:rsid w:val="00770BD4"/>
    <w:rsid w:val="00770E32"/>
    <w:rsid w:val="00770E5C"/>
    <w:rsid w:val="00770FD2"/>
    <w:rsid w:val="007710CD"/>
    <w:rsid w:val="00771247"/>
    <w:rsid w:val="0077127C"/>
    <w:rsid w:val="0077127F"/>
    <w:rsid w:val="007713B9"/>
    <w:rsid w:val="007713DC"/>
    <w:rsid w:val="007716AE"/>
    <w:rsid w:val="007716E5"/>
    <w:rsid w:val="00771750"/>
    <w:rsid w:val="0077179B"/>
    <w:rsid w:val="00771916"/>
    <w:rsid w:val="00771922"/>
    <w:rsid w:val="00771A73"/>
    <w:rsid w:val="00771AB3"/>
    <w:rsid w:val="00771B76"/>
    <w:rsid w:val="00771CFF"/>
    <w:rsid w:val="00771D1D"/>
    <w:rsid w:val="00771D4F"/>
    <w:rsid w:val="00771D6D"/>
    <w:rsid w:val="00771E40"/>
    <w:rsid w:val="00771ECE"/>
    <w:rsid w:val="007720CC"/>
    <w:rsid w:val="00772100"/>
    <w:rsid w:val="0077226B"/>
    <w:rsid w:val="00772354"/>
    <w:rsid w:val="0077239C"/>
    <w:rsid w:val="007723BC"/>
    <w:rsid w:val="0077241A"/>
    <w:rsid w:val="00772549"/>
    <w:rsid w:val="0077255F"/>
    <w:rsid w:val="00772569"/>
    <w:rsid w:val="0077278F"/>
    <w:rsid w:val="00772B95"/>
    <w:rsid w:val="00772C04"/>
    <w:rsid w:val="00772C16"/>
    <w:rsid w:val="00772D6D"/>
    <w:rsid w:val="00772D7B"/>
    <w:rsid w:val="00772E8C"/>
    <w:rsid w:val="00772F0D"/>
    <w:rsid w:val="00772FAA"/>
    <w:rsid w:val="00772FDB"/>
    <w:rsid w:val="0077316B"/>
    <w:rsid w:val="00773214"/>
    <w:rsid w:val="007732D1"/>
    <w:rsid w:val="0077338C"/>
    <w:rsid w:val="00773413"/>
    <w:rsid w:val="00773496"/>
    <w:rsid w:val="00773548"/>
    <w:rsid w:val="0077357F"/>
    <w:rsid w:val="007735CD"/>
    <w:rsid w:val="0077362B"/>
    <w:rsid w:val="007736D3"/>
    <w:rsid w:val="00773AC7"/>
    <w:rsid w:val="00773BFB"/>
    <w:rsid w:val="00773D55"/>
    <w:rsid w:val="00773F24"/>
    <w:rsid w:val="00773F33"/>
    <w:rsid w:val="00773FB9"/>
    <w:rsid w:val="007740AE"/>
    <w:rsid w:val="0077419E"/>
    <w:rsid w:val="007741F1"/>
    <w:rsid w:val="00774207"/>
    <w:rsid w:val="0077420F"/>
    <w:rsid w:val="0077424F"/>
    <w:rsid w:val="007746C2"/>
    <w:rsid w:val="0077478A"/>
    <w:rsid w:val="0077478B"/>
    <w:rsid w:val="007747D9"/>
    <w:rsid w:val="00774805"/>
    <w:rsid w:val="00774989"/>
    <w:rsid w:val="00774A26"/>
    <w:rsid w:val="00774AA5"/>
    <w:rsid w:val="00774AB9"/>
    <w:rsid w:val="00774B83"/>
    <w:rsid w:val="00774BC7"/>
    <w:rsid w:val="00774BE4"/>
    <w:rsid w:val="00774DCF"/>
    <w:rsid w:val="00774DF8"/>
    <w:rsid w:val="00774F6D"/>
    <w:rsid w:val="0077500F"/>
    <w:rsid w:val="007750D4"/>
    <w:rsid w:val="00775154"/>
    <w:rsid w:val="007751D9"/>
    <w:rsid w:val="00775238"/>
    <w:rsid w:val="0077548E"/>
    <w:rsid w:val="00775793"/>
    <w:rsid w:val="00775949"/>
    <w:rsid w:val="00775C00"/>
    <w:rsid w:val="00775C6E"/>
    <w:rsid w:val="00775E22"/>
    <w:rsid w:val="00775E62"/>
    <w:rsid w:val="00775FEA"/>
    <w:rsid w:val="0077604A"/>
    <w:rsid w:val="00776072"/>
    <w:rsid w:val="007761C0"/>
    <w:rsid w:val="00776411"/>
    <w:rsid w:val="00776421"/>
    <w:rsid w:val="0077648A"/>
    <w:rsid w:val="0077652E"/>
    <w:rsid w:val="007766C3"/>
    <w:rsid w:val="0077673D"/>
    <w:rsid w:val="007767A1"/>
    <w:rsid w:val="00776825"/>
    <w:rsid w:val="007768AD"/>
    <w:rsid w:val="00776BC7"/>
    <w:rsid w:val="00776C22"/>
    <w:rsid w:val="00776C9A"/>
    <w:rsid w:val="00776CA5"/>
    <w:rsid w:val="00776D56"/>
    <w:rsid w:val="00776D67"/>
    <w:rsid w:val="00777196"/>
    <w:rsid w:val="007772E0"/>
    <w:rsid w:val="007772E3"/>
    <w:rsid w:val="007772EE"/>
    <w:rsid w:val="00777315"/>
    <w:rsid w:val="00777353"/>
    <w:rsid w:val="0077757A"/>
    <w:rsid w:val="007776FB"/>
    <w:rsid w:val="00777775"/>
    <w:rsid w:val="007778CD"/>
    <w:rsid w:val="00777930"/>
    <w:rsid w:val="0077794F"/>
    <w:rsid w:val="0077799F"/>
    <w:rsid w:val="007779F1"/>
    <w:rsid w:val="00777A71"/>
    <w:rsid w:val="00777B4A"/>
    <w:rsid w:val="00777CF4"/>
    <w:rsid w:val="00777DC2"/>
    <w:rsid w:val="00777E27"/>
    <w:rsid w:val="00777F55"/>
    <w:rsid w:val="0078003A"/>
    <w:rsid w:val="0078005F"/>
    <w:rsid w:val="00780246"/>
    <w:rsid w:val="0078027F"/>
    <w:rsid w:val="007802E4"/>
    <w:rsid w:val="00780374"/>
    <w:rsid w:val="00780484"/>
    <w:rsid w:val="00780889"/>
    <w:rsid w:val="00780919"/>
    <w:rsid w:val="007809F3"/>
    <w:rsid w:val="00780B48"/>
    <w:rsid w:val="00780CDD"/>
    <w:rsid w:val="00780E0F"/>
    <w:rsid w:val="00780E7A"/>
    <w:rsid w:val="00780EBE"/>
    <w:rsid w:val="00781060"/>
    <w:rsid w:val="0078109E"/>
    <w:rsid w:val="00781296"/>
    <w:rsid w:val="007812E0"/>
    <w:rsid w:val="007812F4"/>
    <w:rsid w:val="007814A0"/>
    <w:rsid w:val="00781588"/>
    <w:rsid w:val="00781589"/>
    <w:rsid w:val="007815D4"/>
    <w:rsid w:val="007815E4"/>
    <w:rsid w:val="007815EE"/>
    <w:rsid w:val="00781828"/>
    <w:rsid w:val="0078198E"/>
    <w:rsid w:val="007819E2"/>
    <w:rsid w:val="00781B01"/>
    <w:rsid w:val="00781DE5"/>
    <w:rsid w:val="00781EB5"/>
    <w:rsid w:val="00781FFF"/>
    <w:rsid w:val="0078205F"/>
    <w:rsid w:val="0078209E"/>
    <w:rsid w:val="007820AA"/>
    <w:rsid w:val="007820D0"/>
    <w:rsid w:val="007820E0"/>
    <w:rsid w:val="0078215A"/>
    <w:rsid w:val="007821EB"/>
    <w:rsid w:val="00782208"/>
    <w:rsid w:val="00782314"/>
    <w:rsid w:val="00782619"/>
    <w:rsid w:val="00782624"/>
    <w:rsid w:val="007826C8"/>
    <w:rsid w:val="007827C8"/>
    <w:rsid w:val="00782838"/>
    <w:rsid w:val="00782AAE"/>
    <w:rsid w:val="00782B1F"/>
    <w:rsid w:val="00782BC7"/>
    <w:rsid w:val="00782C22"/>
    <w:rsid w:val="00782D69"/>
    <w:rsid w:val="00782DEB"/>
    <w:rsid w:val="00782E0B"/>
    <w:rsid w:val="00782E73"/>
    <w:rsid w:val="00782EAC"/>
    <w:rsid w:val="00782F2B"/>
    <w:rsid w:val="00782FF1"/>
    <w:rsid w:val="007831E6"/>
    <w:rsid w:val="007831FB"/>
    <w:rsid w:val="007833E4"/>
    <w:rsid w:val="0078373D"/>
    <w:rsid w:val="007837EA"/>
    <w:rsid w:val="007838F4"/>
    <w:rsid w:val="007839FC"/>
    <w:rsid w:val="00783A3C"/>
    <w:rsid w:val="00783AB7"/>
    <w:rsid w:val="00783B2C"/>
    <w:rsid w:val="00783BA2"/>
    <w:rsid w:val="00783BC8"/>
    <w:rsid w:val="00783C2B"/>
    <w:rsid w:val="00783C82"/>
    <w:rsid w:val="00783CC2"/>
    <w:rsid w:val="00783DC6"/>
    <w:rsid w:val="00783E47"/>
    <w:rsid w:val="00783F25"/>
    <w:rsid w:val="00783FCE"/>
    <w:rsid w:val="007840C8"/>
    <w:rsid w:val="00784190"/>
    <w:rsid w:val="007841E0"/>
    <w:rsid w:val="007843C3"/>
    <w:rsid w:val="007843F7"/>
    <w:rsid w:val="00784402"/>
    <w:rsid w:val="0078454B"/>
    <w:rsid w:val="0078457B"/>
    <w:rsid w:val="007845C4"/>
    <w:rsid w:val="00784756"/>
    <w:rsid w:val="00784771"/>
    <w:rsid w:val="007847A3"/>
    <w:rsid w:val="007847FF"/>
    <w:rsid w:val="00784846"/>
    <w:rsid w:val="007848DB"/>
    <w:rsid w:val="00784AC5"/>
    <w:rsid w:val="00784AD7"/>
    <w:rsid w:val="00784B4A"/>
    <w:rsid w:val="00784C4D"/>
    <w:rsid w:val="00784D01"/>
    <w:rsid w:val="00784F8B"/>
    <w:rsid w:val="00784FB7"/>
    <w:rsid w:val="00785016"/>
    <w:rsid w:val="0078502C"/>
    <w:rsid w:val="0078509D"/>
    <w:rsid w:val="007850C1"/>
    <w:rsid w:val="00785114"/>
    <w:rsid w:val="00785222"/>
    <w:rsid w:val="0078539D"/>
    <w:rsid w:val="00785560"/>
    <w:rsid w:val="007855BE"/>
    <w:rsid w:val="007856C1"/>
    <w:rsid w:val="007857B9"/>
    <w:rsid w:val="007857E3"/>
    <w:rsid w:val="00785891"/>
    <w:rsid w:val="007858A5"/>
    <w:rsid w:val="00785A09"/>
    <w:rsid w:val="00785B0F"/>
    <w:rsid w:val="00785D93"/>
    <w:rsid w:val="00785E6E"/>
    <w:rsid w:val="00785E9C"/>
    <w:rsid w:val="00786032"/>
    <w:rsid w:val="007861C0"/>
    <w:rsid w:val="00786276"/>
    <w:rsid w:val="0078639A"/>
    <w:rsid w:val="0078639B"/>
    <w:rsid w:val="00786447"/>
    <w:rsid w:val="0078645F"/>
    <w:rsid w:val="0078654C"/>
    <w:rsid w:val="00786625"/>
    <w:rsid w:val="0078667E"/>
    <w:rsid w:val="0078667F"/>
    <w:rsid w:val="00786703"/>
    <w:rsid w:val="00786742"/>
    <w:rsid w:val="00786855"/>
    <w:rsid w:val="00786964"/>
    <w:rsid w:val="00786A11"/>
    <w:rsid w:val="00786ABF"/>
    <w:rsid w:val="00786BF3"/>
    <w:rsid w:val="00786D00"/>
    <w:rsid w:val="00786D18"/>
    <w:rsid w:val="00786D68"/>
    <w:rsid w:val="00786D7D"/>
    <w:rsid w:val="00786EA0"/>
    <w:rsid w:val="00787051"/>
    <w:rsid w:val="00787175"/>
    <w:rsid w:val="00787205"/>
    <w:rsid w:val="0078739D"/>
    <w:rsid w:val="007874B8"/>
    <w:rsid w:val="00787593"/>
    <w:rsid w:val="0078761B"/>
    <w:rsid w:val="007876B0"/>
    <w:rsid w:val="0078794F"/>
    <w:rsid w:val="007879A2"/>
    <w:rsid w:val="00787A36"/>
    <w:rsid w:val="00787AED"/>
    <w:rsid w:val="00787AFC"/>
    <w:rsid w:val="00787B50"/>
    <w:rsid w:val="00787BE8"/>
    <w:rsid w:val="00787DA7"/>
    <w:rsid w:val="00787E78"/>
    <w:rsid w:val="00787E95"/>
    <w:rsid w:val="00787FCB"/>
    <w:rsid w:val="00790008"/>
    <w:rsid w:val="00790010"/>
    <w:rsid w:val="00790156"/>
    <w:rsid w:val="0079018D"/>
    <w:rsid w:val="007901D7"/>
    <w:rsid w:val="007901DC"/>
    <w:rsid w:val="0079020C"/>
    <w:rsid w:val="0079023E"/>
    <w:rsid w:val="00790301"/>
    <w:rsid w:val="00790350"/>
    <w:rsid w:val="0079038D"/>
    <w:rsid w:val="0079054D"/>
    <w:rsid w:val="007906CE"/>
    <w:rsid w:val="00790779"/>
    <w:rsid w:val="007907BF"/>
    <w:rsid w:val="007907E5"/>
    <w:rsid w:val="007908A4"/>
    <w:rsid w:val="00790ABE"/>
    <w:rsid w:val="00790D47"/>
    <w:rsid w:val="00790FDA"/>
    <w:rsid w:val="00791104"/>
    <w:rsid w:val="00791131"/>
    <w:rsid w:val="00791194"/>
    <w:rsid w:val="0079136D"/>
    <w:rsid w:val="007913A2"/>
    <w:rsid w:val="00791418"/>
    <w:rsid w:val="00791467"/>
    <w:rsid w:val="00791544"/>
    <w:rsid w:val="00791699"/>
    <w:rsid w:val="007916B1"/>
    <w:rsid w:val="007916C0"/>
    <w:rsid w:val="007916D7"/>
    <w:rsid w:val="00791A00"/>
    <w:rsid w:val="00791B50"/>
    <w:rsid w:val="00791BF1"/>
    <w:rsid w:val="00791D0A"/>
    <w:rsid w:val="00791DDB"/>
    <w:rsid w:val="0079206E"/>
    <w:rsid w:val="00792201"/>
    <w:rsid w:val="007923DF"/>
    <w:rsid w:val="00792431"/>
    <w:rsid w:val="007926E8"/>
    <w:rsid w:val="007926ED"/>
    <w:rsid w:val="007926FF"/>
    <w:rsid w:val="00792862"/>
    <w:rsid w:val="007928E4"/>
    <w:rsid w:val="007929E5"/>
    <w:rsid w:val="00792A9F"/>
    <w:rsid w:val="00792AD3"/>
    <w:rsid w:val="00792C52"/>
    <w:rsid w:val="00792CEE"/>
    <w:rsid w:val="00792D40"/>
    <w:rsid w:val="00792D56"/>
    <w:rsid w:val="00792F74"/>
    <w:rsid w:val="00792FDE"/>
    <w:rsid w:val="0079305F"/>
    <w:rsid w:val="007931F9"/>
    <w:rsid w:val="007932F2"/>
    <w:rsid w:val="00793411"/>
    <w:rsid w:val="0079343C"/>
    <w:rsid w:val="00793473"/>
    <w:rsid w:val="00793526"/>
    <w:rsid w:val="00793593"/>
    <w:rsid w:val="007936A8"/>
    <w:rsid w:val="007936BC"/>
    <w:rsid w:val="007939CD"/>
    <w:rsid w:val="007939D3"/>
    <w:rsid w:val="00793B5D"/>
    <w:rsid w:val="00793C92"/>
    <w:rsid w:val="00793E33"/>
    <w:rsid w:val="00793E42"/>
    <w:rsid w:val="00793EE9"/>
    <w:rsid w:val="00793EEA"/>
    <w:rsid w:val="00793F9F"/>
    <w:rsid w:val="0079409E"/>
    <w:rsid w:val="007940C3"/>
    <w:rsid w:val="007942C3"/>
    <w:rsid w:val="00794365"/>
    <w:rsid w:val="0079447D"/>
    <w:rsid w:val="007944C5"/>
    <w:rsid w:val="00794566"/>
    <w:rsid w:val="0079473D"/>
    <w:rsid w:val="00794918"/>
    <w:rsid w:val="0079498A"/>
    <w:rsid w:val="00794A43"/>
    <w:rsid w:val="00794D8C"/>
    <w:rsid w:val="00794EFF"/>
    <w:rsid w:val="0079514B"/>
    <w:rsid w:val="007951EB"/>
    <w:rsid w:val="007952C3"/>
    <w:rsid w:val="00795322"/>
    <w:rsid w:val="00795509"/>
    <w:rsid w:val="007956FA"/>
    <w:rsid w:val="00795815"/>
    <w:rsid w:val="00795819"/>
    <w:rsid w:val="007958F3"/>
    <w:rsid w:val="00795972"/>
    <w:rsid w:val="00795990"/>
    <w:rsid w:val="00795AE1"/>
    <w:rsid w:val="00795B25"/>
    <w:rsid w:val="00795B27"/>
    <w:rsid w:val="00795BD7"/>
    <w:rsid w:val="00795C54"/>
    <w:rsid w:val="00795C99"/>
    <w:rsid w:val="00795D4F"/>
    <w:rsid w:val="00795E01"/>
    <w:rsid w:val="00795E8C"/>
    <w:rsid w:val="00795EC7"/>
    <w:rsid w:val="00795ED8"/>
    <w:rsid w:val="007960DB"/>
    <w:rsid w:val="007962B4"/>
    <w:rsid w:val="007962D2"/>
    <w:rsid w:val="007964B2"/>
    <w:rsid w:val="00796566"/>
    <w:rsid w:val="0079663D"/>
    <w:rsid w:val="007967A1"/>
    <w:rsid w:val="007968BE"/>
    <w:rsid w:val="00796965"/>
    <w:rsid w:val="0079696E"/>
    <w:rsid w:val="007969C3"/>
    <w:rsid w:val="00796AEE"/>
    <w:rsid w:val="00796B94"/>
    <w:rsid w:val="00796BB8"/>
    <w:rsid w:val="00796F15"/>
    <w:rsid w:val="0079700F"/>
    <w:rsid w:val="00797103"/>
    <w:rsid w:val="00797171"/>
    <w:rsid w:val="007975C0"/>
    <w:rsid w:val="007975F3"/>
    <w:rsid w:val="00797676"/>
    <w:rsid w:val="00797A23"/>
    <w:rsid w:val="00797BB6"/>
    <w:rsid w:val="00797E21"/>
    <w:rsid w:val="00797E22"/>
    <w:rsid w:val="00797EE7"/>
    <w:rsid w:val="00797FAE"/>
    <w:rsid w:val="007A0030"/>
    <w:rsid w:val="007A00FF"/>
    <w:rsid w:val="007A0138"/>
    <w:rsid w:val="007A0164"/>
    <w:rsid w:val="007A0307"/>
    <w:rsid w:val="007A0368"/>
    <w:rsid w:val="007A0443"/>
    <w:rsid w:val="007A0479"/>
    <w:rsid w:val="007A0481"/>
    <w:rsid w:val="007A0669"/>
    <w:rsid w:val="007A06ED"/>
    <w:rsid w:val="007A07C7"/>
    <w:rsid w:val="007A07E3"/>
    <w:rsid w:val="007A0866"/>
    <w:rsid w:val="007A0A1B"/>
    <w:rsid w:val="007A0A62"/>
    <w:rsid w:val="007A0C01"/>
    <w:rsid w:val="007A0D7B"/>
    <w:rsid w:val="007A0E2D"/>
    <w:rsid w:val="007A0F26"/>
    <w:rsid w:val="007A0F63"/>
    <w:rsid w:val="007A115D"/>
    <w:rsid w:val="007A11FF"/>
    <w:rsid w:val="007A1244"/>
    <w:rsid w:val="007A1281"/>
    <w:rsid w:val="007A12EB"/>
    <w:rsid w:val="007A138F"/>
    <w:rsid w:val="007A13FA"/>
    <w:rsid w:val="007A161A"/>
    <w:rsid w:val="007A1640"/>
    <w:rsid w:val="007A16E3"/>
    <w:rsid w:val="007A1768"/>
    <w:rsid w:val="007A1796"/>
    <w:rsid w:val="007A1874"/>
    <w:rsid w:val="007A19AB"/>
    <w:rsid w:val="007A1A11"/>
    <w:rsid w:val="007A1A25"/>
    <w:rsid w:val="007A1A80"/>
    <w:rsid w:val="007A1AE4"/>
    <w:rsid w:val="007A1C99"/>
    <w:rsid w:val="007A1CC3"/>
    <w:rsid w:val="007A1D84"/>
    <w:rsid w:val="007A1DE8"/>
    <w:rsid w:val="007A1EDB"/>
    <w:rsid w:val="007A1FFA"/>
    <w:rsid w:val="007A2066"/>
    <w:rsid w:val="007A21C0"/>
    <w:rsid w:val="007A2345"/>
    <w:rsid w:val="007A2397"/>
    <w:rsid w:val="007A23AC"/>
    <w:rsid w:val="007A23C7"/>
    <w:rsid w:val="007A2564"/>
    <w:rsid w:val="007A261A"/>
    <w:rsid w:val="007A26B2"/>
    <w:rsid w:val="007A28F6"/>
    <w:rsid w:val="007A2AB7"/>
    <w:rsid w:val="007A2B33"/>
    <w:rsid w:val="007A2B4E"/>
    <w:rsid w:val="007A2CC0"/>
    <w:rsid w:val="007A2EAB"/>
    <w:rsid w:val="007A2ED0"/>
    <w:rsid w:val="007A2F14"/>
    <w:rsid w:val="007A2F8E"/>
    <w:rsid w:val="007A3070"/>
    <w:rsid w:val="007A315B"/>
    <w:rsid w:val="007A3302"/>
    <w:rsid w:val="007A339C"/>
    <w:rsid w:val="007A3413"/>
    <w:rsid w:val="007A36C8"/>
    <w:rsid w:val="007A389C"/>
    <w:rsid w:val="007A38E4"/>
    <w:rsid w:val="007A39DF"/>
    <w:rsid w:val="007A3B58"/>
    <w:rsid w:val="007A3C1D"/>
    <w:rsid w:val="007A3CBD"/>
    <w:rsid w:val="007A3D36"/>
    <w:rsid w:val="007A3D7D"/>
    <w:rsid w:val="007A3DF1"/>
    <w:rsid w:val="007A3E5B"/>
    <w:rsid w:val="007A3F56"/>
    <w:rsid w:val="007A3F6A"/>
    <w:rsid w:val="007A4066"/>
    <w:rsid w:val="007A4140"/>
    <w:rsid w:val="007A414E"/>
    <w:rsid w:val="007A41D2"/>
    <w:rsid w:val="007A425E"/>
    <w:rsid w:val="007A4299"/>
    <w:rsid w:val="007A42E6"/>
    <w:rsid w:val="007A4303"/>
    <w:rsid w:val="007A4336"/>
    <w:rsid w:val="007A43E4"/>
    <w:rsid w:val="007A43ED"/>
    <w:rsid w:val="007A495D"/>
    <w:rsid w:val="007A49E5"/>
    <w:rsid w:val="007A4A01"/>
    <w:rsid w:val="007A4A76"/>
    <w:rsid w:val="007A4A7C"/>
    <w:rsid w:val="007A4A95"/>
    <w:rsid w:val="007A4BC1"/>
    <w:rsid w:val="007A4BDD"/>
    <w:rsid w:val="007A4E18"/>
    <w:rsid w:val="007A4EDB"/>
    <w:rsid w:val="007A4F16"/>
    <w:rsid w:val="007A50E6"/>
    <w:rsid w:val="007A5134"/>
    <w:rsid w:val="007A51AA"/>
    <w:rsid w:val="007A51D2"/>
    <w:rsid w:val="007A51EF"/>
    <w:rsid w:val="007A535E"/>
    <w:rsid w:val="007A53FE"/>
    <w:rsid w:val="007A5418"/>
    <w:rsid w:val="007A5449"/>
    <w:rsid w:val="007A547E"/>
    <w:rsid w:val="007A559A"/>
    <w:rsid w:val="007A55DF"/>
    <w:rsid w:val="007A565B"/>
    <w:rsid w:val="007A56BF"/>
    <w:rsid w:val="007A56C8"/>
    <w:rsid w:val="007A5780"/>
    <w:rsid w:val="007A5803"/>
    <w:rsid w:val="007A587C"/>
    <w:rsid w:val="007A5988"/>
    <w:rsid w:val="007A598C"/>
    <w:rsid w:val="007A5AE7"/>
    <w:rsid w:val="007A5B35"/>
    <w:rsid w:val="007A5B5E"/>
    <w:rsid w:val="007A5ED3"/>
    <w:rsid w:val="007A5F93"/>
    <w:rsid w:val="007A605D"/>
    <w:rsid w:val="007A6068"/>
    <w:rsid w:val="007A60B9"/>
    <w:rsid w:val="007A6202"/>
    <w:rsid w:val="007A6219"/>
    <w:rsid w:val="007A62C9"/>
    <w:rsid w:val="007A6467"/>
    <w:rsid w:val="007A663D"/>
    <w:rsid w:val="007A66DA"/>
    <w:rsid w:val="007A67D0"/>
    <w:rsid w:val="007A6946"/>
    <w:rsid w:val="007A69C4"/>
    <w:rsid w:val="007A6A2C"/>
    <w:rsid w:val="007A6A9F"/>
    <w:rsid w:val="007A6B17"/>
    <w:rsid w:val="007A6BAC"/>
    <w:rsid w:val="007A6C55"/>
    <w:rsid w:val="007A6CA6"/>
    <w:rsid w:val="007A6CFD"/>
    <w:rsid w:val="007A6D18"/>
    <w:rsid w:val="007A6D30"/>
    <w:rsid w:val="007A6D5C"/>
    <w:rsid w:val="007A6D65"/>
    <w:rsid w:val="007A6D95"/>
    <w:rsid w:val="007A6F89"/>
    <w:rsid w:val="007A72A0"/>
    <w:rsid w:val="007A72D9"/>
    <w:rsid w:val="007A72E3"/>
    <w:rsid w:val="007A72EE"/>
    <w:rsid w:val="007A73C8"/>
    <w:rsid w:val="007A75EA"/>
    <w:rsid w:val="007A77B3"/>
    <w:rsid w:val="007A7992"/>
    <w:rsid w:val="007A7A48"/>
    <w:rsid w:val="007A7ADE"/>
    <w:rsid w:val="007A7B4F"/>
    <w:rsid w:val="007A7BFA"/>
    <w:rsid w:val="007A7CC6"/>
    <w:rsid w:val="007A7CCB"/>
    <w:rsid w:val="007A7CFC"/>
    <w:rsid w:val="007A7DB7"/>
    <w:rsid w:val="007A7DBE"/>
    <w:rsid w:val="007A7E07"/>
    <w:rsid w:val="007A7EE0"/>
    <w:rsid w:val="007A7F53"/>
    <w:rsid w:val="007A7F80"/>
    <w:rsid w:val="007A9D94"/>
    <w:rsid w:val="007B02D4"/>
    <w:rsid w:val="007B0397"/>
    <w:rsid w:val="007B03A7"/>
    <w:rsid w:val="007B0500"/>
    <w:rsid w:val="007B073A"/>
    <w:rsid w:val="007B0744"/>
    <w:rsid w:val="007B088B"/>
    <w:rsid w:val="007B08A5"/>
    <w:rsid w:val="007B09D7"/>
    <w:rsid w:val="007B0ADB"/>
    <w:rsid w:val="007B0AF6"/>
    <w:rsid w:val="007B0B6E"/>
    <w:rsid w:val="007B0CAD"/>
    <w:rsid w:val="007B0E54"/>
    <w:rsid w:val="007B1011"/>
    <w:rsid w:val="007B1079"/>
    <w:rsid w:val="007B11D4"/>
    <w:rsid w:val="007B12E6"/>
    <w:rsid w:val="007B12F7"/>
    <w:rsid w:val="007B13A7"/>
    <w:rsid w:val="007B13D2"/>
    <w:rsid w:val="007B145B"/>
    <w:rsid w:val="007B1555"/>
    <w:rsid w:val="007B15FD"/>
    <w:rsid w:val="007B1696"/>
    <w:rsid w:val="007B178D"/>
    <w:rsid w:val="007B17E3"/>
    <w:rsid w:val="007B18D5"/>
    <w:rsid w:val="007B18F5"/>
    <w:rsid w:val="007B1A70"/>
    <w:rsid w:val="007B1B3A"/>
    <w:rsid w:val="007B1B57"/>
    <w:rsid w:val="007B1CD8"/>
    <w:rsid w:val="007B1D66"/>
    <w:rsid w:val="007B1EB7"/>
    <w:rsid w:val="007B1EFA"/>
    <w:rsid w:val="007B2124"/>
    <w:rsid w:val="007B269F"/>
    <w:rsid w:val="007B26A8"/>
    <w:rsid w:val="007B26EE"/>
    <w:rsid w:val="007B272E"/>
    <w:rsid w:val="007B2A40"/>
    <w:rsid w:val="007B2AE2"/>
    <w:rsid w:val="007B2C6E"/>
    <w:rsid w:val="007B2C83"/>
    <w:rsid w:val="007B2DDF"/>
    <w:rsid w:val="007B2F89"/>
    <w:rsid w:val="007B3137"/>
    <w:rsid w:val="007B3229"/>
    <w:rsid w:val="007B328F"/>
    <w:rsid w:val="007B3472"/>
    <w:rsid w:val="007B3502"/>
    <w:rsid w:val="007B35E4"/>
    <w:rsid w:val="007B3728"/>
    <w:rsid w:val="007B3AC9"/>
    <w:rsid w:val="007B3CB5"/>
    <w:rsid w:val="007B3E6D"/>
    <w:rsid w:val="007B3E74"/>
    <w:rsid w:val="007B3EA3"/>
    <w:rsid w:val="007B4087"/>
    <w:rsid w:val="007B40AD"/>
    <w:rsid w:val="007B4157"/>
    <w:rsid w:val="007B4255"/>
    <w:rsid w:val="007B42C2"/>
    <w:rsid w:val="007B42F9"/>
    <w:rsid w:val="007B44DA"/>
    <w:rsid w:val="007B44ED"/>
    <w:rsid w:val="007B471B"/>
    <w:rsid w:val="007B4799"/>
    <w:rsid w:val="007B47BA"/>
    <w:rsid w:val="007B491A"/>
    <w:rsid w:val="007B49A1"/>
    <w:rsid w:val="007B49E8"/>
    <w:rsid w:val="007B4CA5"/>
    <w:rsid w:val="007B4F38"/>
    <w:rsid w:val="007B4F65"/>
    <w:rsid w:val="007B5124"/>
    <w:rsid w:val="007B5135"/>
    <w:rsid w:val="007B5162"/>
    <w:rsid w:val="007B517E"/>
    <w:rsid w:val="007B5370"/>
    <w:rsid w:val="007B554E"/>
    <w:rsid w:val="007B55C7"/>
    <w:rsid w:val="007B5713"/>
    <w:rsid w:val="007B575B"/>
    <w:rsid w:val="007B5766"/>
    <w:rsid w:val="007B599A"/>
    <w:rsid w:val="007B5C57"/>
    <w:rsid w:val="007B5CF1"/>
    <w:rsid w:val="007B5D20"/>
    <w:rsid w:val="007B5D23"/>
    <w:rsid w:val="007B5D69"/>
    <w:rsid w:val="007B5F05"/>
    <w:rsid w:val="007B5F07"/>
    <w:rsid w:val="007B612A"/>
    <w:rsid w:val="007B6160"/>
    <w:rsid w:val="007B616B"/>
    <w:rsid w:val="007B619B"/>
    <w:rsid w:val="007B61E2"/>
    <w:rsid w:val="007B61F5"/>
    <w:rsid w:val="007B6225"/>
    <w:rsid w:val="007B6259"/>
    <w:rsid w:val="007B62D1"/>
    <w:rsid w:val="007B634D"/>
    <w:rsid w:val="007B63FA"/>
    <w:rsid w:val="007B65AE"/>
    <w:rsid w:val="007B65B7"/>
    <w:rsid w:val="007B6650"/>
    <w:rsid w:val="007B6767"/>
    <w:rsid w:val="007B67B2"/>
    <w:rsid w:val="007B6C5C"/>
    <w:rsid w:val="007B6C8F"/>
    <w:rsid w:val="007B6D57"/>
    <w:rsid w:val="007B6D61"/>
    <w:rsid w:val="007B6E09"/>
    <w:rsid w:val="007B6E8B"/>
    <w:rsid w:val="007B6E99"/>
    <w:rsid w:val="007B6EE0"/>
    <w:rsid w:val="007B702B"/>
    <w:rsid w:val="007B717C"/>
    <w:rsid w:val="007B71CA"/>
    <w:rsid w:val="007B7496"/>
    <w:rsid w:val="007B74F4"/>
    <w:rsid w:val="007B7653"/>
    <w:rsid w:val="007B76C4"/>
    <w:rsid w:val="007B76CB"/>
    <w:rsid w:val="007B7769"/>
    <w:rsid w:val="007B791B"/>
    <w:rsid w:val="007B79AF"/>
    <w:rsid w:val="007B7CF8"/>
    <w:rsid w:val="007B7F52"/>
    <w:rsid w:val="007C005F"/>
    <w:rsid w:val="007C01D1"/>
    <w:rsid w:val="007C0495"/>
    <w:rsid w:val="007C04CB"/>
    <w:rsid w:val="007C04CD"/>
    <w:rsid w:val="007C05F0"/>
    <w:rsid w:val="007C06DE"/>
    <w:rsid w:val="007C0700"/>
    <w:rsid w:val="007C076F"/>
    <w:rsid w:val="007C0802"/>
    <w:rsid w:val="007C084E"/>
    <w:rsid w:val="007C09E5"/>
    <w:rsid w:val="007C0B41"/>
    <w:rsid w:val="007C0CBB"/>
    <w:rsid w:val="007C0D78"/>
    <w:rsid w:val="007C0D9B"/>
    <w:rsid w:val="007C0DF1"/>
    <w:rsid w:val="007C0E37"/>
    <w:rsid w:val="007C0FE6"/>
    <w:rsid w:val="007C12BE"/>
    <w:rsid w:val="007C13E1"/>
    <w:rsid w:val="007C14CC"/>
    <w:rsid w:val="007C1701"/>
    <w:rsid w:val="007C1861"/>
    <w:rsid w:val="007C18BB"/>
    <w:rsid w:val="007C19C4"/>
    <w:rsid w:val="007C1DBE"/>
    <w:rsid w:val="007C1EAB"/>
    <w:rsid w:val="007C1FDD"/>
    <w:rsid w:val="007C211B"/>
    <w:rsid w:val="007C228E"/>
    <w:rsid w:val="007C22F9"/>
    <w:rsid w:val="007C2556"/>
    <w:rsid w:val="007C257E"/>
    <w:rsid w:val="007C25A9"/>
    <w:rsid w:val="007C25F0"/>
    <w:rsid w:val="007C2739"/>
    <w:rsid w:val="007C2821"/>
    <w:rsid w:val="007C28C8"/>
    <w:rsid w:val="007C29B0"/>
    <w:rsid w:val="007C2AB7"/>
    <w:rsid w:val="007C2B72"/>
    <w:rsid w:val="007C2CCB"/>
    <w:rsid w:val="007C2D8D"/>
    <w:rsid w:val="007C2E26"/>
    <w:rsid w:val="007C2E71"/>
    <w:rsid w:val="007C2EE8"/>
    <w:rsid w:val="007C2F60"/>
    <w:rsid w:val="007C2F99"/>
    <w:rsid w:val="007C301F"/>
    <w:rsid w:val="007C312C"/>
    <w:rsid w:val="007C31AB"/>
    <w:rsid w:val="007C3346"/>
    <w:rsid w:val="007C338E"/>
    <w:rsid w:val="007C34E4"/>
    <w:rsid w:val="007C35A6"/>
    <w:rsid w:val="007C35BD"/>
    <w:rsid w:val="007C36BD"/>
    <w:rsid w:val="007C36CF"/>
    <w:rsid w:val="007C3732"/>
    <w:rsid w:val="007C383D"/>
    <w:rsid w:val="007C3897"/>
    <w:rsid w:val="007C39A9"/>
    <w:rsid w:val="007C3AD1"/>
    <w:rsid w:val="007C3AD5"/>
    <w:rsid w:val="007C3B97"/>
    <w:rsid w:val="007C3DFF"/>
    <w:rsid w:val="007C3E6A"/>
    <w:rsid w:val="007C3EAF"/>
    <w:rsid w:val="007C3F46"/>
    <w:rsid w:val="007C403A"/>
    <w:rsid w:val="007C4327"/>
    <w:rsid w:val="007C444D"/>
    <w:rsid w:val="007C45B9"/>
    <w:rsid w:val="007C45F6"/>
    <w:rsid w:val="007C46E4"/>
    <w:rsid w:val="007C4813"/>
    <w:rsid w:val="007C4B04"/>
    <w:rsid w:val="007C4B0F"/>
    <w:rsid w:val="007C4B24"/>
    <w:rsid w:val="007C4DA4"/>
    <w:rsid w:val="007C4DAD"/>
    <w:rsid w:val="007C5039"/>
    <w:rsid w:val="007C50D7"/>
    <w:rsid w:val="007C510D"/>
    <w:rsid w:val="007C51F9"/>
    <w:rsid w:val="007C5693"/>
    <w:rsid w:val="007C570A"/>
    <w:rsid w:val="007C57CF"/>
    <w:rsid w:val="007C57F0"/>
    <w:rsid w:val="007C5830"/>
    <w:rsid w:val="007C587A"/>
    <w:rsid w:val="007C5893"/>
    <w:rsid w:val="007C58C9"/>
    <w:rsid w:val="007C5933"/>
    <w:rsid w:val="007C599E"/>
    <w:rsid w:val="007C59F6"/>
    <w:rsid w:val="007C5AFB"/>
    <w:rsid w:val="007C5CB8"/>
    <w:rsid w:val="007C5CD2"/>
    <w:rsid w:val="007C5CEC"/>
    <w:rsid w:val="007C5DB8"/>
    <w:rsid w:val="007C5DCE"/>
    <w:rsid w:val="007C5EE6"/>
    <w:rsid w:val="007C5F4C"/>
    <w:rsid w:val="007C6145"/>
    <w:rsid w:val="007C65D2"/>
    <w:rsid w:val="007C65FD"/>
    <w:rsid w:val="007C69CF"/>
    <w:rsid w:val="007C6A2B"/>
    <w:rsid w:val="007C6A3C"/>
    <w:rsid w:val="007C6B0E"/>
    <w:rsid w:val="007C6BB8"/>
    <w:rsid w:val="007C6BBF"/>
    <w:rsid w:val="007C6CA2"/>
    <w:rsid w:val="007C6D50"/>
    <w:rsid w:val="007C6DE5"/>
    <w:rsid w:val="007C6E7D"/>
    <w:rsid w:val="007C6F20"/>
    <w:rsid w:val="007C6F61"/>
    <w:rsid w:val="007C7092"/>
    <w:rsid w:val="007C730D"/>
    <w:rsid w:val="007C738C"/>
    <w:rsid w:val="007C7569"/>
    <w:rsid w:val="007C7942"/>
    <w:rsid w:val="007C7964"/>
    <w:rsid w:val="007C79EB"/>
    <w:rsid w:val="007C7A5E"/>
    <w:rsid w:val="007C7AB1"/>
    <w:rsid w:val="007C7B7D"/>
    <w:rsid w:val="007C7BD4"/>
    <w:rsid w:val="007C7DD5"/>
    <w:rsid w:val="007C7EFE"/>
    <w:rsid w:val="007D03B1"/>
    <w:rsid w:val="007D03D3"/>
    <w:rsid w:val="007D03F9"/>
    <w:rsid w:val="007D04CB"/>
    <w:rsid w:val="007D05B2"/>
    <w:rsid w:val="007D05DD"/>
    <w:rsid w:val="007D05FA"/>
    <w:rsid w:val="007D062A"/>
    <w:rsid w:val="007D07CF"/>
    <w:rsid w:val="007D0848"/>
    <w:rsid w:val="007D0C44"/>
    <w:rsid w:val="007D0CB9"/>
    <w:rsid w:val="007D1076"/>
    <w:rsid w:val="007D1115"/>
    <w:rsid w:val="007D111C"/>
    <w:rsid w:val="007D1240"/>
    <w:rsid w:val="007D13FB"/>
    <w:rsid w:val="007D14BF"/>
    <w:rsid w:val="007D1570"/>
    <w:rsid w:val="007D1576"/>
    <w:rsid w:val="007D1598"/>
    <w:rsid w:val="007D161F"/>
    <w:rsid w:val="007D18E5"/>
    <w:rsid w:val="007D190B"/>
    <w:rsid w:val="007D1972"/>
    <w:rsid w:val="007D1A3C"/>
    <w:rsid w:val="007D1A9D"/>
    <w:rsid w:val="007D1B95"/>
    <w:rsid w:val="007D1C24"/>
    <w:rsid w:val="007D1C62"/>
    <w:rsid w:val="007D1D73"/>
    <w:rsid w:val="007D1F33"/>
    <w:rsid w:val="007D1F53"/>
    <w:rsid w:val="007D1FDF"/>
    <w:rsid w:val="007D20BD"/>
    <w:rsid w:val="007D20D0"/>
    <w:rsid w:val="007D20E9"/>
    <w:rsid w:val="007D2109"/>
    <w:rsid w:val="007D21A2"/>
    <w:rsid w:val="007D220F"/>
    <w:rsid w:val="007D22C3"/>
    <w:rsid w:val="007D236D"/>
    <w:rsid w:val="007D23CE"/>
    <w:rsid w:val="007D246A"/>
    <w:rsid w:val="007D24BB"/>
    <w:rsid w:val="007D2523"/>
    <w:rsid w:val="007D2543"/>
    <w:rsid w:val="007D2710"/>
    <w:rsid w:val="007D283B"/>
    <w:rsid w:val="007D28ED"/>
    <w:rsid w:val="007D2936"/>
    <w:rsid w:val="007D2ABD"/>
    <w:rsid w:val="007D2CE5"/>
    <w:rsid w:val="007D2D4E"/>
    <w:rsid w:val="007D2F0D"/>
    <w:rsid w:val="007D2FC4"/>
    <w:rsid w:val="007D30C8"/>
    <w:rsid w:val="007D32AF"/>
    <w:rsid w:val="007D32C0"/>
    <w:rsid w:val="007D3307"/>
    <w:rsid w:val="007D35D0"/>
    <w:rsid w:val="007D3616"/>
    <w:rsid w:val="007D3950"/>
    <w:rsid w:val="007D3991"/>
    <w:rsid w:val="007D39A0"/>
    <w:rsid w:val="007D3BBC"/>
    <w:rsid w:val="007D3C4E"/>
    <w:rsid w:val="007D3C9A"/>
    <w:rsid w:val="007D3CB1"/>
    <w:rsid w:val="007D3CB3"/>
    <w:rsid w:val="007D3CDA"/>
    <w:rsid w:val="007D3D15"/>
    <w:rsid w:val="007D3D29"/>
    <w:rsid w:val="007D3E44"/>
    <w:rsid w:val="007D3EFA"/>
    <w:rsid w:val="007D3F0A"/>
    <w:rsid w:val="007D3F14"/>
    <w:rsid w:val="007D3F88"/>
    <w:rsid w:val="007D3FFE"/>
    <w:rsid w:val="007D404F"/>
    <w:rsid w:val="007D4083"/>
    <w:rsid w:val="007D4257"/>
    <w:rsid w:val="007D433D"/>
    <w:rsid w:val="007D4479"/>
    <w:rsid w:val="007D44CE"/>
    <w:rsid w:val="007D44E1"/>
    <w:rsid w:val="007D45F6"/>
    <w:rsid w:val="007D4605"/>
    <w:rsid w:val="007D4884"/>
    <w:rsid w:val="007D4930"/>
    <w:rsid w:val="007D4A61"/>
    <w:rsid w:val="007D4B10"/>
    <w:rsid w:val="007D4B11"/>
    <w:rsid w:val="007D4D55"/>
    <w:rsid w:val="007D4DDE"/>
    <w:rsid w:val="007D4E57"/>
    <w:rsid w:val="007D4F0C"/>
    <w:rsid w:val="007D4FA3"/>
    <w:rsid w:val="007D5081"/>
    <w:rsid w:val="007D5088"/>
    <w:rsid w:val="007D5119"/>
    <w:rsid w:val="007D51FC"/>
    <w:rsid w:val="007D527D"/>
    <w:rsid w:val="007D5353"/>
    <w:rsid w:val="007D5362"/>
    <w:rsid w:val="007D539D"/>
    <w:rsid w:val="007D5465"/>
    <w:rsid w:val="007D5474"/>
    <w:rsid w:val="007D54F8"/>
    <w:rsid w:val="007D55CC"/>
    <w:rsid w:val="007D55D4"/>
    <w:rsid w:val="007D55D7"/>
    <w:rsid w:val="007D578D"/>
    <w:rsid w:val="007D580E"/>
    <w:rsid w:val="007D58BD"/>
    <w:rsid w:val="007D5902"/>
    <w:rsid w:val="007D5A6E"/>
    <w:rsid w:val="007D5A8F"/>
    <w:rsid w:val="007D5B35"/>
    <w:rsid w:val="007D5C6C"/>
    <w:rsid w:val="007D5C75"/>
    <w:rsid w:val="007D5E09"/>
    <w:rsid w:val="007D5E27"/>
    <w:rsid w:val="007D5F22"/>
    <w:rsid w:val="007D5F3F"/>
    <w:rsid w:val="007D6064"/>
    <w:rsid w:val="007D60EC"/>
    <w:rsid w:val="007D61AE"/>
    <w:rsid w:val="007D6392"/>
    <w:rsid w:val="007D6514"/>
    <w:rsid w:val="007D65F5"/>
    <w:rsid w:val="007D6600"/>
    <w:rsid w:val="007D666F"/>
    <w:rsid w:val="007D66BA"/>
    <w:rsid w:val="007D6814"/>
    <w:rsid w:val="007D6932"/>
    <w:rsid w:val="007D6988"/>
    <w:rsid w:val="007D6A29"/>
    <w:rsid w:val="007D6A55"/>
    <w:rsid w:val="007D6AAC"/>
    <w:rsid w:val="007D6B74"/>
    <w:rsid w:val="007D6BAE"/>
    <w:rsid w:val="007D6C2F"/>
    <w:rsid w:val="007D6F09"/>
    <w:rsid w:val="007D6F63"/>
    <w:rsid w:val="007D6F64"/>
    <w:rsid w:val="007D6F99"/>
    <w:rsid w:val="007D7007"/>
    <w:rsid w:val="007D73B8"/>
    <w:rsid w:val="007D7670"/>
    <w:rsid w:val="007D768D"/>
    <w:rsid w:val="007D7699"/>
    <w:rsid w:val="007D780F"/>
    <w:rsid w:val="007D7890"/>
    <w:rsid w:val="007D7954"/>
    <w:rsid w:val="007D7A47"/>
    <w:rsid w:val="007D7AF5"/>
    <w:rsid w:val="007D7D03"/>
    <w:rsid w:val="007D7D28"/>
    <w:rsid w:val="007D7F3A"/>
    <w:rsid w:val="007D7F99"/>
    <w:rsid w:val="007E001C"/>
    <w:rsid w:val="007E00FC"/>
    <w:rsid w:val="007E0116"/>
    <w:rsid w:val="007E0243"/>
    <w:rsid w:val="007E029F"/>
    <w:rsid w:val="007E033F"/>
    <w:rsid w:val="007E073C"/>
    <w:rsid w:val="007E07F1"/>
    <w:rsid w:val="007E0902"/>
    <w:rsid w:val="007E09DB"/>
    <w:rsid w:val="007E0A5B"/>
    <w:rsid w:val="007E0B49"/>
    <w:rsid w:val="007E0B5F"/>
    <w:rsid w:val="007E0D22"/>
    <w:rsid w:val="007E0D4B"/>
    <w:rsid w:val="007E0EE0"/>
    <w:rsid w:val="007E0F0E"/>
    <w:rsid w:val="007E0F10"/>
    <w:rsid w:val="007E0F32"/>
    <w:rsid w:val="007E0F6E"/>
    <w:rsid w:val="007E115A"/>
    <w:rsid w:val="007E1309"/>
    <w:rsid w:val="007E14DF"/>
    <w:rsid w:val="007E1782"/>
    <w:rsid w:val="007E1863"/>
    <w:rsid w:val="007E1966"/>
    <w:rsid w:val="007E1A69"/>
    <w:rsid w:val="007E1A7B"/>
    <w:rsid w:val="007E1A94"/>
    <w:rsid w:val="007E1AA5"/>
    <w:rsid w:val="007E1CD4"/>
    <w:rsid w:val="007E1EA2"/>
    <w:rsid w:val="007E1EC6"/>
    <w:rsid w:val="007E1F7C"/>
    <w:rsid w:val="007E1F96"/>
    <w:rsid w:val="007E2237"/>
    <w:rsid w:val="007E24D0"/>
    <w:rsid w:val="007E25AB"/>
    <w:rsid w:val="007E25AD"/>
    <w:rsid w:val="007E2708"/>
    <w:rsid w:val="007E27EB"/>
    <w:rsid w:val="007E2848"/>
    <w:rsid w:val="007E2879"/>
    <w:rsid w:val="007E28C5"/>
    <w:rsid w:val="007E28F2"/>
    <w:rsid w:val="007E292C"/>
    <w:rsid w:val="007E2B7E"/>
    <w:rsid w:val="007E2B8B"/>
    <w:rsid w:val="007E2E1F"/>
    <w:rsid w:val="007E2E64"/>
    <w:rsid w:val="007E2F3D"/>
    <w:rsid w:val="007E2F3E"/>
    <w:rsid w:val="007E2F41"/>
    <w:rsid w:val="007E3146"/>
    <w:rsid w:val="007E3192"/>
    <w:rsid w:val="007E31A0"/>
    <w:rsid w:val="007E32B9"/>
    <w:rsid w:val="007E3522"/>
    <w:rsid w:val="007E3859"/>
    <w:rsid w:val="007E3868"/>
    <w:rsid w:val="007E3877"/>
    <w:rsid w:val="007E38BA"/>
    <w:rsid w:val="007E393D"/>
    <w:rsid w:val="007E3961"/>
    <w:rsid w:val="007E3965"/>
    <w:rsid w:val="007E3AE2"/>
    <w:rsid w:val="007E3D50"/>
    <w:rsid w:val="007E3D5C"/>
    <w:rsid w:val="007E3F16"/>
    <w:rsid w:val="007E41A9"/>
    <w:rsid w:val="007E4235"/>
    <w:rsid w:val="007E427C"/>
    <w:rsid w:val="007E42D8"/>
    <w:rsid w:val="007E44C1"/>
    <w:rsid w:val="007E44D6"/>
    <w:rsid w:val="007E44FC"/>
    <w:rsid w:val="007E4508"/>
    <w:rsid w:val="007E45AC"/>
    <w:rsid w:val="007E467D"/>
    <w:rsid w:val="007E46BE"/>
    <w:rsid w:val="007E4730"/>
    <w:rsid w:val="007E4744"/>
    <w:rsid w:val="007E47F5"/>
    <w:rsid w:val="007E49D1"/>
    <w:rsid w:val="007E4A0D"/>
    <w:rsid w:val="007E4A28"/>
    <w:rsid w:val="007E4B4E"/>
    <w:rsid w:val="007E4C5F"/>
    <w:rsid w:val="007E4F4A"/>
    <w:rsid w:val="007E4F77"/>
    <w:rsid w:val="007E5038"/>
    <w:rsid w:val="007E505F"/>
    <w:rsid w:val="007E509A"/>
    <w:rsid w:val="007E50CD"/>
    <w:rsid w:val="007E50D6"/>
    <w:rsid w:val="007E50F8"/>
    <w:rsid w:val="007E520B"/>
    <w:rsid w:val="007E5226"/>
    <w:rsid w:val="007E526F"/>
    <w:rsid w:val="007E528B"/>
    <w:rsid w:val="007E5488"/>
    <w:rsid w:val="007E5768"/>
    <w:rsid w:val="007E5896"/>
    <w:rsid w:val="007E593B"/>
    <w:rsid w:val="007E5AC2"/>
    <w:rsid w:val="007E5CEB"/>
    <w:rsid w:val="007E5DB3"/>
    <w:rsid w:val="007E61F6"/>
    <w:rsid w:val="007E628A"/>
    <w:rsid w:val="007E64BA"/>
    <w:rsid w:val="007E652C"/>
    <w:rsid w:val="007E6596"/>
    <w:rsid w:val="007E6635"/>
    <w:rsid w:val="007E66D6"/>
    <w:rsid w:val="007E6A4B"/>
    <w:rsid w:val="007E6B1E"/>
    <w:rsid w:val="007E6C73"/>
    <w:rsid w:val="007E6E0A"/>
    <w:rsid w:val="007E74D0"/>
    <w:rsid w:val="007E7799"/>
    <w:rsid w:val="007E78DA"/>
    <w:rsid w:val="007E79C5"/>
    <w:rsid w:val="007E79C7"/>
    <w:rsid w:val="007E7AA5"/>
    <w:rsid w:val="007E7C1D"/>
    <w:rsid w:val="007E7CD5"/>
    <w:rsid w:val="007E7E89"/>
    <w:rsid w:val="007E7F5F"/>
    <w:rsid w:val="007E7F9B"/>
    <w:rsid w:val="007F012F"/>
    <w:rsid w:val="007F0144"/>
    <w:rsid w:val="007F0218"/>
    <w:rsid w:val="007F024F"/>
    <w:rsid w:val="007F02AF"/>
    <w:rsid w:val="007F0367"/>
    <w:rsid w:val="007F04C3"/>
    <w:rsid w:val="007F04E0"/>
    <w:rsid w:val="007F0507"/>
    <w:rsid w:val="007F050E"/>
    <w:rsid w:val="007F0522"/>
    <w:rsid w:val="007F0798"/>
    <w:rsid w:val="007F0958"/>
    <w:rsid w:val="007F09B6"/>
    <w:rsid w:val="007F0B24"/>
    <w:rsid w:val="007F0B25"/>
    <w:rsid w:val="007F0BF7"/>
    <w:rsid w:val="007F0C0D"/>
    <w:rsid w:val="007F0C64"/>
    <w:rsid w:val="007F0C75"/>
    <w:rsid w:val="007F0CDC"/>
    <w:rsid w:val="007F0DAC"/>
    <w:rsid w:val="007F0DC3"/>
    <w:rsid w:val="007F0DD3"/>
    <w:rsid w:val="007F0FB5"/>
    <w:rsid w:val="007F0FFF"/>
    <w:rsid w:val="007F10A9"/>
    <w:rsid w:val="007F1166"/>
    <w:rsid w:val="007F1286"/>
    <w:rsid w:val="007F1313"/>
    <w:rsid w:val="007F1456"/>
    <w:rsid w:val="007F1465"/>
    <w:rsid w:val="007F1555"/>
    <w:rsid w:val="007F164F"/>
    <w:rsid w:val="007F17B4"/>
    <w:rsid w:val="007F1A5B"/>
    <w:rsid w:val="007F1B34"/>
    <w:rsid w:val="007F1B37"/>
    <w:rsid w:val="007F1C71"/>
    <w:rsid w:val="007F1D02"/>
    <w:rsid w:val="007F1D35"/>
    <w:rsid w:val="007F1DEE"/>
    <w:rsid w:val="007F1EAC"/>
    <w:rsid w:val="007F205D"/>
    <w:rsid w:val="007F2171"/>
    <w:rsid w:val="007F217D"/>
    <w:rsid w:val="007F251E"/>
    <w:rsid w:val="007F2527"/>
    <w:rsid w:val="007F25C5"/>
    <w:rsid w:val="007F26D3"/>
    <w:rsid w:val="007F276C"/>
    <w:rsid w:val="007F2834"/>
    <w:rsid w:val="007F2845"/>
    <w:rsid w:val="007F28C3"/>
    <w:rsid w:val="007F2935"/>
    <w:rsid w:val="007F2A69"/>
    <w:rsid w:val="007F2AFA"/>
    <w:rsid w:val="007F2CB2"/>
    <w:rsid w:val="007F32E7"/>
    <w:rsid w:val="007F3335"/>
    <w:rsid w:val="007F33C4"/>
    <w:rsid w:val="007F3553"/>
    <w:rsid w:val="007F35D7"/>
    <w:rsid w:val="007F37CD"/>
    <w:rsid w:val="007F37E0"/>
    <w:rsid w:val="007F38A2"/>
    <w:rsid w:val="007F3AD4"/>
    <w:rsid w:val="007F3BF4"/>
    <w:rsid w:val="007F3C9E"/>
    <w:rsid w:val="007F3CB1"/>
    <w:rsid w:val="007F3D03"/>
    <w:rsid w:val="007F3E1C"/>
    <w:rsid w:val="007F413B"/>
    <w:rsid w:val="007F435E"/>
    <w:rsid w:val="007F43BC"/>
    <w:rsid w:val="007F4600"/>
    <w:rsid w:val="007F46C8"/>
    <w:rsid w:val="007F46F5"/>
    <w:rsid w:val="007F4740"/>
    <w:rsid w:val="007F494A"/>
    <w:rsid w:val="007F4B9C"/>
    <w:rsid w:val="007F4BDC"/>
    <w:rsid w:val="007F4F0C"/>
    <w:rsid w:val="007F4F7F"/>
    <w:rsid w:val="007F51F8"/>
    <w:rsid w:val="007F5476"/>
    <w:rsid w:val="007F5498"/>
    <w:rsid w:val="007F5545"/>
    <w:rsid w:val="007F5567"/>
    <w:rsid w:val="007F563F"/>
    <w:rsid w:val="007F56A9"/>
    <w:rsid w:val="007F5767"/>
    <w:rsid w:val="007F58AE"/>
    <w:rsid w:val="007F5C52"/>
    <w:rsid w:val="007F5C76"/>
    <w:rsid w:val="007F5CAF"/>
    <w:rsid w:val="007F5CEC"/>
    <w:rsid w:val="007F5EF7"/>
    <w:rsid w:val="007F5F3E"/>
    <w:rsid w:val="007F62AE"/>
    <w:rsid w:val="007F6416"/>
    <w:rsid w:val="007F6441"/>
    <w:rsid w:val="007F6771"/>
    <w:rsid w:val="007F6778"/>
    <w:rsid w:val="007F67ED"/>
    <w:rsid w:val="007F6870"/>
    <w:rsid w:val="007F69BE"/>
    <w:rsid w:val="007F6A32"/>
    <w:rsid w:val="007F6AF2"/>
    <w:rsid w:val="007F6B25"/>
    <w:rsid w:val="007F6F08"/>
    <w:rsid w:val="007F6F29"/>
    <w:rsid w:val="007F6F47"/>
    <w:rsid w:val="007F7037"/>
    <w:rsid w:val="007F7059"/>
    <w:rsid w:val="007F706F"/>
    <w:rsid w:val="007F70DE"/>
    <w:rsid w:val="007F71F9"/>
    <w:rsid w:val="007F73B1"/>
    <w:rsid w:val="007F73FA"/>
    <w:rsid w:val="007F740A"/>
    <w:rsid w:val="007F741A"/>
    <w:rsid w:val="007F76B0"/>
    <w:rsid w:val="007F7DD4"/>
    <w:rsid w:val="007F7DE7"/>
    <w:rsid w:val="007F7EF7"/>
    <w:rsid w:val="007F7F39"/>
    <w:rsid w:val="007F7F49"/>
    <w:rsid w:val="007F7FBE"/>
    <w:rsid w:val="007FFD6A"/>
    <w:rsid w:val="008000BC"/>
    <w:rsid w:val="008000C4"/>
    <w:rsid w:val="008000D8"/>
    <w:rsid w:val="008000DB"/>
    <w:rsid w:val="008001C4"/>
    <w:rsid w:val="00800241"/>
    <w:rsid w:val="00800271"/>
    <w:rsid w:val="008002C7"/>
    <w:rsid w:val="008003B7"/>
    <w:rsid w:val="008006C6"/>
    <w:rsid w:val="0080079F"/>
    <w:rsid w:val="008008C9"/>
    <w:rsid w:val="0080090C"/>
    <w:rsid w:val="00800A92"/>
    <w:rsid w:val="00800B23"/>
    <w:rsid w:val="00800B3C"/>
    <w:rsid w:val="00800C52"/>
    <w:rsid w:val="00800FA4"/>
    <w:rsid w:val="00801066"/>
    <w:rsid w:val="008012F9"/>
    <w:rsid w:val="00801395"/>
    <w:rsid w:val="00801475"/>
    <w:rsid w:val="00801504"/>
    <w:rsid w:val="00801511"/>
    <w:rsid w:val="0080153E"/>
    <w:rsid w:val="0080168B"/>
    <w:rsid w:val="00801690"/>
    <w:rsid w:val="0080170F"/>
    <w:rsid w:val="008017FF"/>
    <w:rsid w:val="008018C8"/>
    <w:rsid w:val="00801962"/>
    <w:rsid w:val="00801986"/>
    <w:rsid w:val="00801AE7"/>
    <w:rsid w:val="00801B1D"/>
    <w:rsid w:val="00801C57"/>
    <w:rsid w:val="00801CB3"/>
    <w:rsid w:val="00801CEB"/>
    <w:rsid w:val="00801DD9"/>
    <w:rsid w:val="00801E7B"/>
    <w:rsid w:val="00801F3D"/>
    <w:rsid w:val="00802113"/>
    <w:rsid w:val="00802308"/>
    <w:rsid w:val="0080239F"/>
    <w:rsid w:val="008023BC"/>
    <w:rsid w:val="008024F3"/>
    <w:rsid w:val="0080263A"/>
    <w:rsid w:val="0080272E"/>
    <w:rsid w:val="008029B5"/>
    <w:rsid w:val="00802AC1"/>
    <w:rsid w:val="00802AC5"/>
    <w:rsid w:val="00802B12"/>
    <w:rsid w:val="00802C20"/>
    <w:rsid w:val="00802E56"/>
    <w:rsid w:val="00802F07"/>
    <w:rsid w:val="0080306A"/>
    <w:rsid w:val="0080329D"/>
    <w:rsid w:val="00803411"/>
    <w:rsid w:val="00803468"/>
    <w:rsid w:val="00803601"/>
    <w:rsid w:val="00803637"/>
    <w:rsid w:val="00803698"/>
    <w:rsid w:val="008036A0"/>
    <w:rsid w:val="00803718"/>
    <w:rsid w:val="0080378A"/>
    <w:rsid w:val="00803A0F"/>
    <w:rsid w:val="00803A19"/>
    <w:rsid w:val="00803A61"/>
    <w:rsid w:val="00803AC9"/>
    <w:rsid w:val="00803C19"/>
    <w:rsid w:val="00803D61"/>
    <w:rsid w:val="00803D9E"/>
    <w:rsid w:val="00803ED5"/>
    <w:rsid w:val="00804160"/>
    <w:rsid w:val="00804174"/>
    <w:rsid w:val="008041E5"/>
    <w:rsid w:val="0080448C"/>
    <w:rsid w:val="008044FC"/>
    <w:rsid w:val="0080450F"/>
    <w:rsid w:val="00804563"/>
    <w:rsid w:val="00804605"/>
    <w:rsid w:val="00804621"/>
    <w:rsid w:val="00804632"/>
    <w:rsid w:val="00804893"/>
    <w:rsid w:val="0080492F"/>
    <w:rsid w:val="00804A07"/>
    <w:rsid w:val="00804A76"/>
    <w:rsid w:val="00804B8C"/>
    <w:rsid w:val="00804E0B"/>
    <w:rsid w:val="00804ED5"/>
    <w:rsid w:val="00804F76"/>
    <w:rsid w:val="00805046"/>
    <w:rsid w:val="0080506A"/>
    <w:rsid w:val="008050B1"/>
    <w:rsid w:val="008051BE"/>
    <w:rsid w:val="008054E6"/>
    <w:rsid w:val="00805504"/>
    <w:rsid w:val="008055A9"/>
    <w:rsid w:val="00805643"/>
    <w:rsid w:val="008056A3"/>
    <w:rsid w:val="008056D3"/>
    <w:rsid w:val="0080587C"/>
    <w:rsid w:val="00805940"/>
    <w:rsid w:val="00805955"/>
    <w:rsid w:val="008059CC"/>
    <w:rsid w:val="00805ABE"/>
    <w:rsid w:val="00805B76"/>
    <w:rsid w:val="00805CB1"/>
    <w:rsid w:val="00805CB8"/>
    <w:rsid w:val="00805E4C"/>
    <w:rsid w:val="00805F78"/>
    <w:rsid w:val="00806020"/>
    <w:rsid w:val="00806173"/>
    <w:rsid w:val="00806199"/>
    <w:rsid w:val="008061F6"/>
    <w:rsid w:val="008063C4"/>
    <w:rsid w:val="0080652D"/>
    <w:rsid w:val="00806577"/>
    <w:rsid w:val="008065D4"/>
    <w:rsid w:val="00806A0C"/>
    <w:rsid w:val="00806CAD"/>
    <w:rsid w:val="008073FB"/>
    <w:rsid w:val="0080742D"/>
    <w:rsid w:val="00807450"/>
    <w:rsid w:val="00807460"/>
    <w:rsid w:val="008074A3"/>
    <w:rsid w:val="00807540"/>
    <w:rsid w:val="00807656"/>
    <w:rsid w:val="008076D0"/>
    <w:rsid w:val="008077BF"/>
    <w:rsid w:val="00807B9A"/>
    <w:rsid w:val="00807C8E"/>
    <w:rsid w:val="00807CC1"/>
    <w:rsid w:val="00807CED"/>
    <w:rsid w:val="00807CEE"/>
    <w:rsid w:val="00807D37"/>
    <w:rsid w:val="00807F8C"/>
    <w:rsid w:val="00810019"/>
    <w:rsid w:val="008100AC"/>
    <w:rsid w:val="00810204"/>
    <w:rsid w:val="008102E5"/>
    <w:rsid w:val="00810370"/>
    <w:rsid w:val="00810468"/>
    <w:rsid w:val="0081047A"/>
    <w:rsid w:val="00810610"/>
    <w:rsid w:val="00810677"/>
    <w:rsid w:val="00810A25"/>
    <w:rsid w:val="00810B12"/>
    <w:rsid w:val="00810C05"/>
    <w:rsid w:val="00810D7B"/>
    <w:rsid w:val="00810D9D"/>
    <w:rsid w:val="00810E06"/>
    <w:rsid w:val="00810FC9"/>
    <w:rsid w:val="00811095"/>
    <w:rsid w:val="008110E9"/>
    <w:rsid w:val="0081128B"/>
    <w:rsid w:val="0081135F"/>
    <w:rsid w:val="008113D0"/>
    <w:rsid w:val="0081141C"/>
    <w:rsid w:val="00811498"/>
    <w:rsid w:val="0081151E"/>
    <w:rsid w:val="00811541"/>
    <w:rsid w:val="008115B8"/>
    <w:rsid w:val="008116F8"/>
    <w:rsid w:val="0081175F"/>
    <w:rsid w:val="0081183A"/>
    <w:rsid w:val="0081186E"/>
    <w:rsid w:val="008118D3"/>
    <w:rsid w:val="0081190B"/>
    <w:rsid w:val="00811990"/>
    <w:rsid w:val="008119A3"/>
    <w:rsid w:val="00811A5F"/>
    <w:rsid w:val="00811AAA"/>
    <w:rsid w:val="00811AF9"/>
    <w:rsid w:val="00811B1F"/>
    <w:rsid w:val="00811B7B"/>
    <w:rsid w:val="00811C2D"/>
    <w:rsid w:val="00811EF2"/>
    <w:rsid w:val="00811F98"/>
    <w:rsid w:val="008121B0"/>
    <w:rsid w:val="008121DA"/>
    <w:rsid w:val="008122B5"/>
    <w:rsid w:val="0081238B"/>
    <w:rsid w:val="008123FC"/>
    <w:rsid w:val="00812402"/>
    <w:rsid w:val="00812498"/>
    <w:rsid w:val="008124FC"/>
    <w:rsid w:val="00812605"/>
    <w:rsid w:val="008126B1"/>
    <w:rsid w:val="008126D1"/>
    <w:rsid w:val="00812723"/>
    <w:rsid w:val="00812734"/>
    <w:rsid w:val="00812750"/>
    <w:rsid w:val="00812762"/>
    <w:rsid w:val="008127E6"/>
    <w:rsid w:val="008128CC"/>
    <w:rsid w:val="00812914"/>
    <w:rsid w:val="00812A57"/>
    <w:rsid w:val="00812B6B"/>
    <w:rsid w:val="00812C2D"/>
    <w:rsid w:val="00812CF9"/>
    <w:rsid w:val="00812FD6"/>
    <w:rsid w:val="00813008"/>
    <w:rsid w:val="0081308A"/>
    <w:rsid w:val="008130B4"/>
    <w:rsid w:val="0081318E"/>
    <w:rsid w:val="0081322A"/>
    <w:rsid w:val="00813252"/>
    <w:rsid w:val="0081336E"/>
    <w:rsid w:val="0081337A"/>
    <w:rsid w:val="0081349A"/>
    <w:rsid w:val="0081354D"/>
    <w:rsid w:val="008136A1"/>
    <w:rsid w:val="008137B7"/>
    <w:rsid w:val="0081383B"/>
    <w:rsid w:val="00813924"/>
    <w:rsid w:val="00813928"/>
    <w:rsid w:val="008139E5"/>
    <w:rsid w:val="00813AB7"/>
    <w:rsid w:val="00813B17"/>
    <w:rsid w:val="00813C2A"/>
    <w:rsid w:val="00813CA7"/>
    <w:rsid w:val="00813DA4"/>
    <w:rsid w:val="00813E91"/>
    <w:rsid w:val="008140B0"/>
    <w:rsid w:val="00814298"/>
    <w:rsid w:val="008144B8"/>
    <w:rsid w:val="00814692"/>
    <w:rsid w:val="00814714"/>
    <w:rsid w:val="00814753"/>
    <w:rsid w:val="0081485C"/>
    <w:rsid w:val="00814890"/>
    <w:rsid w:val="0081499C"/>
    <w:rsid w:val="00814A76"/>
    <w:rsid w:val="00814B8A"/>
    <w:rsid w:val="00814C06"/>
    <w:rsid w:val="00814E4A"/>
    <w:rsid w:val="00814E4C"/>
    <w:rsid w:val="00814EE3"/>
    <w:rsid w:val="00814EEF"/>
    <w:rsid w:val="00814F59"/>
    <w:rsid w:val="00814FBC"/>
    <w:rsid w:val="00815026"/>
    <w:rsid w:val="008151E2"/>
    <w:rsid w:val="00815206"/>
    <w:rsid w:val="008152B0"/>
    <w:rsid w:val="008154C8"/>
    <w:rsid w:val="008154EC"/>
    <w:rsid w:val="00815545"/>
    <w:rsid w:val="0081562E"/>
    <w:rsid w:val="008157B5"/>
    <w:rsid w:val="0081581A"/>
    <w:rsid w:val="00815850"/>
    <w:rsid w:val="00815A2E"/>
    <w:rsid w:val="00815B0E"/>
    <w:rsid w:val="00815B51"/>
    <w:rsid w:val="00815D6E"/>
    <w:rsid w:val="00815DD6"/>
    <w:rsid w:val="00815ED0"/>
    <w:rsid w:val="00815EF5"/>
    <w:rsid w:val="00816024"/>
    <w:rsid w:val="008160B3"/>
    <w:rsid w:val="00816326"/>
    <w:rsid w:val="00816513"/>
    <w:rsid w:val="00816541"/>
    <w:rsid w:val="008165A0"/>
    <w:rsid w:val="008165EE"/>
    <w:rsid w:val="00816654"/>
    <w:rsid w:val="008166B7"/>
    <w:rsid w:val="008166E1"/>
    <w:rsid w:val="00816A6D"/>
    <w:rsid w:val="00816AE4"/>
    <w:rsid w:val="00816B9E"/>
    <w:rsid w:val="00816CC2"/>
    <w:rsid w:val="00816D05"/>
    <w:rsid w:val="00816D28"/>
    <w:rsid w:val="00816DBB"/>
    <w:rsid w:val="00816EAB"/>
    <w:rsid w:val="00816EE9"/>
    <w:rsid w:val="00816FE3"/>
    <w:rsid w:val="00817206"/>
    <w:rsid w:val="0081723B"/>
    <w:rsid w:val="00817276"/>
    <w:rsid w:val="00817303"/>
    <w:rsid w:val="0081736F"/>
    <w:rsid w:val="008176F0"/>
    <w:rsid w:val="008179A6"/>
    <w:rsid w:val="008179D6"/>
    <w:rsid w:val="00817A22"/>
    <w:rsid w:val="00817A5B"/>
    <w:rsid w:val="00817A8C"/>
    <w:rsid w:val="00817AF1"/>
    <w:rsid w:val="00817C36"/>
    <w:rsid w:val="00817C9F"/>
    <w:rsid w:val="00817CAB"/>
    <w:rsid w:val="00817CF3"/>
    <w:rsid w:val="00817D6C"/>
    <w:rsid w:val="00817DB5"/>
    <w:rsid w:val="00817DBB"/>
    <w:rsid w:val="00817DC1"/>
    <w:rsid w:val="00817FB4"/>
    <w:rsid w:val="00817FB9"/>
    <w:rsid w:val="00820062"/>
    <w:rsid w:val="00820298"/>
    <w:rsid w:val="0082041E"/>
    <w:rsid w:val="0082048E"/>
    <w:rsid w:val="008204A1"/>
    <w:rsid w:val="008204E3"/>
    <w:rsid w:val="008205B7"/>
    <w:rsid w:val="00820605"/>
    <w:rsid w:val="00820708"/>
    <w:rsid w:val="00820777"/>
    <w:rsid w:val="00820825"/>
    <w:rsid w:val="008208FC"/>
    <w:rsid w:val="008209BD"/>
    <w:rsid w:val="00820A8F"/>
    <w:rsid w:val="00820AB1"/>
    <w:rsid w:val="00820B59"/>
    <w:rsid w:val="00820CAF"/>
    <w:rsid w:val="00820CDD"/>
    <w:rsid w:val="00820D1A"/>
    <w:rsid w:val="00820D6F"/>
    <w:rsid w:val="00820DC7"/>
    <w:rsid w:val="00820DF7"/>
    <w:rsid w:val="00820E05"/>
    <w:rsid w:val="00820FFB"/>
    <w:rsid w:val="008210DE"/>
    <w:rsid w:val="00821106"/>
    <w:rsid w:val="008212E0"/>
    <w:rsid w:val="008214A5"/>
    <w:rsid w:val="008214E4"/>
    <w:rsid w:val="008215A4"/>
    <w:rsid w:val="00821698"/>
    <w:rsid w:val="00821833"/>
    <w:rsid w:val="0082188C"/>
    <w:rsid w:val="00821998"/>
    <w:rsid w:val="00821A30"/>
    <w:rsid w:val="00821A34"/>
    <w:rsid w:val="00821C77"/>
    <w:rsid w:val="00821C9B"/>
    <w:rsid w:val="0082202A"/>
    <w:rsid w:val="0082203B"/>
    <w:rsid w:val="00822045"/>
    <w:rsid w:val="00822067"/>
    <w:rsid w:val="008220F5"/>
    <w:rsid w:val="0082211D"/>
    <w:rsid w:val="008221FE"/>
    <w:rsid w:val="008222E1"/>
    <w:rsid w:val="008222FD"/>
    <w:rsid w:val="00822370"/>
    <w:rsid w:val="0082245B"/>
    <w:rsid w:val="00822486"/>
    <w:rsid w:val="0082249C"/>
    <w:rsid w:val="0082249F"/>
    <w:rsid w:val="0082252D"/>
    <w:rsid w:val="008226FC"/>
    <w:rsid w:val="0082274E"/>
    <w:rsid w:val="008227C8"/>
    <w:rsid w:val="00822841"/>
    <w:rsid w:val="00822903"/>
    <w:rsid w:val="00822A15"/>
    <w:rsid w:val="00822A3C"/>
    <w:rsid w:val="00822A71"/>
    <w:rsid w:val="00822B65"/>
    <w:rsid w:val="00822B73"/>
    <w:rsid w:val="00822BF5"/>
    <w:rsid w:val="00822C9A"/>
    <w:rsid w:val="00822D29"/>
    <w:rsid w:val="00822DC5"/>
    <w:rsid w:val="00822F91"/>
    <w:rsid w:val="00822FE0"/>
    <w:rsid w:val="00823011"/>
    <w:rsid w:val="00823383"/>
    <w:rsid w:val="00823445"/>
    <w:rsid w:val="0082346A"/>
    <w:rsid w:val="008234BB"/>
    <w:rsid w:val="008238E3"/>
    <w:rsid w:val="008238EE"/>
    <w:rsid w:val="00823A36"/>
    <w:rsid w:val="00823A9B"/>
    <w:rsid w:val="00823B57"/>
    <w:rsid w:val="00823C04"/>
    <w:rsid w:val="00823CAC"/>
    <w:rsid w:val="00823D6F"/>
    <w:rsid w:val="00824014"/>
    <w:rsid w:val="008240A0"/>
    <w:rsid w:val="00824246"/>
    <w:rsid w:val="008242E0"/>
    <w:rsid w:val="0082436B"/>
    <w:rsid w:val="0082439B"/>
    <w:rsid w:val="0082452D"/>
    <w:rsid w:val="00824612"/>
    <w:rsid w:val="0082468F"/>
    <w:rsid w:val="008247D1"/>
    <w:rsid w:val="00824832"/>
    <w:rsid w:val="00824862"/>
    <w:rsid w:val="00824894"/>
    <w:rsid w:val="00824956"/>
    <w:rsid w:val="008249EF"/>
    <w:rsid w:val="008249F3"/>
    <w:rsid w:val="00824BEF"/>
    <w:rsid w:val="00824C7D"/>
    <w:rsid w:val="00824D72"/>
    <w:rsid w:val="00824EB6"/>
    <w:rsid w:val="00824F47"/>
    <w:rsid w:val="00824F4B"/>
    <w:rsid w:val="00824FFF"/>
    <w:rsid w:val="008250A9"/>
    <w:rsid w:val="00825133"/>
    <w:rsid w:val="008251F6"/>
    <w:rsid w:val="00825366"/>
    <w:rsid w:val="0082541D"/>
    <w:rsid w:val="00825560"/>
    <w:rsid w:val="008255B9"/>
    <w:rsid w:val="008255D2"/>
    <w:rsid w:val="008257C4"/>
    <w:rsid w:val="0082595A"/>
    <w:rsid w:val="00825981"/>
    <w:rsid w:val="00825A61"/>
    <w:rsid w:val="00825AF9"/>
    <w:rsid w:val="00825B0A"/>
    <w:rsid w:val="00825B80"/>
    <w:rsid w:val="00825D47"/>
    <w:rsid w:val="00825E84"/>
    <w:rsid w:val="00825F2A"/>
    <w:rsid w:val="00825F6A"/>
    <w:rsid w:val="00826100"/>
    <w:rsid w:val="008261AB"/>
    <w:rsid w:val="008262E5"/>
    <w:rsid w:val="00826372"/>
    <w:rsid w:val="00826489"/>
    <w:rsid w:val="008265CF"/>
    <w:rsid w:val="0082676B"/>
    <w:rsid w:val="00826808"/>
    <w:rsid w:val="00826864"/>
    <w:rsid w:val="0082690B"/>
    <w:rsid w:val="00826C7B"/>
    <w:rsid w:val="00826CDE"/>
    <w:rsid w:val="00826D40"/>
    <w:rsid w:val="00826D85"/>
    <w:rsid w:val="00826DD9"/>
    <w:rsid w:val="00826E01"/>
    <w:rsid w:val="00826E33"/>
    <w:rsid w:val="00826E34"/>
    <w:rsid w:val="00827013"/>
    <w:rsid w:val="0082703F"/>
    <w:rsid w:val="008271ED"/>
    <w:rsid w:val="00827263"/>
    <w:rsid w:val="00827282"/>
    <w:rsid w:val="0082738E"/>
    <w:rsid w:val="008273BB"/>
    <w:rsid w:val="0082768C"/>
    <w:rsid w:val="008276DD"/>
    <w:rsid w:val="00827785"/>
    <w:rsid w:val="008277A8"/>
    <w:rsid w:val="008278B6"/>
    <w:rsid w:val="00827924"/>
    <w:rsid w:val="008279EA"/>
    <w:rsid w:val="00827CEF"/>
    <w:rsid w:val="00827DBE"/>
    <w:rsid w:val="00827EB3"/>
    <w:rsid w:val="008300FB"/>
    <w:rsid w:val="00830192"/>
    <w:rsid w:val="0083027F"/>
    <w:rsid w:val="00830322"/>
    <w:rsid w:val="008303AE"/>
    <w:rsid w:val="00830549"/>
    <w:rsid w:val="008307B8"/>
    <w:rsid w:val="008307ED"/>
    <w:rsid w:val="0083094C"/>
    <w:rsid w:val="008309CA"/>
    <w:rsid w:val="00830ACD"/>
    <w:rsid w:val="00830B3B"/>
    <w:rsid w:val="00830D5C"/>
    <w:rsid w:val="00830DA3"/>
    <w:rsid w:val="00830F05"/>
    <w:rsid w:val="008310F4"/>
    <w:rsid w:val="0083123C"/>
    <w:rsid w:val="0083185A"/>
    <w:rsid w:val="00831886"/>
    <w:rsid w:val="00831A47"/>
    <w:rsid w:val="00831A86"/>
    <w:rsid w:val="00831A93"/>
    <w:rsid w:val="00831E5B"/>
    <w:rsid w:val="00831EB8"/>
    <w:rsid w:val="00831F23"/>
    <w:rsid w:val="00831F5B"/>
    <w:rsid w:val="00831F83"/>
    <w:rsid w:val="00831FC2"/>
    <w:rsid w:val="008320C8"/>
    <w:rsid w:val="00832177"/>
    <w:rsid w:val="008321EF"/>
    <w:rsid w:val="0083223C"/>
    <w:rsid w:val="00832240"/>
    <w:rsid w:val="008322B5"/>
    <w:rsid w:val="008324E2"/>
    <w:rsid w:val="008324ED"/>
    <w:rsid w:val="008325F2"/>
    <w:rsid w:val="008326ED"/>
    <w:rsid w:val="00832718"/>
    <w:rsid w:val="00832745"/>
    <w:rsid w:val="00832940"/>
    <w:rsid w:val="00832B66"/>
    <w:rsid w:val="00832BE6"/>
    <w:rsid w:val="00832C64"/>
    <w:rsid w:val="00832DF2"/>
    <w:rsid w:val="00832E2B"/>
    <w:rsid w:val="00832EAD"/>
    <w:rsid w:val="008330E3"/>
    <w:rsid w:val="00833101"/>
    <w:rsid w:val="008331AE"/>
    <w:rsid w:val="00833230"/>
    <w:rsid w:val="008332DA"/>
    <w:rsid w:val="00833454"/>
    <w:rsid w:val="0083350F"/>
    <w:rsid w:val="00833605"/>
    <w:rsid w:val="00833610"/>
    <w:rsid w:val="0083371F"/>
    <w:rsid w:val="008338B7"/>
    <w:rsid w:val="008339B5"/>
    <w:rsid w:val="00833A1A"/>
    <w:rsid w:val="00833B0C"/>
    <w:rsid w:val="00833B34"/>
    <w:rsid w:val="00833BB1"/>
    <w:rsid w:val="00833C11"/>
    <w:rsid w:val="00833C86"/>
    <w:rsid w:val="00833C92"/>
    <w:rsid w:val="00833D07"/>
    <w:rsid w:val="00833E99"/>
    <w:rsid w:val="00833F69"/>
    <w:rsid w:val="00833F83"/>
    <w:rsid w:val="00833FAA"/>
    <w:rsid w:val="0083427B"/>
    <w:rsid w:val="00834358"/>
    <w:rsid w:val="008343C1"/>
    <w:rsid w:val="008343D4"/>
    <w:rsid w:val="00834407"/>
    <w:rsid w:val="00834509"/>
    <w:rsid w:val="00834525"/>
    <w:rsid w:val="00834535"/>
    <w:rsid w:val="008345E0"/>
    <w:rsid w:val="0083461F"/>
    <w:rsid w:val="008346BD"/>
    <w:rsid w:val="00834743"/>
    <w:rsid w:val="0083481D"/>
    <w:rsid w:val="008348A8"/>
    <w:rsid w:val="00834923"/>
    <w:rsid w:val="00834A52"/>
    <w:rsid w:val="00834C2C"/>
    <w:rsid w:val="00834C6E"/>
    <w:rsid w:val="00834C90"/>
    <w:rsid w:val="00834D0E"/>
    <w:rsid w:val="00834D40"/>
    <w:rsid w:val="00834D5C"/>
    <w:rsid w:val="00834DA1"/>
    <w:rsid w:val="00834F79"/>
    <w:rsid w:val="008350D9"/>
    <w:rsid w:val="0083518B"/>
    <w:rsid w:val="008351BC"/>
    <w:rsid w:val="008351BD"/>
    <w:rsid w:val="0083522A"/>
    <w:rsid w:val="008352B6"/>
    <w:rsid w:val="008352FC"/>
    <w:rsid w:val="008353A4"/>
    <w:rsid w:val="008354C1"/>
    <w:rsid w:val="008354D5"/>
    <w:rsid w:val="008355E0"/>
    <w:rsid w:val="00835792"/>
    <w:rsid w:val="008357DB"/>
    <w:rsid w:val="0083581D"/>
    <w:rsid w:val="0083582E"/>
    <w:rsid w:val="0083584A"/>
    <w:rsid w:val="008358A1"/>
    <w:rsid w:val="008358CC"/>
    <w:rsid w:val="008359EB"/>
    <w:rsid w:val="00835B03"/>
    <w:rsid w:val="00835B3D"/>
    <w:rsid w:val="00835B53"/>
    <w:rsid w:val="00835B55"/>
    <w:rsid w:val="00835CCC"/>
    <w:rsid w:val="00835D0E"/>
    <w:rsid w:val="00835D1E"/>
    <w:rsid w:val="00835E4B"/>
    <w:rsid w:val="00835E4C"/>
    <w:rsid w:val="00835ED4"/>
    <w:rsid w:val="00835F3B"/>
    <w:rsid w:val="00835FA8"/>
    <w:rsid w:val="00836008"/>
    <w:rsid w:val="00836155"/>
    <w:rsid w:val="008361B2"/>
    <w:rsid w:val="00836216"/>
    <w:rsid w:val="008363A7"/>
    <w:rsid w:val="008363FB"/>
    <w:rsid w:val="008363FE"/>
    <w:rsid w:val="0083642C"/>
    <w:rsid w:val="0083644C"/>
    <w:rsid w:val="008364B4"/>
    <w:rsid w:val="008364DD"/>
    <w:rsid w:val="008366BE"/>
    <w:rsid w:val="008366D9"/>
    <w:rsid w:val="0083676A"/>
    <w:rsid w:val="00836987"/>
    <w:rsid w:val="008369ED"/>
    <w:rsid w:val="00836A24"/>
    <w:rsid w:val="00836AFE"/>
    <w:rsid w:val="00836B42"/>
    <w:rsid w:val="00836B4E"/>
    <w:rsid w:val="00836B7A"/>
    <w:rsid w:val="00836BA8"/>
    <w:rsid w:val="00836BE8"/>
    <w:rsid w:val="00836CF2"/>
    <w:rsid w:val="00836D60"/>
    <w:rsid w:val="00836F2E"/>
    <w:rsid w:val="00836F2F"/>
    <w:rsid w:val="00836F3F"/>
    <w:rsid w:val="00837143"/>
    <w:rsid w:val="00837162"/>
    <w:rsid w:val="00837203"/>
    <w:rsid w:val="00837235"/>
    <w:rsid w:val="00837305"/>
    <w:rsid w:val="0083733D"/>
    <w:rsid w:val="008373A1"/>
    <w:rsid w:val="00837460"/>
    <w:rsid w:val="008375BD"/>
    <w:rsid w:val="008375CC"/>
    <w:rsid w:val="008375D9"/>
    <w:rsid w:val="008375F0"/>
    <w:rsid w:val="00837769"/>
    <w:rsid w:val="00837868"/>
    <w:rsid w:val="00837880"/>
    <w:rsid w:val="008378B6"/>
    <w:rsid w:val="008378DD"/>
    <w:rsid w:val="008379EE"/>
    <w:rsid w:val="00837AF2"/>
    <w:rsid w:val="00837B23"/>
    <w:rsid w:val="00837B71"/>
    <w:rsid w:val="00837B90"/>
    <w:rsid w:val="00837CFC"/>
    <w:rsid w:val="00837D57"/>
    <w:rsid w:val="00837D6D"/>
    <w:rsid w:val="00837D72"/>
    <w:rsid w:val="00837FB5"/>
    <w:rsid w:val="00840047"/>
    <w:rsid w:val="008400E2"/>
    <w:rsid w:val="008402AA"/>
    <w:rsid w:val="008403C8"/>
    <w:rsid w:val="00840740"/>
    <w:rsid w:val="008407F0"/>
    <w:rsid w:val="0084080B"/>
    <w:rsid w:val="00840878"/>
    <w:rsid w:val="008408A9"/>
    <w:rsid w:val="008408E4"/>
    <w:rsid w:val="00840900"/>
    <w:rsid w:val="008409AA"/>
    <w:rsid w:val="00840AA2"/>
    <w:rsid w:val="00840D38"/>
    <w:rsid w:val="00840D78"/>
    <w:rsid w:val="00840F01"/>
    <w:rsid w:val="00840F58"/>
    <w:rsid w:val="00840FB1"/>
    <w:rsid w:val="00840FB8"/>
    <w:rsid w:val="008410D5"/>
    <w:rsid w:val="008411CE"/>
    <w:rsid w:val="0084137B"/>
    <w:rsid w:val="00841505"/>
    <w:rsid w:val="00841686"/>
    <w:rsid w:val="008417D9"/>
    <w:rsid w:val="008418FF"/>
    <w:rsid w:val="00841A0D"/>
    <w:rsid w:val="00841B1C"/>
    <w:rsid w:val="00841B36"/>
    <w:rsid w:val="00841BA8"/>
    <w:rsid w:val="00841C40"/>
    <w:rsid w:val="00841CBC"/>
    <w:rsid w:val="00841E35"/>
    <w:rsid w:val="00841F28"/>
    <w:rsid w:val="00841F9F"/>
    <w:rsid w:val="00842040"/>
    <w:rsid w:val="008421D5"/>
    <w:rsid w:val="0084225E"/>
    <w:rsid w:val="0084228E"/>
    <w:rsid w:val="00842292"/>
    <w:rsid w:val="008422B6"/>
    <w:rsid w:val="00842371"/>
    <w:rsid w:val="008424A8"/>
    <w:rsid w:val="00842523"/>
    <w:rsid w:val="008425F1"/>
    <w:rsid w:val="008426E3"/>
    <w:rsid w:val="00842817"/>
    <w:rsid w:val="00842853"/>
    <w:rsid w:val="00842858"/>
    <w:rsid w:val="00842B2C"/>
    <w:rsid w:val="00842BE4"/>
    <w:rsid w:val="00842C50"/>
    <w:rsid w:val="00842D0B"/>
    <w:rsid w:val="00842D9C"/>
    <w:rsid w:val="00842E0C"/>
    <w:rsid w:val="00842FEE"/>
    <w:rsid w:val="00843033"/>
    <w:rsid w:val="008430A6"/>
    <w:rsid w:val="008430C2"/>
    <w:rsid w:val="008431FA"/>
    <w:rsid w:val="008432F3"/>
    <w:rsid w:val="00843362"/>
    <w:rsid w:val="00843459"/>
    <w:rsid w:val="0084363F"/>
    <w:rsid w:val="00843A7A"/>
    <w:rsid w:val="00843B56"/>
    <w:rsid w:val="00843BBC"/>
    <w:rsid w:val="00843BEF"/>
    <w:rsid w:val="00843C0C"/>
    <w:rsid w:val="00843C1D"/>
    <w:rsid w:val="00843C29"/>
    <w:rsid w:val="00843C61"/>
    <w:rsid w:val="00843D4C"/>
    <w:rsid w:val="00843DB3"/>
    <w:rsid w:val="00843F2F"/>
    <w:rsid w:val="00843FF6"/>
    <w:rsid w:val="00844214"/>
    <w:rsid w:val="00844236"/>
    <w:rsid w:val="00844255"/>
    <w:rsid w:val="00844318"/>
    <w:rsid w:val="008443B2"/>
    <w:rsid w:val="008443C0"/>
    <w:rsid w:val="00844403"/>
    <w:rsid w:val="00844497"/>
    <w:rsid w:val="008444C1"/>
    <w:rsid w:val="0084453F"/>
    <w:rsid w:val="008446AA"/>
    <w:rsid w:val="008447F5"/>
    <w:rsid w:val="00844806"/>
    <w:rsid w:val="00844943"/>
    <w:rsid w:val="00844A3A"/>
    <w:rsid w:val="00844DFB"/>
    <w:rsid w:val="00844EDD"/>
    <w:rsid w:val="008450F1"/>
    <w:rsid w:val="00845137"/>
    <w:rsid w:val="00845164"/>
    <w:rsid w:val="00845263"/>
    <w:rsid w:val="0084526D"/>
    <w:rsid w:val="008452E0"/>
    <w:rsid w:val="008454FE"/>
    <w:rsid w:val="00845549"/>
    <w:rsid w:val="00845719"/>
    <w:rsid w:val="0084571E"/>
    <w:rsid w:val="0084596B"/>
    <w:rsid w:val="00845B8D"/>
    <w:rsid w:val="00845BCC"/>
    <w:rsid w:val="00845C00"/>
    <w:rsid w:val="00845C8A"/>
    <w:rsid w:val="00845D23"/>
    <w:rsid w:val="00845D80"/>
    <w:rsid w:val="00845E55"/>
    <w:rsid w:val="00845EB6"/>
    <w:rsid w:val="00845FC4"/>
    <w:rsid w:val="00846018"/>
    <w:rsid w:val="008461F5"/>
    <w:rsid w:val="0084624F"/>
    <w:rsid w:val="00846292"/>
    <w:rsid w:val="0084640E"/>
    <w:rsid w:val="0084664F"/>
    <w:rsid w:val="00846745"/>
    <w:rsid w:val="00846990"/>
    <w:rsid w:val="008469D2"/>
    <w:rsid w:val="008469F0"/>
    <w:rsid w:val="00846A13"/>
    <w:rsid w:val="00846A23"/>
    <w:rsid w:val="00846B74"/>
    <w:rsid w:val="00846DCF"/>
    <w:rsid w:val="00846E8F"/>
    <w:rsid w:val="00846ED9"/>
    <w:rsid w:val="00846F95"/>
    <w:rsid w:val="00846FDA"/>
    <w:rsid w:val="008471A5"/>
    <w:rsid w:val="008474A4"/>
    <w:rsid w:val="008475DD"/>
    <w:rsid w:val="00847678"/>
    <w:rsid w:val="008478FA"/>
    <w:rsid w:val="00847970"/>
    <w:rsid w:val="00847B16"/>
    <w:rsid w:val="00847CFD"/>
    <w:rsid w:val="00847DA7"/>
    <w:rsid w:val="00847DAC"/>
    <w:rsid w:val="00847DC4"/>
    <w:rsid w:val="00847DD8"/>
    <w:rsid w:val="00847FAC"/>
    <w:rsid w:val="00850013"/>
    <w:rsid w:val="00850048"/>
    <w:rsid w:val="0085004C"/>
    <w:rsid w:val="00850107"/>
    <w:rsid w:val="00850113"/>
    <w:rsid w:val="00850139"/>
    <w:rsid w:val="008503BF"/>
    <w:rsid w:val="008504B0"/>
    <w:rsid w:val="008504C0"/>
    <w:rsid w:val="008505AD"/>
    <w:rsid w:val="008505CD"/>
    <w:rsid w:val="00850692"/>
    <w:rsid w:val="008506E1"/>
    <w:rsid w:val="0085070D"/>
    <w:rsid w:val="008507AD"/>
    <w:rsid w:val="00850840"/>
    <w:rsid w:val="00850873"/>
    <w:rsid w:val="0085094D"/>
    <w:rsid w:val="008509A2"/>
    <w:rsid w:val="008509E3"/>
    <w:rsid w:val="008509F4"/>
    <w:rsid w:val="00850CA3"/>
    <w:rsid w:val="00850CA8"/>
    <w:rsid w:val="00850D96"/>
    <w:rsid w:val="00850DB1"/>
    <w:rsid w:val="00851056"/>
    <w:rsid w:val="00851176"/>
    <w:rsid w:val="0085143D"/>
    <w:rsid w:val="008515EE"/>
    <w:rsid w:val="008516AB"/>
    <w:rsid w:val="008517A2"/>
    <w:rsid w:val="00851852"/>
    <w:rsid w:val="00851885"/>
    <w:rsid w:val="00851A4B"/>
    <w:rsid w:val="00851A8E"/>
    <w:rsid w:val="00851BB0"/>
    <w:rsid w:val="00851BD4"/>
    <w:rsid w:val="00851D86"/>
    <w:rsid w:val="00851D88"/>
    <w:rsid w:val="00851E55"/>
    <w:rsid w:val="00851EC7"/>
    <w:rsid w:val="00851EDD"/>
    <w:rsid w:val="00851F9D"/>
    <w:rsid w:val="008522E2"/>
    <w:rsid w:val="00852551"/>
    <w:rsid w:val="008525F1"/>
    <w:rsid w:val="00852604"/>
    <w:rsid w:val="00852616"/>
    <w:rsid w:val="00852648"/>
    <w:rsid w:val="0085265A"/>
    <w:rsid w:val="00852729"/>
    <w:rsid w:val="0085277F"/>
    <w:rsid w:val="0085283B"/>
    <w:rsid w:val="00852885"/>
    <w:rsid w:val="008528D3"/>
    <w:rsid w:val="00852966"/>
    <w:rsid w:val="00852997"/>
    <w:rsid w:val="00852AC8"/>
    <w:rsid w:val="00852AF9"/>
    <w:rsid w:val="00852B76"/>
    <w:rsid w:val="00852BC0"/>
    <w:rsid w:val="00852C04"/>
    <w:rsid w:val="00852D01"/>
    <w:rsid w:val="00852D57"/>
    <w:rsid w:val="00852E91"/>
    <w:rsid w:val="00852E96"/>
    <w:rsid w:val="00852EF1"/>
    <w:rsid w:val="00852F3A"/>
    <w:rsid w:val="00852FAA"/>
    <w:rsid w:val="00853106"/>
    <w:rsid w:val="00853143"/>
    <w:rsid w:val="0085315B"/>
    <w:rsid w:val="0085319C"/>
    <w:rsid w:val="008534ED"/>
    <w:rsid w:val="008535CC"/>
    <w:rsid w:val="00853733"/>
    <w:rsid w:val="00853957"/>
    <w:rsid w:val="0085395C"/>
    <w:rsid w:val="00853BD7"/>
    <w:rsid w:val="00853BE5"/>
    <w:rsid w:val="00853C79"/>
    <w:rsid w:val="00853E58"/>
    <w:rsid w:val="00853F45"/>
    <w:rsid w:val="00854032"/>
    <w:rsid w:val="00854123"/>
    <w:rsid w:val="0085420C"/>
    <w:rsid w:val="00854241"/>
    <w:rsid w:val="0085432A"/>
    <w:rsid w:val="00854415"/>
    <w:rsid w:val="00854553"/>
    <w:rsid w:val="0085483C"/>
    <w:rsid w:val="00854863"/>
    <w:rsid w:val="008548E5"/>
    <w:rsid w:val="00854925"/>
    <w:rsid w:val="0085495F"/>
    <w:rsid w:val="00854969"/>
    <w:rsid w:val="00854986"/>
    <w:rsid w:val="00854B12"/>
    <w:rsid w:val="00854B1B"/>
    <w:rsid w:val="00854CE3"/>
    <w:rsid w:val="00854DD4"/>
    <w:rsid w:val="00854E7E"/>
    <w:rsid w:val="00854EEF"/>
    <w:rsid w:val="00855284"/>
    <w:rsid w:val="0085539C"/>
    <w:rsid w:val="008554FA"/>
    <w:rsid w:val="0085567E"/>
    <w:rsid w:val="00855821"/>
    <w:rsid w:val="00855889"/>
    <w:rsid w:val="00855A36"/>
    <w:rsid w:val="00855AC1"/>
    <w:rsid w:val="00855B86"/>
    <w:rsid w:val="00855BA4"/>
    <w:rsid w:val="00855C33"/>
    <w:rsid w:val="00855C3B"/>
    <w:rsid w:val="00855D0F"/>
    <w:rsid w:val="00855EBC"/>
    <w:rsid w:val="00855EC0"/>
    <w:rsid w:val="00855FD2"/>
    <w:rsid w:val="00856048"/>
    <w:rsid w:val="0085605A"/>
    <w:rsid w:val="008560B0"/>
    <w:rsid w:val="008563A8"/>
    <w:rsid w:val="0085647E"/>
    <w:rsid w:val="00856565"/>
    <w:rsid w:val="0085658A"/>
    <w:rsid w:val="00856634"/>
    <w:rsid w:val="00856918"/>
    <w:rsid w:val="00856996"/>
    <w:rsid w:val="00856A11"/>
    <w:rsid w:val="00856A60"/>
    <w:rsid w:val="00856A99"/>
    <w:rsid w:val="00856AF6"/>
    <w:rsid w:val="00856B82"/>
    <w:rsid w:val="00856B94"/>
    <w:rsid w:val="00856C4F"/>
    <w:rsid w:val="00856D47"/>
    <w:rsid w:val="00856D4B"/>
    <w:rsid w:val="00856D92"/>
    <w:rsid w:val="00856DC2"/>
    <w:rsid w:val="00856E2F"/>
    <w:rsid w:val="00856F0A"/>
    <w:rsid w:val="00856FA3"/>
    <w:rsid w:val="008570A4"/>
    <w:rsid w:val="00857112"/>
    <w:rsid w:val="008572B4"/>
    <w:rsid w:val="008573BB"/>
    <w:rsid w:val="00857412"/>
    <w:rsid w:val="008575F1"/>
    <w:rsid w:val="00857643"/>
    <w:rsid w:val="0085768F"/>
    <w:rsid w:val="0085770F"/>
    <w:rsid w:val="00857717"/>
    <w:rsid w:val="008577CF"/>
    <w:rsid w:val="00857993"/>
    <w:rsid w:val="00857A34"/>
    <w:rsid w:val="00857EF4"/>
    <w:rsid w:val="0086003E"/>
    <w:rsid w:val="0086015C"/>
    <w:rsid w:val="00860190"/>
    <w:rsid w:val="00860241"/>
    <w:rsid w:val="008603A1"/>
    <w:rsid w:val="008603C4"/>
    <w:rsid w:val="00860428"/>
    <w:rsid w:val="00860555"/>
    <w:rsid w:val="0086056C"/>
    <w:rsid w:val="0086057A"/>
    <w:rsid w:val="00860589"/>
    <w:rsid w:val="0086072E"/>
    <w:rsid w:val="00860730"/>
    <w:rsid w:val="00860789"/>
    <w:rsid w:val="008607B4"/>
    <w:rsid w:val="00860803"/>
    <w:rsid w:val="00860874"/>
    <w:rsid w:val="008608FB"/>
    <w:rsid w:val="008609A3"/>
    <w:rsid w:val="00860A36"/>
    <w:rsid w:val="00860A72"/>
    <w:rsid w:val="00860C46"/>
    <w:rsid w:val="00860F19"/>
    <w:rsid w:val="00860FA6"/>
    <w:rsid w:val="00860FA7"/>
    <w:rsid w:val="008611C1"/>
    <w:rsid w:val="00861213"/>
    <w:rsid w:val="00861492"/>
    <w:rsid w:val="00861707"/>
    <w:rsid w:val="0086172C"/>
    <w:rsid w:val="00861998"/>
    <w:rsid w:val="008619DF"/>
    <w:rsid w:val="00861B6B"/>
    <w:rsid w:val="00861C64"/>
    <w:rsid w:val="00861DEF"/>
    <w:rsid w:val="00861E3E"/>
    <w:rsid w:val="00861E8F"/>
    <w:rsid w:val="00861EF9"/>
    <w:rsid w:val="00861F7C"/>
    <w:rsid w:val="00862008"/>
    <w:rsid w:val="0086223C"/>
    <w:rsid w:val="00862346"/>
    <w:rsid w:val="00862364"/>
    <w:rsid w:val="00862458"/>
    <w:rsid w:val="00862476"/>
    <w:rsid w:val="008625D2"/>
    <w:rsid w:val="00862676"/>
    <w:rsid w:val="00862720"/>
    <w:rsid w:val="008627FC"/>
    <w:rsid w:val="00862884"/>
    <w:rsid w:val="008628C8"/>
    <w:rsid w:val="0086296B"/>
    <w:rsid w:val="00862A5D"/>
    <w:rsid w:val="00862A80"/>
    <w:rsid w:val="00862B2A"/>
    <w:rsid w:val="00862B59"/>
    <w:rsid w:val="00862C52"/>
    <w:rsid w:val="00862C70"/>
    <w:rsid w:val="00862CD8"/>
    <w:rsid w:val="00862D6A"/>
    <w:rsid w:val="00862DA4"/>
    <w:rsid w:val="00862DC2"/>
    <w:rsid w:val="00862DCA"/>
    <w:rsid w:val="00862E09"/>
    <w:rsid w:val="00862F22"/>
    <w:rsid w:val="00862F3B"/>
    <w:rsid w:val="0086301A"/>
    <w:rsid w:val="008630B9"/>
    <w:rsid w:val="008630C2"/>
    <w:rsid w:val="008630DD"/>
    <w:rsid w:val="00863138"/>
    <w:rsid w:val="008631E9"/>
    <w:rsid w:val="00863231"/>
    <w:rsid w:val="0086323F"/>
    <w:rsid w:val="0086327A"/>
    <w:rsid w:val="00863298"/>
    <w:rsid w:val="00863463"/>
    <w:rsid w:val="00863464"/>
    <w:rsid w:val="00863512"/>
    <w:rsid w:val="0086366F"/>
    <w:rsid w:val="0086367C"/>
    <w:rsid w:val="0086375C"/>
    <w:rsid w:val="008638BA"/>
    <w:rsid w:val="008639B2"/>
    <w:rsid w:val="00863A41"/>
    <w:rsid w:val="00863AC0"/>
    <w:rsid w:val="00863BD9"/>
    <w:rsid w:val="00863BFC"/>
    <w:rsid w:val="00863C02"/>
    <w:rsid w:val="00863C2D"/>
    <w:rsid w:val="00863D4F"/>
    <w:rsid w:val="00863F37"/>
    <w:rsid w:val="00863F8D"/>
    <w:rsid w:val="00863FA2"/>
    <w:rsid w:val="0086406B"/>
    <w:rsid w:val="008641CA"/>
    <w:rsid w:val="008643A9"/>
    <w:rsid w:val="008643D2"/>
    <w:rsid w:val="008643D5"/>
    <w:rsid w:val="0086454A"/>
    <w:rsid w:val="00864615"/>
    <w:rsid w:val="0086498B"/>
    <w:rsid w:val="00864BD8"/>
    <w:rsid w:val="00864C8C"/>
    <w:rsid w:val="00864DD8"/>
    <w:rsid w:val="00864EFB"/>
    <w:rsid w:val="00864F92"/>
    <w:rsid w:val="00864FC0"/>
    <w:rsid w:val="00865025"/>
    <w:rsid w:val="008651E0"/>
    <w:rsid w:val="0086530F"/>
    <w:rsid w:val="0086532C"/>
    <w:rsid w:val="00865339"/>
    <w:rsid w:val="0086538B"/>
    <w:rsid w:val="008653DF"/>
    <w:rsid w:val="00865465"/>
    <w:rsid w:val="008656BC"/>
    <w:rsid w:val="008656C2"/>
    <w:rsid w:val="008656D6"/>
    <w:rsid w:val="00865700"/>
    <w:rsid w:val="00865717"/>
    <w:rsid w:val="00865818"/>
    <w:rsid w:val="00865911"/>
    <w:rsid w:val="00865991"/>
    <w:rsid w:val="008659FB"/>
    <w:rsid w:val="00865A2F"/>
    <w:rsid w:val="00865B02"/>
    <w:rsid w:val="00865B35"/>
    <w:rsid w:val="00865BC5"/>
    <w:rsid w:val="00865C4A"/>
    <w:rsid w:val="00865F35"/>
    <w:rsid w:val="008663C6"/>
    <w:rsid w:val="00866400"/>
    <w:rsid w:val="00866485"/>
    <w:rsid w:val="008665DA"/>
    <w:rsid w:val="00866ACE"/>
    <w:rsid w:val="00866D1D"/>
    <w:rsid w:val="00866D6A"/>
    <w:rsid w:val="00866ED4"/>
    <w:rsid w:val="00866EFD"/>
    <w:rsid w:val="0086709D"/>
    <w:rsid w:val="00867167"/>
    <w:rsid w:val="008671BC"/>
    <w:rsid w:val="008671F7"/>
    <w:rsid w:val="008672DE"/>
    <w:rsid w:val="008674AA"/>
    <w:rsid w:val="00867645"/>
    <w:rsid w:val="00867651"/>
    <w:rsid w:val="008679C6"/>
    <w:rsid w:val="00867A56"/>
    <w:rsid w:val="00867A5C"/>
    <w:rsid w:val="00867AB3"/>
    <w:rsid w:val="00867AB9"/>
    <w:rsid w:val="00867B5A"/>
    <w:rsid w:val="00867B6C"/>
    <w:rsid w:val="00867C15"/>
    <w:rsid w:val="00867D3A"/>
    <w:rsid w:val="008700A8"/>
    <w:rsid w:val="0087015F"/>
    <w:rsid w:val="008701D9"/>
    <w:rsid w:val="00870284"/>
    <w:rsid w:val="008702B7"/>
    <w:rsid w:val="008704E8"/>
    <w:rsid w:val="008704FD"/>
    <w:rsid w:val="0087065D"/>
    <w:rsid w:val="008706A4"/>
    <w:rsid w:val="00870804"/>
    <w:rsid w:val="00870909"/>
    <w:rsid w:val="00870945"/>
    <w:rsid w:val="00870AAB"/>
    <w:rsid w:val="00870AE1"/>
    <w:rsid w:val="00870CED"/>
    <w:rsid w:val="00870D57"/>
    <w:rsid w:val="0087112F"/>
    <w:rsid w:val="0087120A"/>
    <w:rsid w:val="00871348"/>
    <w:rsid w:val="00871351"/>
    <w:rsid w:val="00871394"/>
    <w:rsid w:val="00871483"/>
    <w:rsid w:val="008714ED"/>
    <w:rsid w:val="0087157F"/>
    <w:rsid w:val="00871604"/>
    <w:rsid w:val="0087160C"/>
    <w:rsid w:val="00871640"/>
    <w:rsid w:val="008716A2"/>
    <w:rsid w:val="00871993"/>
    <w:rsid w:val="00871A0A"/>
    <w:rsid w:val="00871AB9"/>
    <w:rsid w:val="00871B28"/>
    <w:rsid w:val="00871BF6"/>
    <w:rsid w:val="00871CE6"/>
    <w:rsid w:val="00871D73"/>
    <w:rsid w:val="00871F31"/>
    <w:rsid w:val="0087214A"/>
    <w:rsid w:val="00872170"/>
    <w:rsid w:val="00872230"/>
    <w:rsid w:val="0087224B"/>
    <w:rsid w:val="0087232E"/>
    <w:rsid w:val="0087234F"/>
    <w:rsid w:val="008723E9"/>
    <w:rsid w:val="00872429"/>
    <w:rsid w:val="00872436"/>
    <w:rsid w:val="00872576"/>
    <w:rsid w:val="008725D1"/>
    <w:rsid w:val="00872633"/>
    <w:rsid w:val="0087263E"/>
    <w:rsid w:val="00872726"/>
    <w:rsid w:val="008729C4"/>
    <w:rsid w:val="00872AF3"/>
    <w:rsid w:val="00872B47"/>
    <w:rsid w:val="00872B9A"/>
    <w:rsid w:val="00872DE5"/>
    <w:rsid w:val="00872E23"/>
    <w:rsid w:val="00872ED2"/>
    <w:rsid w:val="00872F1B"/>
    <w:rsid w:val="00872FA0"/>
    <w:rsid w:val="00873122"/>
    <w:rsid w:val="008732D0"/>
    <w:rsid w:val="00873324"/>
    <w:rsid w:val="00873343"/>
    <w:rsid w:val="0087336F"/>
    <w:rsid w:val="008733B1"/>
    <w:rsid w:val="008734CB"/>
    <w:rsid w:val="008734FD"/>
    <w:rsid w:val="00873535"/>
    <w:rsid w:val="008736AB"/>
    <w:rsid w:val="008737AC"/>
    <w:rsid w:val="008737B3"/>
    <w:rsid w:val="00873B3B"/>
    <w:rsid w:val="00873BE3"/>
    <w:rsid w:val="00873BEF"/>
    <w:rsid w:val="00873CE9"/>
    <w:rsid w:val="00873D1D"/>
    <w:rsid w:val="00873DB1"/>
    <w:rsid w:val="00873E12"/>
    <w:rsid w:val="00873E1D"/>
    <w:rsid w:val="00873FCB"/>
    <w:rsid w:val="00873FF9"/>
    <w:rsid w:val="00874009"/>
    <w:rsid w:val="00874033"/>
    <w:rsid w:val="008740A9"/>
    <w:rsid w:val="008740DC"/>
    <w:rsid w:val="008740F6"/>
    <w:rsid w:val="00874158"/>
    <w:rsid w:val="008741CF"/>
    <w:rsid w:val="00874284"/>
    <w:rsid w:val="008743F3"/>
    <w:rsid w:val="0087444A"/>
    <w:rsid w:val="00874587"/>
    <w:rsid w:val="008745B1"/>
    <w:rsid w:val="00874702"/>
    <w:rsid w:val="0087476B"/>
    <w:rsid w:val="00874986"/>
    <w:rsid w:val="008749B5"/>
    <w:rsid w:val="00874B96"/>
    <w:rsid w:val="00874DB1"/>
    <w:rsid w:val="00874F47"/>
    <w:rsid w:val="00874FB4"/>
    <w:rsid w:val="00875139"/>
    <w:rsid w:val="0087529F"/>
    <w:rsid w:val="008752B5"/>
    <w:rsid w:val="00875392"/>
    <w:rsid w:val="00875410"/>
    <w:rsid w:val="008755AC"/>
    <w:rsid w:val="008755DF"/>
    <w:rsid w:val="008756AC"/>
    <w:rsid w:val="008756AF"/>
    <w:rsid w:val="008756E5"/>
    <w:rsid w:val="00875A1F"/>
    <w:rsid w:val="00875A20"/>
    <w:rsid w:val="00875CC6"/>
    <w:rsid w:val="00875D02"/>
    <w:rsid w:val="00875E56"/>
    <w:rsid w:val="0087602A"/>
    <w:rsid w:val="00876059"/>
    <w:rsid w:val="00876069"/>
    <w:rsid w:val="00876107"/>
    <w:rsid w:val="00876235"/>
    <w:rsid w:val="00876277"/>
    <w:rsid w:val="0087631E"/>
    <w:rsid w:val="0087649A"/>
    <w:rsid w:val="008764F5"/>
    <w:rsid w:val="0087658F"/>
    <w:rsid w:val="0087674B"/>
    <w:rsid w:val="0087677E"/>
    <w:rsid w:val="008768D8"/>
    <w:rsid w:val="00876A5E"/>
    <w:rsid w:val="00876CA9"/>
    <w:rsid w:val="00876D04"/>
    <w:rsid w:val="00876DF5"/>
    <w:rsid w:val="00876EB1"/>
    <w:rsid w:val="00876EE9"/>
    <w:rsid w:val="00876EF3"/>
    <w:rsid w:val="00877069"/>
    <w:rsid w:val="0087721E"/>
    <w:rsid w:val="008774E4"/>
    <w:rsid w:val="00877719"/>
    <w:rsid w:val="0087771A"/>
    <w:rsid w:val="00877738"/>
    <w:rsid w:val="008777D7"/>
    <w:rsid w:val="008778B1"/>
    <w:rsid w:val="00877A94"/>
    <w:rsid w:val="00877AA7"/>
    <w:rsid w:val="00877BDD"/>
    <w:rsid w:val="00877D45"/>
    <w:rsid w:val="00877E56"/>
    <w:rsid w:val="00877FE5"/>
    <w:rsid w:val="008800C0"/>
    <w:rsid w:val="008801AF"/>
    <w:rsid w:val="008802BB"/>
    <w:rsid w:val="00880328"/>
    <w:rsid w:val="0088035C"/>
    <w:rsid w:val="0088048B"/>
    <w:rsid w:val="0088051E"/>
    <w:rsid w:val="00880620"/>
    <w:rsid w:val="00880676"/>
    <w:rsid w:val="0088083C"/>
    <w:rsid w:val="008808BA"/>
    <w:rsid w:val="0088093E"/>
    <w:rsid w:val="00880A29"/>
    <w:rsid w:val="00880A50"/>
    <w:rsid w:val="00880EDF"/>
    <w:rsid w:val="0088101D"/>
    <w:rsid w:val="0088114C"/>
    <w:rsid w:val="008811E1"/>
    <w:rsid w:val="008811FD"/>
    <w:rsid w:val="00881297"/>
    <w:rsid w:val="008812BB"/>
    <w:rsid w:val="00881624"/>
    <w:rsid w:val="0088172C"/>
    <w:rsid w:val="00881764"/>
    <w:rsid w:val="00881881"/>
    <w:rsid w:val="0088196A"/>
    <w:rsid w:val="00881A92"/>
    <w:rsid w:val="00881E20"/>
    <w:rsid w:val="0088207D"/>
    <w:rsid w:val="0088208D"/>
    <w:rsid w:val="00882147"/>
    <w:rsid w:val="00882174"/>
    <w:rsid w:val="00882204"/>
    <w:rsid w:val="0088229C"/>
    <w:rsid w:val="0088235C"/>
    <w:rsid w:val="008823A0"/>
    <w:rsid w:val="0088254F"/>
    <w:rsid w:val="00882723"/>
    <w:rsid w:val="0088298C"/>
    <w:rsid w:val="00882AE4"/>
    <w:rsid w:val="00882C66"/>
    <w:rsid w:val="00882CD8"/>
    <w:rsid w:val="00882D31"/>
    <w:rsid w:val="00882DB2"/>
    <w:rsid w:val="00882DE6"/>
    <w:rsid w:val="00883096"/>
    <w:rsid w:val="008830A9"/>
    <w:rsid w:val="0088335B"/>
    <w:rsid w:val="00883473"/>
    <w:rsid w:val="008835E0"/>
    <w:rsid w:val="008835FE"/>
    <w:rsid w:val="0088367F"/>
    <w:rsid w:val="00883749"/>
    <w:rsid w:val="0088375A"/>
    <w:rsid w:val="00883814"/>
    <w:rsid w:val="008838E7"/>
    <w:rsid w:val="008839C0"/>
    <w:rsid w:val="00883A20"/>
    <w:rsid w:val="00883AB6"/>
    <w:rsid w:val="00883AEB"/>
    <w:rsid w:val="00883C4C"/>
    <w:rsid w:val="00883CA8"/>
    <w:rsid w:val="00883D4D"/>
    <w:rsid w:val="00883D89"/>
    <w:rsid w:val="00883E6D"/>
    <w:rsid w:val="00883FB8"/>
    <w:rsid w:val="00884007"/>
    <w:rsid w:val="0088408C"/>
    <w:rsid w:val="00884142"/>
    <w:rsid w:val="0088427D"/>
    <w:rsid w:val="00884293"/>
    <w:rsid w:val="008842A1"/>
    <w:rsid w:val="008842CF"/>
    <w:rsid w:val="0088438B"/>
    <w:rsid w:val="008843B8"/>
    <w:rsid w:val="008843CA"/>
    <w:rsid w:val="008843FE"/>
    <w:rsid w:val="00884427"/>
    <w:rsid w:val="008846C4"/>
    <w:rsid w:val="008846CE"/>
    <w:rsid w:val="0088497C"/>
    <w:rsid w:val="00884B59"/>
    <w:rsid w:val="00884C1F"/>
    <w:rsid w:val="00884D14"/>
    <w:rsid w:val="00884D7B"/>
    <w:rsid w:val="00884EB8"/>
    <w:rsid w:val="00884EE0"/>
    <w:rsid w:val="00884EE2"/>
    <w:rsid w:val="00884F1C"/>
    <w:rsid w:val="00884FD4"/>
    <w:rsid w:val="008850BA"/>
    <w:rsid w:val="008850C4"/>
    <w:rsid w:val="008850DD"/>
    <w:rsid w:val="008852AB"/>
    <w:rsid w:val="00885303"/>
    <w:rsid w:val="0088537A"/>
    <w:rsid w:val="00885453"/>
    <w:rsid w:val="00885484"/>
    <w:rsid w:val="00885504"/>
    <w:rsid w:val="00885580"/>
    <w:rsid w:val="00885611"/>
    <w:rsid w:val="0088564B"/>
    <w:rsid w:val="0088577D"/>
    <w:rsid w:val="0088580C"/>
    <w:rsid w:val="00885876"/>
    <w:rsid w:val="00885882"/>
    <w:rsid w:val="0088598F"/>
    <w:rsid w:val="008859FE"/>
    <w:rsid w:val="00885B61"/>
    <w:rsid w:val="00885B95"/>
    <w:rsid w:val="00885CC3"/>
    <w:rsid w:val="00885E86"/>
    <w:rsid w:val="00885F5F"/>
    <w:rsid w:val="00886177"/>
    <w:rsid w:val="00886185"/>
    <w:rsid w:val="008861D9"/>
    <w:rsid w:val="0088638C"/>
    <w:rsid w:val="00886552"/>
    <w:rsid w:val="008865CE"/>
    <w:rsid w:val="00886793"/>
    <w:rsid w:val="008867B6"/>
    <w:rsid w:val="00886901"/>
    <w:rsid w:val="00886A36"/>
    <w:rsid w:val="00886A4C"/>
    <w:rsid w:val="00886A54"/>
    <w:rsid w:val="00886A6B"/>
    <w:rsid w:val="00886B27"/>
    <w:rsid w:val="00886B54"/>
    <w:rsid w:val="00886B89"/>
    <w:rsid w:val="00886C68"/>
    <w:rsid w:val="00886EDF"/>
    <w:rsid w:val="00886F01"/>
    <w:rsid w:val="00886F78"/>
    <w:rsid w:val="00886F83"/>
    <w:rsid w:val="0088720F"/>
    <w:rsid w:val="008875CD"/>
    <w:rsid w:val="008875E5"/>
    <w:rsid w:val="00887654"/>
    <w:rsid w:val="008876BE"/>
    <w:rsid w:val="008879BD"/>
    <w:rsid w:val="00887A35"/>
    <w:rsid w:val="00887AD5"/>
    <w:rsid w:val="00887EAD"/>
    <w:rsid w:val="00887F5D"/>
    <w:rsid w:val="00890167"/>
    <w:rsid w:val="00890301"/>
    <w:rsid w:val="0089035C"/>
    <w:rsid w:val="008904BF"/>
    <w:rsid w:val="008905F7"/>
    <w:rsid w:val="00890699"/>
    <w:rsid w:val="00890717"/>
    <w:rsid w:val="00890757"/>
    <w:rsid w:val="008907EC"/>
    <w:rsid w:val="008908E5"/>
    <w:rsid w:val="0089092A"/>
    <w:rsid w:val="00890B0D"/>
    <w:rsid w:val="00890BDD"/>
    <w:rsid w:val="00890C8E"/>
    <w:rsid w:val="00890D24"/>
    <w:rsid w:val="00890DD6"/>
    <w:rsid w:val="00890FB4"/>
    <w:rsid w:val="0089115A"/>
    <w:rsid w:val="00891172"/>
    <w:rsid w:val="00891216"/>
    <w:rsid w:val="00891435"/>
    <w:rsid w:val="008914AC"/>
    <w:rsid w:val="008915DC"/>
    <w:rsid w:val="008917A2"/>
    <w:rsid w:val="008918FE"/>
    <w:rsid w:val="00891A19"/>
    <w:rsid w:val="00891C49"/>
    <w:rsid w:val="00891C67"/>
    <w:rsid w:val="00891CE5"/>
    <w:rsid w:val="00891D2D"/>
    <w:rsid w:val="00891DD9"/>
    <w:rsid w:val="00891EC7"/>
    <w:rsid w:val="00891F50"/>
    <w:rsid w:val="008922DE"/>
    <w:rsid w:val="008925B6"/>
    <w:rsid w:val="008926CA"/>
    <w:rsid w:val="008926DA"/>
    <w:rsid w:val="00892758"/>
    <w:rsid w:val="00892A7E"/>
    <w:rsid w:val="00892ABA"/>
    <w:rsid w:val="00892B67"/>
    <w:rsid w:val="00892B89"/>
    <w:rsid w:val="00892BE4"/>
    <w:rsid w:val="00892D84"/>
    <w:rsid w:val="00892FB9"/>
    <w:rsid w:val="00892FC1"/>
    <w:rsid w:val="00892FD7"/>
    <w:rsid w:val="00892FF9"/>
    <w:rsid w:val="008930C4"/>
    <w:rsid w:val="0089320B"/>
    <w:rsid w:val="0089323E"/>
    <w:rsid w:val="00893326"/>
    <w:rsid w:val="00893331"/>
    <w:rsid w:val="008933E7"/>
    <w:rsid w:val="00893473"/>
    <w:rsid w:val="00893536"/>
    <w:rsid w:val="00893615"/>
    <w:rsid w:val="008938B2"/>
    <w:rsid w:val="00893990"/>
    <w:rsid w:val="008939D7"/>
    <w:rsid w:val="00893B3B"/>
    <w:rsid w:val="00893BA1"/>
    <w:rsid w:val="00893C49"/>
    <w:rsid w:val="00893D0D"/>
    <w:rsid w:val="00893F1C"/>
    <w:rsid w:val="00893F50"/>
    <w:rsid w:val="00893F93"/>
    <w:rsid w:val="00893F98"/>
    <w:rsid w:val="00893FF3"/>
    <w:rsid w:val="00894039"/>
    <w:rsid w:val="00894041"/>
    <w:rsid w:val="00894067"/>
    <w:rsid w:val="00894159"/>
    <w:rsid w:val="00894363"/>
    <w:rsid w:val="00894435"/>
    <w:rsid w:val="00894590"/>
    <w:rsid w:val="008946C4"/>
    <w:rsid w:val="008949D9"/>
    <w:rsid w:val="00894B36"/>
    <w:rsid w:val="00894B58"/>
    <w:rsid w:val="00894BC6"/>
    <w:rsid w:val="00894CFE"/>
    <w:rsid w:val="00894D11"/>
    <w:rsid w:val="00894DCD"/>
    <w:rsid w:val="00894DEF"/>
    <w:rsid w:val="00894E10"/>
    <w:rsid w:val="00894FDC"/>
    <w:rsid w:val="008950E6"/>
    <w:rsid w:val="00895131"/>
    <w:rsid w:val="00895139"/>
    <w:rsid w:val="008952EE"/>
    <w:rsid w:val="00895322"/>
    <w:rsid w:val="00895368"/>
    <w:rsid w:val="008954BD"/>
    <w:rsid w:val="008955B6"/>
    <w:rsid w:val="0089572C"/>
    <w:rsid w:val="0089575B"/>
    <w:rsid w:val="008957D3"/>
    <w:rsid w:val="00895818"/>
    <w:rsid w:val="00895837"/>
    <w:rsid w:val="0089586A"/>
    <w:rsid w:val="00895A1B"/>
    <w:rsid w:val="00895AF3"/>
    <w:rsid w:val="00895B72"/>
    <w:rsid w:val="00895F08"/>
    <w:rsid w:val="008960A7"/>
    <w:rsid w:val="008961B7"/>
    <w:rsid w:val="008961CD"/>
    <w:rsid w:val="008962D2"/>
    <w:rsid w:val="008963A3"/>
    <w:rsid w:val="00896414"/>
    <w:rsid w:val="008964BE"/>
    <w:rsid w:val="00896544"/>
    <w:rsid w:val="00896588"/>
    <w:rsid w:val="0089659E"/>
    <w:rsid w:val="0089690D"/>
    <w:rsid w:val="00896C42"/>
    <w:rsid w:val="00896C75"/>
    <w:rsid w:val="00896D56"/>
    <w:rsid w:val="00896E2C"/>
    <w:rsid w:val="00896EC1"/>
    <w:rsid w:val="0089716F"/>
    <w:rsid w:val="00897178"/>
    <w:rsid w:val="00897247"/>
    <w:rsid w:val="008972DF"/>
    <w:rsid w:val="0089736E"/>
    <w:rsid w:val="0089763B"/>
    <w:rsid w:val="00897658"/>
    <w:rsid w:val="008976CD"/>
    <w:rsid w:val="0089792A"/>
    <w:rsid w:val="00897B20"/>
    <w:rsid w:val="00897C06"/>
    <w:rsid w:val="00897C71"/>
    <w:rsid w:val="00897D8F"/>
    <w:rsid w:val="00897DC7"/>
    <w:rsid w:val="00897E76"/>
    <w:rsid w:val="00897FDB"/>
    <w:rsid w:val="00897FFC"/>
    <w:rsid w:val="008A0036"/>
    <w:rsid w:val="008A01C6"/>
    <w:rsid w:val="008A0350"/>
    <w:rsid w:val="008A03A3"/>
    <w:rsid w:val="008A03E3"/>
    <w:rsid w:val="008A0403"/>
    <w:rsid w:val="008A0476"/>
    <w:rsid w:val="008A0591"/>
    <w:rsid w:val="008A06B4"/>
    <w:rsid w:val="008A070B"/>
    <w:rsid w:val="008A07EE"/>
    <w:rsid w:val="008A0A92"/>
    <w:rsid w:val="008A0AFD"/>
    <w:rsid w:val="008A0B32"/>
    <w:rsid w:val="008A0D19"/>
    <w:rsid w:val="008A0D53"/>
    <w:rsid w:val="008A0E1D"/>
    <w:rsid w:val="008A0E81"/>
    <w:rsid w:val="008A0EBF"/>
    <w:rsid w:val="008A0F54"/>
    <w:rsid w:val="008A107E"/>
    <w:rsid w:val="008A11A3"/>
    <w:rsid w:val="008A11FF"/>
    <w:rsid w:val="008A12BF"/>
    <w:rsid w:val="008A13FE"/>
    <w:rsid w:val="008A1456"/>
    <w:rsid w:val="008A15FF"/>
    <w:rsid w:val="008A161B"/>
    <w:rsid w:val="008A1623"/>
    <w:rsid w:val="008A168F"/>
    <w:rsid w:val="008A16F9"/>
    <w:rsid w:val="008A1721"/>
    <w:rsid w:val="008A1845"/>
    <w:rsid w:val="008A1878"/>
    <w:rsid w:val="008A18C7"/>
    <w:rsid w:val="008A18C8"/>
    <w:rsid w:val="008A1A98"/>
    <w:rsid w:val="008A1AC4"/>
    <w:rsid w:val="008A1BC9"/>
    <w:rsid w:val="008A1D3E"/>
    <w:rsid w:val="008A1F4D"/>
    <w:rsid w:val="008A2073"/>
    <w:rsid w:val="008A21C6"/>
    <w:rsid w:val="008A2275"/>
    <w:rsid w:val="008A2276"/>
    <w:rsid w:val="008A22BE"/>
    <w:rsid w:val="008A22EB"/>
    <w:rsid w:val="008A230C"/>
    <w:rsid w:val="008A233C"/>
    <w:rsid w:val="008A23F9"/>
    <w:rsid w:val="008A2408"/>
    <w:rsid w:val="008A268D"/>
    <w:rsid w:val="008A26DC"/>
    <w:rsid w:val="008A27CA"/>
    <w:rsid w:val="008A2808"/>
    <w:rsid w:val="008A29C0"/>
    <w:rsid w:val="008A2A31"/>
    <w:rsid w:val="008A2B37"/>
    <w:rsid w:val="008A2B9B"/>
    <w:rsid w:val="008A2BE6"/>
    <w:rsid w:val="008A2D34"/>
    <w:rsid w:val="008A2D60"/>
    <w:rsid w:val="008A2DBA"/>
    <w:rsid w:val="008A3034"/>
    <w:rsid w:val="008A3038"/>
    <w:rsid w:val="008A31E8"/>
    <w:rsid w:val="008A32DF"/>
    <w:rsid w:val="008A3480"/>
    <w:rsid w:val="008A35A9"/>
    <w:rsid w:val="008A36F3"/>
    <w:rsid w:val="008A37D8"/>
    <w:rsid w:val="008A3807"/>
    <w:rsid w:val="008A3834"/>
    <w:rsid w:val="008A392E"/>
    <w:rsid w:val="008A3A29"/>
    <w:rsid w:val="008A3A8D"/>
    <w:rsid w:val="008A3AF4"/>
    <w:rsid w:val="008A3BE3"/>
    <w:rsid w:val="008A3CDE"/>
    <w:rsid w:val="008A3D7C"/>
    <w:rsid w:val="008A3F8E"/>
    <w:rsid w:val="008A3FD1"/>
    <w:rsid w:val="008A407C"/>
    <w:rsid w:val="008A416C"/>
    <w:rsid w:val="008A4411"/>
    <w:rsid w:val="008A449D"/>
    <w:rsid w:val="008A475C"/>
    <w:rsid w:val="008A4886"/>
    <w:rsid w:val="008A48B1"/>
    <w:rsid w:val="008A4A98"/>
    <w:rsid w:val="008A4B16"/>
    <w:rsid w:val="008A4B1A"/>
    <w:rsid w:val="008A4B3E"/>
    <w:rsid w:val="008A4C3D"/>
    <w:rsid w:val="008A4C98"/>
    <w:rsid w:val="008A4CB8"/>
    <w:rsid w:val="008A4D63"/>
    <w:rsid w:val="008A4E11"/>
    <w:rsid w:val="008A5377"/>
    <w:rsid w:val="008A5508"/>
    <w:rsid w:val="008A5555"/>
    <w:rsid w:val="008A55A2"/>
    <w:rsid w:val="008A55BA"/>
    <w:rsid w:val="008A55CA"/>
    <w:rsid w:val="008A55E3"/>
    <w:rsid w:val="008A56CC"/>
    <w:rsid w:val="008A5DFC"/>
    <w:rsid w:val="008A5E7C"/>
    <w:rsid w:val="008A5FE2"/>
    <w:rsid w:val="008A60FA"/>
    <w:rsid w:val="008A6211"/>
    <w:rsid w:val="008A62E4"/>
    <w:rsid w:val="008A6328"/>
    <w:rsid w:val="008A6414"/>
    <w:rsid w:val="008A668B"/>
    <w:rsid w:val="008A66DF"/>
    <w:rsid w:val="008A676C"/>
    <w:rsid w:val="008A6893"/>
    <w:rsid w:val="008A6923"/>
    <w:rsid w:val="008A6ACC"/>
    <w:rsid w:val="008A6AD1"/>
    <w:rsid w:val="008A6B82"/>
    <w:rsid w:val="008A6D21"/>
    <w:rsid w:val="008A6D62"/>
    <w:rsid w:val="008A6E80"/>
    <w:rsid w:val="008A6EF5"/>
    <w:rsid w:val="008A6F03"/>
    <w:rsid w:val="008A6F0A"/>
    <w:rsid w:val="008A73DD"/>
    <w:rsid w:val="008A7424"/>
    <w:rsid w:val="008A7484"/>
    <w:rsid w:val="008A75AA"/>
    <w:rsid w:val="008A7635"/>
    <w:rsid w:val="008A7833"/>
    <w:rsid w:val="008A7AF8"/>
    <w:rsid w:val="008A7C9E"/>
    <w:rsid w:val="008A7E4D"/>
    <w:rsid w:val="008A7E75"/>
    <w:rsid w:val="008A7E89"/>
    <w:rsid w:val="008A7F6C"/>
    <w:rsid w:val="008B01CF"/>
    <w:rsid w:val="008B05CB"/>
    <w:rsid w:val="008B0737"/>
    <w:rsid w:val="008B0882"/>
    <w:rsid w:val="008B08E5"/>
    <w:rsid w:val="008B0A0A"/>
    <w:rsid w:val="008B0AA6"/>
    <w:rsid w:val="008B0B70"/>
    <w:rsid w:val="008B0BA2"/>
    <w:rsid w:val="008B0C17"/>
    <w:rsid w:val="008B0C3A"/>
    <w:rsid w:val="008B0DB9"/>
    <w:rsid w:val="008B0DC7"/>
    <w:rsid w:val="008B0E32"/>
    <w:rsid w:val="008B0FCF"/>
    <w:rsid w:val="008B0FE6"/>
    <w:rsid w:val="008B106A"/>
    <w:rsid w:val="008B1105"/>
    <w:rsid w:val="008B1200"/>
    <w:rsid w:val="008B12A9"/>
    <w:rsid w:val="008B13E9"/>
    <w:rsid w:val="008B153B"/>
    <w:rsid w:val="008B160C"/>
    <w:rsid w:val="008B165F"/>
    <w:rsid w:val="008B17D8"/>
    <w:rsid w:val="008B1891"/>
    <w:rsid w:val="008B18CA"/>
    <w:rsid w:val="008B1915"/>
    <w:rsid w:val="008B1954"/>
    <w:rsid w:val="008B1A74"/>
    <w:rsid w:val="008B1B5B"/>
    <w:rsid w:val="008B1C21"/>
    <w:rsid w:val="008B1C39"/>
    <w:rsid w:val="008B1CA2"/>
    <w:rsid w:val="008B1D49"/>
    <w:rsid w:val="008B1D67"/>
    <w:rsid w:val="008B1E7C"/>
    <w:rsid w:val="008B2163"/>
    <w:rsid w:val="008B218D"/>
    <w:rsid w:val="008B2209"/>
    <w:rsid w:val="008B2257"/>
    <w:rsid w:val="008B237D"/>
    <w:rsid w:val="008B2436"/>
    <w:rsid w:val="008B2483"/>
    <w:rsid w:val="008B2631"/>
    <w:rsid w:val="008B27A1"/>
    <w:rsid w:val="008B2806"/>
    <w:rsid w:val="008B288B"/>
    <w:rsid w:val="008B29BB"/>
    <w:rsid w:val="008B2A6D"/>
    <w:rsid w:val="008B2AE8"/>
    <w:rsid w:val="008B2B11"/>
    <w:rsid w:val="008B2D29"/>
    <w:rsid w:val="008B2D34"/>
    <w:rsid w:val="008B2D3B"/>
    <w:rsid w:val="008B2E3A"/>
    <w:rsid w:val="008B2ED6"/>
    <w:rsid w:val="008B2F30"/>
    <w:rsid w:val="008B2F57"/>
    <w:rsid w:val="008B2FA4"/>
    <w:rsid w:val="008B3041"/>
    <w:rsid w:val="008B318C"/>
    <w:rsid w:val="008B325C"/>
    <w:rsid w:val="008B33EB"/>
    <w:rsid w:val="008B342E"/>
    <w:rsid w:val="008B349F"/>
    <w:rsid w:val="008B35B3"/>
    <w:rsid w:val="008B3759"/>
    <w:rsid w:val="008B38FD"/>
    <w:rsid w:val="008B3946"/>
    <w:rsid w:val="008B399A"/>
    <w:rsid w:val="008B3A43"/>
    <w:rsid w:val="008B3B51"/>
    <w:rsid w:val="008B3DCD"/>
    <w:rsid w:val="008B3FE3"/>
    <w:rsid w:val="008B4057"/>
    <w:rsid w:val="008B4096"/>
    <w:rsid w:val="008B4145"/>
    <w:rsid w:val="008B4243"/>
    <w:rsid w:val="008B42F3"/>
    <w:rsid w:val="008B42FC"/>
    <w:rsid w:val="008B46F2"/>
    <w:rsid w:val="008B4864"/>
    <w:rsid w:val="008B49BB"/>
    <w:rsid w:val="008B49BE"/>
    <w:rsid w:val="008B4BD1"/>
    <w:rsid w:val="008B4BF8"/>
    <w:rsid w:val="008B4F2A"/>
    <w:rsid w:val="008B5071"/>
    <w:rsid w:val="008B50E4"/>
    <w:rsid w:val="008B5123"/>
    <w:rsid w:val="008B5128"/>
    <w:rsid w:val="008B5290"/>
    <w:rsid w:val="008B5326"/>
    <w:rsid w:val="008B5397"/>
    <w:rsid w:val="008B5446"/>
    <w:rsid w:val="008B5587"/>
    <w:rsid w:val="008B5629"/>
    <w:rsid w:val="008B5776"/>
    <w:rsid w:val="008B577D"/>
    <w:rsid w:val="008B57C4"/>
    <w:rsid w:val="008B5830"/>
    <w:rsid w:val="008B58C3"/>
    <w:rsid w:val="008B58E8"/>
    <w:rsid w:val="008B5917"/>
    <w:rsid w:val="008B5AA6"/>
    <w:rsid w:val="008B5B4A"/>
    <w:rsid w:val="008B5BE0"/>
    <w:rsid w:val="008B5BE5"/>
    <w:rsid w:val="008B5BF0"/>
    <w:rsid w:val="008B5BFF"/>
    <w:rsid w:val="008B5CF5"/>
    <w:rsid w:val="008B5D92"/>
    <w:rsid w:val="008B5F08"/>
    <w:rsid w:val="008B6324"/>
    <w:rsid w:val="008B63CC"/>
    <w:rsid w:val="008B6466"/>
    <w:rsid w:val="008B64FD"/>
    <w:rsid w:val="008B6504"/>
    <w:rsid w:val="008B6600"/>
    <w:rsid w:val="008B665C"/>
    <w:rsid w:val="008B665D"/>
    <w:rsid w:val="008B673E"/>
    <w:rsid w:val="008B67C9"/>
    <w:rsid w:val="008B6813"/>
    <w:rsid w:val="008B6A40"/>
    <w:rsid w:val="008B6ACC"/>
    <w:rsid w:val="008B6B91"/>
    <w:rsid w:val="008B6B9F"/>
    <w:rsid w:val="008B6C14"/>
    <w:rsid w:val="008B6F47"/>
    <w:rsid w:val="008B7256"/>
    <w:rsid w:val="008B728E"/>
    <w:rsid w:val="008B72EC"/>
    <w:rsid w:val="008B7320"/>
    <w:rsid w:val="008B7365"/>
    <w:rsid w:val="008B77FD"/>
    <w:rsid w:val="008B782A"/>
    <w:rsid w:val="008B7960"/>
    <w:rsid w:val="008B7A91"/>
    <w:rsid w:val="008B7BD7"/>
    <w:rsid w:val="008B7C23"/>
    <w:rsid w:val="008B7E12"/>
    <w:rsid w:val="008B7EB8"/>
    <w:rsid w:val="008B7F03"/>
    <w:rsid w:val="008B7F06"/>
    <w:rsid w:val="008B7F2C"/>
    <w:rsid w:val="008B7F67"/>
    <w:rsid w:val="008B7FA8"/>
    <w:rsid w:val="008C00C1"/>
    <w:rsid w:val="008C02BE"/>
    <w:rsid w:val="008C05D8"/>
    <w:rsid w:val="008C0640"/>
    <w:rsid w:val="008C0667"/>
    <w:rsid w:val="008C06F8"/>
    <w:rsid w:val="008C06FA"/>
    <w:rsid w:val="008C0AC3"/>
    <w:rsid w:val="008C0B22"/>
    <w:rsid w:val="008C0B5A"/>
    <w:rsid w:val="008C0BC8"/>
    <w:rsid w:val="008C0C0A"/>
    <w:rsid w:val="008C0FD0"/>
    <w:rsid w:val="008C101E"/>
    <w:rsid w:val="008C1038"/>
    <w:rsid w:val="008C1076"/>
    <w:rsid w:val="008C1241"/>
    <w:rsid w:val="008C12F1"/>
    <w:rsid w:val="008C13A3"/>
    <w:rsid w:val="008C13AE"/>
    <w:rsid w:val="008C15E9"/>
    <w:rsid w:val="008C15ED"/>
    <w:rsid w:val="008C160A"/>
    <w:rsid w:val="008C1672"/>
    <w:rsid w:val="008C1699"/>
    <w:rsid w:val="008C1713"/>
    <w:rsid w:val="008C17C8"/>
    <w:rsid w:val="008C17DD"/>
    <w:rsid w:val="008C18CE"/>
    <w:rsid w:val="008C1A9E"/>
    <w:rsid w:val="008C1B6F"/>
    <w:rsid w:val="008C1B86"/>
    <w:rsid w:val="008C1BBC"/>
    <w:rsid w:val="008C1C2B"/>
    <w:rsid w:val="008C1C72"/>
    <w:rsid w:val="008C1E0E"/>
    <w:rsid w:val="008C1F3C"/>
    <w:rsid w:val="008C223B"/>
    <w:rsid w:val="008C2387"/>
    <w:rsid w:val="008C2451"/>
    <w:rsid w:val="008C2535"/>
    <w:rsid w:val="008C25C0"/>
    <w:rsid w:val="008C26DB"/>
    <w:rsid w:val="008C27D6"/>
    <w:rsid w:val="008C2873"/>
    <w:rsid w:val="008C2AD7"/>
    <w:rsid w:val="008C2BB4"/>
    <w:rsid w:val="008C2BC6"/>
    <w:rsid w:val="008C2C55"/>
    <w:rsid w:val="008C2CFD"/>
    <w:rsid w:val="008C2E9E"/>
    <w:rsid w:val="008C2F12"/>
    <w:rsid w:val="008C3088"/>
    <w:rsid w:val="008C31B7"/>
    <w:rsid w:val="008C325F"/>
    <w:rsid w:val="008C329E"/>
    <w:rsid w:val="008C333A"/>
    <w:rsid w:val="008C33A7"/>
    <w:rsid w:val="008C34B2"/>
    <w:rsid w:val="008C34BC"/>
    <w:rsid w:val="008C3550"/>
    <w:rsid w:val="008C355F"/>
    <w:rsid w:val="008C35D7"/>
    <w:rsid w:val="008C3603"/>
    <w:rsid w:val="008C3605"/>
    <w:rsid w:val="008C365A"/>
    <w:rsid w:val="008C3714"/>
    <w:rsid w:val="008C37B5"/>
    <w:rsid w:val="008C3A4A"/>
    <w:rsid w:val="008C3B6B"/>
    <w:rsid w:val="008C3BE0"/>
    <w:rsid w:val="008C3C1C"/>
    <w:rsid w:val="008C3C64"/>
    <w:rsid w:val="008C3EFF"/>
    <w:rsid w:val="008C3F9F"/>
    <w:rsid w:val="008C3FB8"/>
    <w:rsid w:val="008C3FDC"/>
    <w:rsid w:val="008C40D6"/>
    <w:rsid w:val="008C40F3"/>
    <w:rsid w:val="008C4191"/>
    <w:rsid w:val="008C419E"/>
    <w:rsid w:val="008C42DB"/>
    <w:rsid w:val="008C43A5"/>
    <w:rsid w:val="008C4645"/>
    <w:rsid w:val="008C47AD"/>
    <w:rsid w:val="008C4831"/>
    <w:rsid w:val="008C492F"/>
    <w:rsid w:val="008C49B3"/>
    <w:rsid w:val="008C4AA1"/>
    <w:rsid w:val="008C4B37"/>
    <w:rsid w:val="008C4C21"/>
    <w:rsid w:val="008C4D52"/>
    <w:rsid w:val="008C4E58"/>
    <w:rsid w:val="008C4EB4"/>
    <w:rsid w:val="008C4F0A"/>
    <w:rsid w:val="008C4F32"/>
    <w:rsid w:val="008C4FC8"/>
    <w:rsid w:val="008C5040"/>
    <w:rsid w:val="008C5067"/>
    <w:rsid w:val="008C5395"/>
    <w:rsid w:val="008C53F7"/>
    <w:rsid w:val="008C549D"/>
    <w:rsid w:val="008C5519"/>
    <w:rsid w:val="008C55DB"/>
    <w:rsid w:val="008C578C"/>
    <w:rsid w:val="008C57C0"/>
    <w:rsid w:val="008C57D4"/>
    <w:rsid w:val="008C584A"/>
    <w:rsid w:val="008C598F"/>
    <w:rsid w:val="008C59BF"/>
    <w:rsid w:val="008C5AAD"/>
    <w:rsid w:val="008C5B2E"/>
    <w:rsid w:val="008C5B72"/>
    <w:rsid w:val="008C5B87"/>
    <w:rsid w:val="008C5CC8"/>
    <w:rsid w:val="008C603A"/>
    <w:rsid w:val="008C6129"/>
    <w:rsid w:val="008C616E"/>
    <w:rsid w:val="008C617B"/>
    <w:rsid w:val="008C620E"/>
    <w:rsid w:val="008C623C"/>
    <w:rsid w:val="008C62D8"/>
    <w:rsid w:val="008C63B9"/>
    <w:rsid w:val="008C64B3"/>
    <w:rsid w:val="008C6557"/>
    <w:rsid w:val="008C66DB"/>
    <w:rsid w:val="008C6784"/>
    <w:rsid w:val="008C67D9"/>
    <w:rsid w:val="008C68F5"/>
    <w:rsid w:val="008C6AE5"/>
    <w:rsid w:val="008C6B2C"/>
    <w:rsid w:val="008C6C0B"/>
    <w:rsid w:val="008C6CFF"/>
    <w:rsid w:val="008C6E5C"/>
    <w:rsid w:val="008C6F95"/>
    <w:rsid w:val="008C6FE0"/>
    <w:rsid w:val="008C6FFB"/>
    <w:rsid w:val="008C708E"/>
    <w:rsid w:val="008C712C"/>
    <w:rsid w:val="008C7160"/>
    <w:rsid w:val="008C71C5"/>
    <w:rsid w:val="008C71C8"/>
    <w:rsid w:val="008C753A"/>
    <w:rsid w:val="008C7610"/>
    <w:rsid w:val="008C767F"/>
    <w:rsid w:val="008C76F9"/>
    <w:rsid w:val="008C773A"/>
    <w:rsid w:val="008C787B"/>
    <w:rsid w:val="008C7B57"/>
    <w:rsid w:val="008C7C34"/>
    <w:rsid w:val="008C7FED"/>
    <w:rsid w:val="008D02FD"/>
    <w:rsid w:val="008D038B"/>
    <w:rsid w:val="008D03DD"/>
    <w:rsid w:val="008D06A4"/>
    <w:rsid w:val="008D06C2"/>
    <w:rsid w:val="008D06E5"/>
    <w:rsid w:val="008D07E4"/>
    <w:rsid w:val="008D09D2"/>
    <w:rsid w:val="008D0A73"/>
    <w:rsid w:val="008D0A99"/>
    <w:rsid w:val="008D0B69"/>
    <w:rsid w:val="008D0B7F"/>
    <w:rsid w:val="008D0CB2"/>
    <w:rsid w:val="008D0D0F"/>
    <w:rsid w:val="008D0DED"/>
    <w:rsid w:val="008D0E45"/>
    <w:rsid w:val="008D0EB5"/>
    <w:rsid w:val="008D0F22"/>
    <w:rsid w:val="008D0FC2"/>
    <w:rsid w:val="008D1013"/>
    <w:rsid w:val="008D1137"/>
    <w:rsid w:val="008D116F"/>
    <w:rsid w:val="008D13D1"/>
    <w:rsid w:val="008D1413"/>
    <w:rsid w:val="008D1434"/>
    <w:rsid w:val="008D1449"/>
    <w:rsid w:val="008D1494"/>
    <w:rsid w:val="008D14A7"/>
    <w:rsid w:val="008D14EB"/>
    <w:rsid w:val="008D167D"/>
    <w:rsid w:val="008D175C"/>
    <w:rsid w:val="008D176C"/>
    <w:rsid w:val="008D1803"/>
    <w:rsid w:val="008D184F"/>
    <w:rsid w:val="008D1A09"/>
    <w:rsid w:val="008D1A32"/>
    <w:rsid w:val="008D1B01"/>
    <w:rsid w:val="008D1BC6"/>
    <w:rsid w:val="008D1BF0"/>
    <w:rsid w:val="008D1BF8"/>
    <w:rsid w:val="008D1D03"/>
    <w:rsid w:val="008D1DDC"/>
    <w:rsid w:val="008D1DEC"/>
    <w:rsid w:val="008D1E33"/>
    <w:rsid w:val="008D1E57"/>
    <w:rsid w:val="008D1FF7"/>
    <w:rsid w:val="008D22AF"/>
    <w:rsid w:val="008D2308"/>
    <w:rsid w:val="008D23FF"/>
    <w:rsid w:val="008D2438"/>
    <w:rsid w:val="008D248F"/>
    <w:rsid w:val="008D2741"/>
    <w:rsid w:val="008D2A5D"/>
    <w:rsid w:val="008D2B69"/>
    <w:rsid w:val="008D2BC5"/>
    <w:rsid w:val="008D2C5F"/>
    <w:rsid w:val="008D2E78"/>
    <w:rsid w:val="008D2EED"/>
    <w:rsid w:val="008D3116"/>
    <w:rsid w:val="008D3121"/>
    <w:rsid w:val="008D3278"/>
    <w:rsid w:val="008D3287"/>
    <w:rsid w:val="008D3422"/>
    <w:rsid w:val="008D3528"/>
    <w:rsid w:val="008D3590"/>
    <w:rsid w:val="008D38E5"/>
    <w:rsid w:val="008D3B1B"/>
    <w:rsid w:val="008D3B6C"/>
    <w:rsid w:val="008D3E09"/>
    <w:rsid w:val="008D3E4C"/>
    <w:rsid w:val="008D402D"/>
    <w:rsid w:val="008D4044"/>
    <w:rsid w:val="008D420F"/>
    <w:rsid w:val="008D42A9"/>
    <w:rsid w:val="008D42D9"/>
    <w:rsid w:val="008D4595"/>
    <w:rsid w:val="008D45C8"/>
    <w:rsid w:val="008D45DB"/>
    <w:rsid w:val="008D46D3"/>
    <w:rsid w:val="008D47D2"/>
    <w:rsid w:val="008D4801"/>
    <w:rsid w:val="008D492A"/>
    <w:rsid w:val="008D497E"/>
    <w:rsid w:val="008D4A1B"/>
    <w:rsid w:val="008D4A58"/>
    <w:rsid w:val="008D4B58"/>
    <w:rsid w:val="008D4B7F"/>
    <w:rsid w:val="008D4B8A"/>
    <w:rsid w:val="008D4D0F"/>
    <w:rsid w:val="008D4D1C"/>
    <w:rsid w:val="008D4E69"/>
    <w:rsid w:val="008D5019"/>
    <w:rsid w:val="008D5064"/>
    <w:rsid w:val="008D5069"/>
    <w:rsid w:val="008D506F"/>
    <w:rsid w:val="008D518C"/>
    <w:rsid w:val="008D51AD"/>
    <w:rsid w:val="008D5308"/>
    <w:rsid w:val="008D5323"/>
    <w:rsid w:val="008D537A"/>
    <w:rsid w:val="008D54B9"/>
    <w:rsid w:val="008D5507"/>
    <w:rsid w:val="008D561D"/>
    <w:rsid w:val="008D5627"/>
    <w:rsid w:val="008D574C"/>
    <w:rsid w:val="008D57AD"/>
    <w:rsid w:val="008D59BC"/>
    <w:rsid w:val="008D5A0C"/>
    <w:rsid w:val="008D5B60"/>
    <w:rsid w:val="008D5C0A"/>
    <w:rsid w:val="008D5CD5"/>
    <w:rsid w:val="008D5DE2"/>
    <w:rsid w:val="008D5E4F"/>
    <w:rsid w:val="008D5E5D"/>
    <w:rsid w:val="008D6045"/>
    <w:rsid w:val="008D60B2"/>
    <w:rsid w:val="008D610D"/>
    <w:rsid w:val="008D6138"/>
    <w:rsid w:val="008D6182"/>
    <w:rsid w:val="008D6347"/>
    <w:rsid w:val="008D636A"/>
    <w:rsid w:val="008D63A3"/>
    <w:rsid w:val="008D6401"/>
    <w:rsid w:val="008D6541"/>
    <w:rsid w:val="008D6638"/>
    <w:rsid w:val="008D6780"/>
    <w:rsid w:val="008D67D7"/>
    <w:rsid w:val="008D67F5"/>
    <w:rsid w:val="008D6894"/>
    <w:rsid w:val="008D6927"/>
    <w:rsid w:val="008D6934"/>
    <w:rsid w:val="008D69B1"/>
    <w:rsid w:val="008D6BD6"/>
    <w:rsid w:val="008D6DBE"/>
    <w:rsid w:val="008D6DC5"/>
    <w:rsid w:val="008D6ED9"/>
    <w:rsid w:val="008D6F8D"/>
    <w:rsid w:val="008D6F94"/>
    <w:rsid w:val="008D6FBB"/>
    <w:rsid w:val="008D7008"/>
    <w:rsid w:val="008D7050"/>
    <w:rsid w:val="008D70D4"/>
    <w:rsid w:val="008D7111"/>
    <w:rsid w:val="008D765C"/>
    <w:rsid w:val="008D7742"/>
    <w:rsid w:val="008D77A8"/>
    <w:rsid w:val="008D7813"/>
    <w:rsid w:val="008D7A6F"/>
    <w:rsid w:val="008D7C62"/>
    <w:rsid w:val="008D7C93"/>
    <w:rsid w:val="008D7CA4"/>
    <w:rsid w:val="008D7CEC"/>
    <w:rsid w:val="008D7D18"/>
    <w:rsid w:val="008D7D3E"/>
    <w:rsid w:val="008D7D7B"/>
    <w:rsid w:val="008D7F77"/>
    <w:rsid w:val="008D7FDE"/>
    <w:rsid w:val="008E0262"/>
    <w:rsid w:val="008E03EF"/>
    <w:rsid w:val="008E04C3"/>
    <w:rsid w:val="008E053B"/>
    <w:rsid w:val="008E0603"/>
    <w:rsid w:val="008E060F"/>
    <w:rsid w:val="008E06CC"/>
    <w:rsid w:val="008E0857"/>
    <w:rsid w:val="008E09BD"/>
    <w:rsid w:val="008E09F2"/>
    <w:rsid w:val="008E0B30"/>
    <w:rsid w:val="008E0DDE"/>
    <w:rsid w:val="008E0E3D"/>
    <w:rsid w:val="008E0E94"/>
    <w:rsid w:val="008E0F52"/>
    <w:rsid w:val="008E0F7A"/>
    <w:rsid w:val="008E0F83"/>
    <w:rsid w:val="008E1155"/>
    <w:rsid w:val="008E1193"/>
    <w:rsid w:val="008E11AD"/>
    <w:rsid w:val="008E1351"/>
    <w:rsid w:val="008E1389"/>
    <w:rsid w:val="008E1392"/>
    <w:rsid w:val="008E1395"/>
    <w:rsid w:val="008E13A3"/>
    <w:rsid w:val="008E1479"/>
    <w:rsid w:val="008E14FF"/>
    <w:rsid w:val="008E161B"/>
    <w:rsid w:val="008E17ED"/>
    <w:rsid w:val="008E198D"/>
    <w:rsid w:val="008E1A1A"/>
    <w:rsid w:val="008E1B01"/>
    <w:rsid w:val="008E1BB9"/>
    <w:rsid w:val="008E1C2C"/>
    <w:rsid w:val="008E1CE8"/>
    <w:rsid w:val="008E1CFB"/>
    <w:rsid w:val="008E1D36"/>
    <w:rsid w:val="008E1D58"/>
    <w:rsid w:val="008E1D81"/>
    <w:rsid w:val="008E1DDF"/>
    <w:rsid w:val="008E1EF9"/>
    <w:rsid w:val="008E1F2C"/>
    <w:rsid w:val="008E216C"/>
    <w:rsid w:val="008E22B3"/>
    <w:rsid w:val="008E2304"/>
    <w:rsid w:val="008E2316"/>
    <w:rsid w:val="008E2473"/>
    <w:rsid w:val="008E2548"/>
    <w:rsid w:val="008E2555"/>
    <w:rsid w:val="008E259D"/>
    <w:rsid w:val="008E2606"/>
    <w:rsid w:val="008E261A"/>
    <w:rsid w:val="008E26F1"/>
    <w:rsid w:val="008E27A6"/>
    <w:rsid w:val="008E2815"/>
    <w:rsid w:val="008E2842"/>
    <w:rsid w:val="008E2867"/>
    <w:rsid w:val="008E2870"/>
    <w:rsid w:val="008E287E"/>
    <w:rsid w:val="008E2AA7"/>
    <w:rsid w:val="008E2B2E"/>
    <w:rsid w:val="008E2B4D"/>
    <w:rsid w:val="008E2B9A"/>
    <w:rsid w:val="008E2E1D"/>
    <w:rsid w:val="008E2EF5"/>
    <w:rsid w:val="008E2F0E"/>
    <w:rsid w:val="008E2F21"/>
    <w:rsid w:val="008E2F2E"/>
    <w:rsid w:val="008E2F4C"/>
    <w:rsid w:val="008E2FBD"/>
    <w:rsid w:val="008E3063"/>
    <w:rsid w:val="008E3070"/>
    <w:rsid w:val="008E3173"/>
    <w:rsid w:val="008E3236"/>
    <w:rsid w:val="008E3264"/>
    <w:rsid w:val="008E32DE"/>
    <w:rsid w:val="008E342D"/>
    <w:rsid w:val="008E34BE"/>
    <w:rsid w:val="008E356F"/>
    <w:rsid w:val="008E3774"/>
    <w:rsid w:val="008E3992"/>
    <w:rsid w:val="008E3A23"/>
    <w:rsid w:val="008E3A24"/>
    <w:rsid w:val="008E3AA8"/>
    <w:rsid w:val="008E3AC9"/>
    <w:rsid w:val="008E3B0C"/>
    <w:rsid w:val="008E3E57"/>
    <w:rsid w:val="008E3FA3"/>
    <w:rsid w:val="008E4055"/>
    <w:rsid w:val="008E4193"/>
    <w:rsid w:val="008E419B"/>
    <w:rsid w:val="008E42CE"/>
    <w:rsid w:val="008E42F4"/>
    <w:rsid w:val="008E4333"/>
    <w:rsid w:val="008E4387"/>
    <w:rsid w:val="008E46F6"/>
    <w:rsid w:val="008E48A4"/>
    <w:rsid w:val="008E49B3"/>
    <w:rsid w:val="008E4A31"/>
    <w:rsid w:val="008E4B5A"/>
    <w:rsid w:val="008E4B73"/>
    <w:rsid w:val="008E4BB0"/>
    <w:rsid w:val="008E4C1C"/>
    <w:rsid w:val="008E4CD3"/>
    <w:rsid w:val="008E4D4A"/>
    <w:rsid w:val="008E4D73"/>
    <w:rsid w:val="008E4D83"/>
    <w:rsid w:val="008E4D98"/>
    <w:rsid w:val="008E5031"/>
    <w:rsid w:val="008E5070"/>
    <w:rsid w:val="008E50F8"/>
    <w:rsid w:val="008E516E"/>
    <w:rsid w:val="008E5239"/>
    <w:rsid w:val="008E5275"/>
    <w:rsid w:val="008E527E"/>
    <w:rsid w:val="008E52C1"/>
    <w:rsid w:val="008E534F"/>
    <w:rsid w:val="008E562E"/>
    <w:rsid w:val="008E5657"/>
    <w:rsid w:val="008E5765"/>
    <w:rsid w:val="008E5778"/>
    <w:rsid w:val="008E57B4"/>
    <w:rsid w:val="008E583E"/>
    <w:rsid w:val="008E59A4"/>
    <w:rsid w:val="008E59A8"/>
    <w:rsid w:val="008E5ABE"/>
    <w:rsid w:val="008E5BA4"/>
    <w:rsid w:val="008E5C0A"/>
    <w:rsid w:val="008E5C8B"/>
    <w:rsid w:val="008E5CAB"/>
    <w:rsid w:val="008E5CE0"/>
    <w:rsid w:val="008E5D02"/>
    <w:rsid w:val="008E5DB7"/>
    <w:rsid w:val="008E5E09"/>
    <w:rsid w:val="008E5E4D"/>
    <w:rsid w:val="008E5E51"/>
    <w:rsid w:val="008E5F31"/>
    <w:rsid w:val="008E61B0"/>
    <w:rsid w:val="008E6275"/>
    <w:rsid w:val="008E63AC"/>
    <w:rsid w:val="008E6464"/>
    <w:rsid w:val="008E64E4"/>
    <w:rsid w:val="008E65CD"/>
    <w:rsid w:val="008E67D1"/>
    <w:rsid w:val="008E682E"/>
    <w:rsid w:val="008E688A"/>
    <w:rsid w:val="008E692F"/>
    <w:rsid w:val="008E6BCF"/>
    <w:rsid w:val="008E6E73"/>
    <w:rsid w:val="008E6F3D"/>
    <w:rsid w:val="008E6F8C"/>
    <w:rsid w:val="008E71DE"/>
    <w:rsid w:val="008E723D"/>
    <w:rsid w:val="008E725B"/>
    <w:rsid w:val="008E732E"/>
    <w:rsid w:val="008E73DB"/>
    <w:rsid w:val="008E74CB"/>
    <w:rsid w:val="008E74F4"/>
    <w:rsid w:val="008E7544"/>
    <w:rsid w:val="008E7561"/>
    <w:rsid w:val="008E7605"/>
    <w:rsid w:val="008E7647"/>
    <w:rsid w:val="008E77A2"/>
    <w:rsid w:val="008E783C"/>
    <w:rsid w:val="008E7987"/>
    <w:rsid w:val="008E798E"/>
    <w:rsid w:val="008E79A9"/>
    <w:rsid w:val="008E7A24"/>
    <w:rsid w:val="008E7B21"/>
    <w:rsid w:val="008E7C88"/>
    <w:rsid w:val="008E7E14"/>
    <w:rsid w:val="008E7E98"/>
    <w:rsid w:val="008F00AD"/>
    <w:rsid w:val="008F00C3"/>
    <w:rsid w:val="008F00D5"/>
    <w:rsid w:val="008F00DB"/>
    <w:rsid w:val="008F0140"/>
    <w:rsid w:val="008F0203"/>
    <w:rsid w:val="008F02FC"/>
    <w:rsid w:val="008F0352"/>
    <w:rsid w:val="008F0366"/>
    <w:rsid w:val="008F041E"/>
    <w:rsid w:val="008F0633"/>
    <w:rsid w:val="008F06E7"/>
    <w:rsid w:val="008F08B7"/>
    <w:rsid w:val="008F094C"/>
    <w:rsid w:val="008F0A5E"/>
    <w:rsid w:val="008F0AA7"/>
    <w:rsid w:val="008F0BD8"/>
    <w:rsid w:val="008F0DAB"/>
    <w:rsid w:val="008F0DEF"/>
    <w:rsid w:val="008F0E5D"/>
    <w:rsid w:val="008F0E70"/>
    <w:rsid w:val="008F0FBB"/>
    <w:rsid w:val="008F1008"/>
    <w:rsid w:val="008F11BF"/>
    <w:rsid w:val="008F11CB"/>
    <w:rsid w:val="008F1264"/>
    <w:rsid w:val="008F1428"/>
    <w:rsid w:val="008F15D1"/>
    <w:rsid w:val="008F1639"/>
    <w:rsid w:val="008F165C"/>
    <w:rsid w:val="008F1667"/>
    <w:rsid w:val="008F183A"/>
    <w:rsid w:val="008F1841"/>
    <w:rsid w:val="008F196C"/>
    <w:rsid w:val="008F1A8D"/>
    <w:rsid w:val="008F1B1C"/>
    <w:rsid w:val="008F1B5F"/>
    <w:rsid w:val="008F1B73"/>
    <w:rsid w:val="008F1BE4"/>
    <w:rsid w:val="008F1CCF"/>
    <w:rsid w:val="008F1CD7"/>
    <w:rsid w:val="008F1CF7"/>
    <w:rsid w:val="008F1D32"/>
    <w:rsid w:val="008F1D6B"/>
    <w:rsid w:val="008F1EC2"/>
    <w:rsid w:val="008F1F28"/>
    <w:rsid w:val="008F1F38"/>
    <w:rsid w:val="008F2028"/>
    <w:rsid w:val="008F2073"/>
    <w:rsid w:val="008F20D2"/>
    <w:rsid w:val="008F224D"/>
    <w:rsid w:val="008F228E"/>
    <w:rsid w:val="008F2362"/>
    <w:rsid w:val="008F2908"/>
    <w:rsid w:val="008F291C"/>
    <w:rsid w:val="008F2A88"/>
    <w:rsid w:val="008F2BA6"/>
    <w:rsid w:val="008F2C56"/>
    <w:rsid w:val="008F2D6C"/>
    <w:rsid w:val="008F2E07"/>
    <w:rsid w:val="008F2EAA"/>
    <w:rsid w:val="008F3036"/>
    <w:rsid w:val="008F31B0"/>
    <w:rsid w:val="008F3214"/>
    <w:rsid w:val="008F3266"/>
    <w:rsid w:val="008F3396"/>
    <w:rsid w:val="008F33C1"/>
    <w:rsid w:val="008F365E"/>
    <w:rsid w:val="008F36FF"/>
    <w:rsid w:val="008F3A71"/>
    <w:rsid w:val="008F3B15"/>
    <w:rsid w:val="008F3BB1"/>
    <w:rsid w:val="008F3D36"/>
    <w:rsid w:val="008F3D71"/>
    <w:rsid w:val="008F3DD7"/>
    <w:rsid w:val="008F3DF3"/>
    <w:rsid w:val="008F3ECE"/>
    <w:rsid w:val="008F40A1"/>
    <w:rsid w:val="008F414F"/>
    <w:rsid w:val="008F4167"/>
    <w:rsid w:val="008F4199"/>
    <w:rsid w:val="008F4236"/>
    <w:rsid w:val="008F43A6"/>
    <w:rsid w:val="008F4507"/>
    <w:rsid w:val="008F46E0"/>
    <w:rsid w:val="008F477F"/>
    <w:rsid w:val="008F47C6"/>
    <w:rsid w:val="008F484F"/>
    <w:rsid w:val="008F48A6"/>
    <w:rsid w:val="008F4938"/>
    <w:rsid w:val="008F4999"/>
    <w:rsid w:val="008F4B23"/>
    <w:rsid w:val="008F4C71"/>
    <w:rsid w:val="008F4CAD"/>
    <w:rsid w:val="008F4D58"/>
    <w:rsid w:val="008F4F06"/>
    <w:rsid w:val="008F4F80"/>
    <w:rsid w:val="008F5074"/>
    <w:rsid w:val="008F51DC"/>
    <w:rsid w:val="008F530B"/>
    <w:rsid w:val="008F537F"/>
    <w:rsid w:val="008F5494"/>
    <w:rsid w:val="008F5515"/>
    <w:rsid w:val="008F5A45"/>
    <w:rsid w:val="008F5B7F"/>
    <w:rsid w:val="008F5CD7"/>
    <w:rsid w:val="008F5E11"/>
    <w:rsid w:val="008F60B5"/>
    <w:rsid w:val="008F610C"/>
    <w:rsid w:val="008F61AB"/>
    <w:rsid w:val="008F6233"/>
    <w:rsid w:val="008F62DD"/>
    <w:rsid w:val="008F6647"/>
    <w:rsid w:val="008F669E"/>
    <w:rsid w:val="008F66C6"/>
    <w:rsid w:val="008F68A0"/>
    <w:rsid w:val="008F6A6A"/>
    <w:rsid w:val="008F6B2F"/>
    <w:rsid w:val="008F6C22"/>
    <w:rsid w:val="008F6E3D"/>
    <w:rsid w:val="008F6E6B"/>
    <w:rsid w:val="008F700E"/>
    <w:rsid w:val="008F73CC"/>
    <w:rsid w:val="008F7486"/>
    <w:rsid w:val="008F7491"/>
    <w:rsid w:val="008F7595"/>
    <w:rsid w:val="008F759E"/>
    <w:rsid w:val="008F77A1"/>
    <w:rsid w:val="008F77B2"/>
    <w:rsid w:val="008F78B9"/>
    <w:rsid w:val="008F7A05"/>
    <w:rsid w:val="008F7AE7"/>
    <w:rsid w:val="008F7AEE"/>
    <w:rsid w:val="008F7E38"/>
    <w:rsid w:val="008F7F3B"/>
    <w:rsid w:val="008F7F66"/>
    <w:rsid w:val="00900196"/>
    <w:rsid w:val="009001EA"/>
    <w:rsid w:val="00900343"/>
    <w:rsid w:val="0090037F"/>
    <w:rsid w:val="009003BA"/>
    <w:rsid w:val="009006A2"/>
    <w:rsid w:val="0090080A"/>
    <w:rsid w:val="009008F8"/>
    <w:rsid w:val="00900920"/>
    <w:rsid w:val="009009B5"/>
    <w:rsid w:val="009009FA"/>
    <w:rsid w:val="00900A16"/>
    <w:rsid w:val="00900ABD"/>
    <w:rsid w:val="00900C46"/>
    <w:rsid w:val="00900D64"/>
    <w:rsid w:val="00900D78"/>
    <w:rsid w:val="0090100C"/>
    <w:rsid w:val="0090102B"/>
    <w:rsid w:val="0090110E"/>
    <w:rsid w:val="00901247"/>
    <w:rsid w:val="00901261"/>
    <w:rsid w:val="0090138F"/>
    <w:rsid w:val="009013BF"/>
    <w:rsid w:val="0090141D"/>
    <w:rsid w:val="00901448"/>
    <w:rsid w:val="0090145F"/>
    <w:rsid w:val="00901603"/>
    <w:rsid w:val="00901607"/>
    <w:rsid w:val="009016A8"/>
    <w:rsid w:val="009017D6"/>
    <w:rsid w:val="00901A23"/>
    <w:rsid w:val="00901CAD"/>
    <w:rsid w:val="00901DC3"/>
    <w:rsid w:val="00901E5E"/>
    <w:rsid w:val="00901EAC"/>
    <w:rsid w:val="00901F66"/>
    <w:rsid w:val="00901FBA"/>
    <w:rsid w:val="00901FE2"/>
    <w:rsid w:val="00902082"/>
    <w:rsid w:val="00902334"/>
    <w:rsid w:val="009023A2"/>
    <w:rsid w:val="00902551"/>
    <w:rsid w:val="009025F8"/>
    <w:rsid w:val="00902629"/>
    <w:rsid w:val="0090265C"/>
    <w:rsid w:val="00902816"/>
    <w:rsid w:val="00902824"/>
    <w:rsid w:val="00902977"/>
    <w:rsid w:val="0090297D"/>
    <w:rsid w:val="009029F5"/>
    <w:rsid w:val="00902B02"/>
    <w:rsid w:val="00902B46"/>
    <w:rsid w:val="00902BBF"/>
    <w:rsid w:val="00902D34"/>
    <w:rsid w:val="00902DD5"/>
    <w:rsid w:val="00902FC7"/>
    <w:rsid w:val="009030FB"/>
    <w:rsid w:val="0090314E"/>
    <w:rsid w:val="009032D0"/>
    <w:rsid w:val="009032D5"/>
    <w:rsid w:val="009033A0"/>
    <w:rsid w:val="009033C3"/>
    <w:rsid w:val="0090343B"/>
    <w:rsid w:val="009034BA"/>
    <w:rsid w:val="009034D9"/>
    <w:rsid w:val="009035D9"/>
    <w:rsid w:val="009036A1"/>
    <w:rsid w:val="009036BC"/>
    <w:rsid w:val="009036E2"/>
    <w:rsid w:val="00903832"/>
    <w:rsid w:val="009038E6"/>
    <w:rsid w:val="00903947"/>
    <w:rsid w:val="00903A3D"/>
    <w:rsid w:val="00903A9D"/>
    <w:rsid w:val="00903B80"/>
    <w:rsid w:val="00903B85"/>
    <w:rsid w:val="00903BA5"/>
    <w:rsid w:val="00903CA5"/>
    <w:rsid w:val="00903CCA"/>
    <w:rsid w:val="00903D13"/>
    <w:rsid w:val="00903D30"/>
    <w:rsid w:val="00903D42"/>
    <w:rsid w:val="00903EA2"/>
    <w:rsid w:val="00903EDC"/>
    <w:rsid w:val="00903FE6"/>
    <w:rsid w:val="0090403C"/>
    <w:rsid w:val="009040CE"/>
    <w:rsid w:val="00904414"/>
    <w:rsid w:val="0090441F"/>
    <w:rsid w:val="00904473"/>
    <w:rsid w:val="009044A8"/>
    <w:rsid w:val="00904645"/>
    <w:rsid w:val="00904770"/>
    <w:rsid w:val="009047A0"/>
    <w:rsid w:val="009048CE"/>
    <w:rsid w:val="0090496F"/>
    <w:rsid w:val="00904B42"/>
    <w:rsid w:val="00904C80"/>
    <w:rsid w:val="00904DDF"/>
    <w:rsid w:val="00904E6E"/>
    <w:rsid w:val="00905041"/>
    <w:rsid w:val="00905188"/>
    <w:rsid w:val="00905197"/>
    <w:rsid w:val="00905270"/>
    <w:rsid w:val="009052E0"/>
    <w:rsid w:val="009052E5"/>
    <w:rsid w:val="009055C0"/>
    <w:rsid w:val="0090569B"/>
    <w:rsid w:val="009058DB"/>
    <w:rsid w:val="009058EB"/>
    <w:rsid w:val="00905962"/>
    <w:rsid w:val="00905B05"/>
    <w:rsid w:val="00905B2F"/>
    <w:rsid w:val="00905B92"/>
    <w:rsid w:val="00905C47"/>
    <w:rsid w:val="00905D71"/>
    <w:rsid w:val="00905E78"/>
    <w:rsid w:val="00905EED"/>
    <w:rsid w:val="00905FB5"/>
    <w:rsid w:val="009061E9"/>
    <w:rsid w:val="0090627A"/>
    <w:rsid w:val="00906367"/>
    <w:rsid w:val="00906379"/>
    <w:rsid w:val="0090640C"/>
    <w:rsid w:val="00906432"/>
    <w:rsid w:val="0090657E"/>
    <w:rsid w:val="00906642"/>
    <w:rsid w:val="0090667D"/>
    <w:rsid w:val="009066A2"/>
    <w:rsid w:val="00906703"/>
    <w:rsid w:val="009067B7"/>
    <w:rsid w:val="00906A04"/>
    <w:rsid w:val="00906A8B"/>
    <w:rsid w:val="00906A8C"/>
    <w:rsid w:val="00906B31"/>
    <w:rsid w:val="00906B76"/>
    <w:rsid w:val="00906B89"/>
    <w:rsid w:val="00906BBA"/>
    <w:rsid w:val="00906D59"/>
    <w:rsid w:val="00906E31"/>
    <w:rsid w:val="00906E9B"/>
    <w:rsid w:val="0090704D"/>
    <w:rsid w:val="00907058"/>
    <w:rsid w:val="009070F8"/>
    <w:rsid w:val="00907175"/>
    <w:rsid w:val="00907286"/>
    <w:rsid w:val="009072E1"/>
    <w:rsid w:val="00907519"/>
    <w:rsid w:val="009075E5"/>
    <w:rsid w:val="009076FE"/>
    <w:rsid w:val="0090775D"/>
    <w:rsid w:val="009077DB"/>
    <w:rsid w:val="0090789D"/>
    <w:rsid w:val="00907938"/>
    <w:rsid w:val="009079C7"/>
    <w:rsid w:val="00907A01"/>
    <w:rsid w:val="00907A63"/>
    <w:rsid w:val="00907AC4"/>
    <w:rsid w:val="00907BCB"/>
    <w:rsid w:val="00907C3F"/>
    <w:rsid w:val="00907C98"/>
    <w:rsid w:val="00907CAF"/>
    <w:rsid w:val="00907CF2"/>
    <w:rsid w:val="00907D78"/>
    <w:rsid w:val="00907E81"/>
    <w:rsid w:val="00907F2B"/>
    <w:rsid w:val="00907F43"/>
    <w:rsid w:val="00907FE3"/>
    <w:rsid w:val="009100C5"/>
    <w:rsid w:val="009101EA"/>
    <w:rsid w:val="009102EC"/>
    <w:rsid w:val="009103C9"/>
    <w:rsid w:val="00910568"/>
    <w:rsid w:val="009106FC"/>
    <w:rsid w:val="0091084F"/>
    <w:rsid w:val="009108D6"/>
    <w:rsid w:val="009108E5"/>
    <w:rsid w:val="00910931"/>
    <w:rsid w:val="00910A41"/>
    <w:rsid w:val="00910A69"/>
    <w:rsid w:val="00910AC4"/>
    <w:rsid w:val="00910B98"/>
    <w:rsid w:val="00910BA9"/>
    <w:rsid w:val="00910CDF"/>
    <w:rsid w:val="00910D6C"/>
    <w:rsid w:val="00911061"/>
    <w:rsid w:val="0091126C"/>
    <w:rsid w:val="00911279"/>
    <w:rsid w:val="0091139B"/>
    <w:rsid w:val="00911464"/>
    <w:rsid w:val="00911520"/>
    <w:rsid w:val="00911528"/>
    <w:rsid w:val="009115BD"/>
    <w:rsid w:val="0091170B"/>
    <w:rsid w:val="00911767"/>
    <w:rsid w:val="00911882"/>
    <w:rsid w:val="00911894"/>
    <w:rsid w:val="009118BB"/>
    <w:rsid w:val="009118D5"/>
    <w:rsid w:val="0091191F"/>
    <w:rsid w:val="00911B2F"/>
    <w:rsid w:val="00911D6C"/>
    <w:rsid w:val="00911DCA"/>
    <w:rsid w:val="00911E7D"/>
    <w:rsid w:val="00911F04"/>
    <w:rsid w:val="00912006"/>
    <w:rsid w:val="00912091"/>
    <w:rsid w:val="009120A9"/>
    <w:rsid w:val="009120C1"/>
    <w:rsid w:val="009121CC"/>
    <w:rsid w:val="0091225C"/>
    <w:rsid w:val="009123A0"/>
    <w:rsid w:val="009125E0"/>
    <w:rsid w:val="00912644"/>
    <w:rsid w:val="00912694"/>
    <w:rsid w:val="00912702"/>
    <w:rsid w:val="00912724"/>
    <w:rsid w:val="00912BF4"/>
    <w:rsid w:val="00912C02"/>
    <w:rsid w:val="00912D85"/>
    <w:rsid w:val="00912FDE"/>
    <w:rsid w:val="0091317C"/>
    <w:rsid w:val="009131FF"/>
    <w:rsid w:val="00913419"/>
    <w:rsid w:val="0091344E"/>
    <w:rsid w:val="009134C3"/>
    <w:rsid w:val="009134DC"/>
    <w:rsid w:val="009135C3"/>
    <w:rsid w:val="009136A9"/>
    <w:rsid w:val="009136F5"/>
    <w:rsid w:val="00913777"/>
    <w:rsid w:val="0091384D"/>
    <w:rsid w:val="009138D4"/>
    <w:rsid w:val="009139DD"/>
    <w:rsid w:val="009139F6"/>
    <w:rsid w:val="00913A8B"/>
    <w:rsid w:val="00913AA8"/>
    <w:rsid w:val="00913BFB"/>
    <w:rsid w:val="00913C7E"/>
    <w:rsid w:val="00913E64"/>
    <w:rsid w:val="00913E80"/>
    <w:rsid w:val="00913E85"/>
    <w:rsid w:val="00913E9A"/>
    <w:rsid w:val="00913FA9"/>
    <w:rsid w:val="00914020"/>
    <w:rsid w:val="009140BD"/>
    <w:rsid w:val="0091410C"/>
    <w:rsid w:val="00914183"/>
    <w:rsid w:val="00914261"/>
    <w:rsid w:val="009142D8"/>
    <w:rsid w:val="00914359"/>
    <w:rsid w:val="009144A1"/>
    <w:rsid w:val="00914793"/>
    <w:rsid w:val="009147A0"/>
    <w:rsid w:val="009147F8"/>
    <w:rsid w:val="0091485A"/>
    <w:rsid w:val="00914878"/>
    <w:rsid w:val="00914A65"/>
    <w:rsid w:val="00914AA8"/>
    <w:rsid w:val="00914AD1"/>
    <w:rsid w:val="00914AE8"/>
    <w:rsid w:val="00914B84"/>
    <w:rsid w:val="00914D2B"/>
    <w:rsid w:val="00914DB7"/>
    <w:rsid w:val="00914E2E"/>
    <w:rsid w:val="00914F5D"/>
    <w:rsid w:val="0091502A"/>
    <w:rsid w:val="0091504A"/>
    <w:rsid w:val="00915126"/>
    <w:rsid w:val="0091537F"/>
    <w:rsid w:val="009153B5"/>
    <w:rsid w:val="009153EB"/>
    <w:rsid w:val="009153FE"/>
    <w:rsid w:val="00915415"/>
    <w:rsid w:val="0091543E"/>
    <w:rsid w:val="00915495"/>
    <w:rsid w:val="00915690"/>
    <w:rsid w:val="0091592E"/>
    <w:rsid w:val="00915B10"/>
    <w:rsid w:val="00915B81"/>
    <w:rsid w:val="00915BC8"/>
    <w:rsid w:val="00915C21"/>
    <w:rsid w:val="00915C25"/>
    <w:rsid w:val="00915C79"/>
    <w:rsid w:val="00915D6B"/>
    <w:rsid w:val="00915D80"/>
    <w:rsid w:val="00915DDD"/>
    <w:rsid w:val="00915E38"/>
    <w:rsid w:val="00915E9E"/>
    <w:rsid w:val="00915F34"/>
    <w:rsid w:val="00915FB9"/>
    <w:rsid w:val="00915FE6"/>
    <w:rsid w:val="009160DF"/>
    <w:rsid w:val="00916132"/>
    <w:rsid w:val="009161D5"/>
    <w:rsid w:val="009162C7"/>
    <w:rsid w:val="0091631E"/>
    <w:rsid w:val="009163AD"/>
    <w:rsid w:val="009164AC"/>
    <w:rsid w:val="009164C9"/>
    <w:rsid w:val="0091662D"/>
    <w:rsid w:val="00916669"/>
    <w:rsid w:val="009167C1"/>
    <w:rsid w:val="0091698A"/>
    <w:rsid w:val="009169C9"/>
    <w:rsid w:val="00916BAA"/>
    <w:rsid w:val="00916E20"/>
    <w:rsid w:val="00916EC2"/>
    <w:rsid w:val="00916F56"/>
    <w:rsid w:val="00916F8F"/>
    <w:rsid w:val="0091702F"/>
    <w:rsid w:val="00917109"/>
    <w:rsid w:val="009172B3"/>
    <w:rsid w:val="00917404"/>
    <w:rsid w:val="00917417"/>
    <w:rsid w:val="009174FD"/>
    <w:rsid w:val="0091753B"/>
    <w:rsid w:val="00917577"/>
    <w:rsid w:val="00917630"/>
    <w:rsid w:val="00917856"/>
    <w:rsid w:val="00917934"/>
    <w:rsid w:val="00917BEB"/>
    <w:rsid w:val="00917E7D"/>
    <w:rsid w:val="00917EA7"/>
    <w:rsid w:val="0092012F"/>
    <w:rsid w:val="009203A7"/>
    <w:rsid w:val="009204A1"/>
    <w:rsid w:val="009204E8"/>
    <w:rsid w:val="009205B4"/>
    <w:rsid w:val="00920756"/>
    <w:rsid w:val="009207C7"/>
    <w:rsid w:val="00920802"/>
    <w:rsid w:val="009208EE"/>
    <w:rsid w:val="00920AAF"/>
    <w:rsid w:val="00920B06"/>
    <w:rsid w:val="00920D89"/>
    <w:rsid w:val="00920F18"/>
    <w:rsid w:val="00920F69"/>
    <w:rsid w:val="00921185"/>
    <w:rsid w:val="009212F6"/>
    <w:rsid w:val="009213AC"/>
    <w:rsid w:val="009213BD"/>
    <w:rsid w:val="00921473"/>
    <w:rsid w:val="00921683"/>
    <w:rsid w:val="009218E4"/>
    <w:rsid w:val="0092190E"/>
    <w:rsid w:val="00921A84"/>
    <w:rsid w:val="00921AE9"/>
    <w:rsid w:val="00921DCA"/>
    <w:rsid w:val="00921F0D"/>
    <w:rsid w:val="00921F88"/>
    <w:rsid w:val="009220DA"/>
    <w:rsid w:val="0092248A"/>
    <w:rsid w:val="0092252E"/>
    <w:rsid w:val="009225D7"/>
    <w:rsid w:val="00922600"/>
    <w:rsid w:val="00922608"/>
    <w:rsid w:val="009226D5"/>
    <w:rsid w:val="009227D8"/>
    <w:rsid w:val="00922805"/>
    <w:rsid w:val="0092281F"/>
    <w:rsid w:val="0092285B"/>
    <w:rsid w:val="009229BC"/>
    <w:rsid w:val="00922A13"/>
    <w:rsid w:val="00922A37"/>
    <w:rsid w:val="00922AA8"/>
    <w:rsid w:val="00922ACD"/>
    <w:rsid w:val="00922B13"/>
    <w:rsid w:val="00922B7C"/>
    <w:rsid w:val="00922BBA"/>
    <w:rsid w:val="00922D20"/>
    <w:rsid w:val="00922E91"/>
    <w:rsid w:val="00922F55"/>
    <w:rsid w:val="00922F72"/>
    <w:rsid w:val="00923068"/>
    <w:rsid w:val="009230A6"/>
    <w:rsid w:val="009231D5"/>
    <w:rsid w:val="009232E3"/>
    <w:rsid w:val="009232EA"/>
    <w:rsid w:val="00923428"/>
    <w:rsid w:val="00923635"/>
    <w:rsid w:val="009236C9"/>
    <w:rsid w:val="009237EA"/>
    <w:rsid w:val="0092388E"/>
    <w:rsid w:val="00923944"/>
    <w:rsid w:val="00923B41"/>
    <w:rsid w:val="00923BFB"/>
    <w:rsid w:val="00923F60"/>
    <w:rsid w:val="00923FAB"/>
    <w:rsid w:val="00924042"/>
    <w:rsid w:val="00924395"/>
    <w:rsid w:val="00924411"/>
    <w:rsid w:val="00924457"/>
    <w:rsid w:val="009244F8"/>
    <w:rsid w:val="00924530"/>
    <w:rsid w:val="00924627"/>
    <w:rsid w:val="00924777"/>
    <w:rsid w:val="009247DC"/>
    <w:rsid w:val="00924925"/>
    <w:rsid w:val="00924B92"/>
    <w:rsid w:val="00924BE6"/>
    <w:rsid w:val="00924BEF"/>
    <w:rsid w:val="00924CD7"/>
    <w:rsid w:val="00924E10"/>
    <w:rsid w:val="00924EE3"/>
    <w:rsid w:val="0092507C"/>
    <w:rsid w:val="00925087"/>
    <w:rsid w:val="009250A8"/>
    <w:rsid w:val="009250F4"/>
    <w:rsid w:val="00925192"/>
    <w:rsid w:val="0092519C"/>
    <w:rsid w:val="0092524D"/>
    <w:rsid w:val="009252A5"/>
    <w:rsid w:val="0092537C"/>
    <w:rsid w:val="00925662"/>
    <w:rsid w:val="00925731"/>
    <w:rsid w:val="00925886"/>
    <w:rsid w:val="009259ED"/>
    <w:rsid w:val="00925B6F"/>
    <w:rsid w:val="00925BB0"/>
    <w:rsid w:val="00925BE6"/>
    <w:rsid w:val="00925BE8"/>
    <w:rsid w:val="00925C98"/>
    <w:rsid w:val="009260B6"/>
    <w:rsid w:val="00926202"/>
    <w:rsid w:val="009262C0"/>
    <w:rsid w:val="0092632A"/>
    <w:rsid w:val="00926377"/>
    <w:rsid w:val="00926607"/>
    <w:rsid w:val="00926697"/>
    <w:rsid w:val="009266AD"/>
    <w:rsid w:val="009266AF"/>
    <w:rsid w:val="0092673F"/>
    <w:rsid w:val="00926855"/>
    <w:rsid w:val="0092692E"/>
    <w:rsid w:val="00926930"/>
    <w:rsid w:val="0092697A"/>
    <w:rsid w:val="00926983"/>
    <w:rsid w:val="009269E2"/>
    <w:rsid w:val="009269F5"/>
    <w:rsid w:val="00926A88"/>
    <w:rsid w:val="00926ABC"/>
    <w:rsid w:val="00926AD8"/>
    <w:rsid w:val="00926C5F"/>
    <w:rsid w:val="00926D17"/>
    <w:rsid w:val="00926E48"/>
    <w:rsid w:val="00926F61"/>
    <w:rsid w:val="00926FA9"/>
    <w:rsid w:val="00926FFA"/>
    <w:rsid w:val="00927124"/>
    <w:rsid w:val="009271CB"/>
    <w:rsid w:val="009271D4"/>
    <w:rsid w:val="00927273"/>
    <w:rsid w:val="009274FF"/>
    <w:rsid w:val="009275A9"/>
    <w:rsid w:val="00927714"/>
    <w:rsid w:val="009277A6"/>
    <w:rsid w:val="009278BF"/>
    <w:rsid w:val="00927A6C"/>
    <w:rsid w:val="00927AA4"/>
    <w:rsid w:val="00927C26"/>
    <w:rsid w:val="00927C6D"/>
    <w:rsid w:val="00927D66"/>
    <w:rsid w:val="00927E7C"/>
    <w:rsid w:val="00927EBF"/>
    <w:rsid w:val="00927EE0"/>
    <w:rsid w:val="00927F01"/>
    <w:rsid w:val="00927F36"/>
    <w:rsid w:val="009300CC"/>
    <w:rsid w:val="0093011B"/>
    <w:rsid w:val="0093012C"/>
    <w:rsid w:val="00930269"/>
    <w:rsid w:val="009302FD"/>
    <w:rsid w:val="00930383"/>
    <w:rsid w:val="00930521"/>
    <w:rsid w:val="009305EA"/>
    <w:rsid w:val="00930841"/>
    <w:rsid w:val="00930A60"/>
    <w:rsid w:val="00930A62"/>
    <w:rsid w:val="00930AFF"/>
    <w:rsid w:val="00930B04"/>
    <w:rsid w:val="00930B3F"/>
    <w:rsid w:val="00930BFE"/>
    <w:rsid w:val="00930EBA"/>
    <w:rsid w:val="009310F4"/>
    <w:rsid w:val="009311B3"/>
    <w:rsid w:val="0093123D"/>
    <w:rsid w:val="009312C1"/>
    <w:rsid w:val="00931448"/>
    <w:rsid w:val="009314D6"/>
    <w:rsid w:val="00931520"/>
    <w:rsid w:val="0093170B"/>
    <w:rsid w:val="00931785"/>
    <w:rsid w:val="0093178F"/>
    <w:rsid w:val="00931820"/>
    <w:rsid w:val="009318A4"/>
    <w:rsid w:val="009318AC"/>
    <w:rsid w:val="00931A9A"/>
    <w:rsid w:val="00931B7C"/>
    <w:rsid w:val="00931C62"/>
    <w:rsid w:val="00931C71"/>
    <w:rsid w:val="00931DA3"/>
    <w:rsid w:val="00931E9A"/>
    <w:rsid w:val="00931EDE"/>
    <w:rsid w:val="0093208E"/>
    <w:rsid w:val="00932125"/>
    <w:rsid w:val="0093222C"/>
    <w:rsid w:val="0093223D"/>
    <w:rsid w:val="009322D0"/>
    <w:rsid w:val="00932490"/>
    <w:rsid w:val="00932497"/>
    <w:rsid w:val="0093266C"/>
    <w:rsid w:val="0093266F"/>
    <w:rsid w:val="009326AD"/>
    <w:rsid w:val="0093270A"/>
    <w:rsid w:val="0093271D"/>
    <w:rsid w:val="009329B0"/>
    <w:rsid w:val="00932B4F"/>
    <w:rsid w:val="00932C95"/>
    <w:rsid w:val="00932F76"/>
    <w:rsid w:val="00932FAE"/>
    <w:rsid w:val="00933040"/>
    <w:rsid w:val="009330E9"/>
    <w:rsid w:val="009330F7"/>
    <w:rsid w:val="00933176"/>
    <w:rsid w:val="009331E9"/>
    <w:rsid w:val="009332D8"/>
    <w:rsid w:val="009332EF"/>
    <w:rsid w:val="0093352F"/>
    <w:rsid w:val="009335F0"/>
    <w:rsid w:val="009335F5"/>
    <w:rsid w:val="00933602"/>
    <w:rsid w:val="00933662"/>
    <w:rsid w:val="009337B7"/>
    <w:rsid w:val="009337E7"/>
    <w:rsid w:val="009339CA"/>
    <w:rsid w:val="00933ABF"/>
    <w:rsid w:val="00933B45"/>
    <w:rsid w:val="00933BD7"/>
    <w:rsid w:val="00933D88"/>
    <w:rsid w:val="00933DAD"/>
    <w:rsid w:val="00933E12"/>
    <w:rsid w:val="00933E3B"/>
    <w:rsid w:val="00933E50"/>
    <w:rsid w:val="00934111"/>
    <w:rsid w:val="0093438C"/>
    <w:rsid w:val="00934528"/>
    <w:rsid w:val="0093462C"/>
    <w:rsid w:val="009347F9"/>
    <w:rsid w:val="0093486B"/>
    <w:rsid w:val="00934971"/>
    <w:rsid w:val="00934A86"/>
    <w:rsid w:val="00934B2D"/>
    <w:rsid w:val="00934C45"/>
    <w:rsid w:val="00934D97"/>
    <w:rsid w:val="00934EE3"/>
    <w:rsid w:val="00934FEC"/>
    <w:rsid w:val="009350F7"/>
    <w:rsid w:val="00935111"/>
    <w:rsid w:val="009351A3"/>
    <w:rsid w:val="009351AF"/>
    <w:rsid w:val="009351F0"/>
    <w:rsid w:val="00935219"/>
    <w:rsid w:val="009353C8"/>
    <w:rsid w:val="009354D1"/>
    <w:rsid w:val="00935531"/>
    <w:rsid w:val="00935558"/>
    <w:rsid w:val="00935700"/>
    <w:rsid w:val="009357FD"/>
    <w:rsid w:val="00935A11"/>
    <w:rsid w:val="00935A28"/>
    <w:rsid w:val="00935A52"/>
    <w:rsid w:val="00935C60"/>
    <w:rsid w:val="00935CAA"/>
    <w:rsid w:val="00935D15"/>
    <w:rsid w:val="00936034"/>
    <w:rsid w:val="009363C3"/>
    <w:rsid w:val="00936450"/>
    <w:rsid w:val="009364B7"/>
    <w:rsid w:val="00936545"/>
    <w:rsid w:val="009367A8"/>
    <w:rsid w:val="00936820"/>
    <w:rsid w:val="00936B53"/>
    <w:rsid w:val="00936BBA"/>
    <w:rsid w:val="00936BEC"/>
    <w:rsid w:val="00936D51"/>
    <w:rsid w:val="00936DD9"/>
    <w:rsid w:val="00936E10"/>
    <w:rsid w:val="00936E53"/>
    <w:rsid w:val="00936EB6"/>
    <w:rsid w:val="0093702B"/>
    <w:rsid w:val="00937108"/>
    <w:rsid w:val="0093730A"/>
    <w:rsid w:val="009374AF"/>
    <w:rsid w:val="009374B0"/>
    <w:rsid w:val="009376EE"/>
    <w:rsid w:val="0093776A"/>
    <w:rsid w:val="0093778C"/>
    <w:rsid w:val="00937882"/>
    <w:rsid w:val="009378FB"/>
    <w:rsid w:val="00937928"/>
    <w:rsid w:val="00937A6C"/>
    <w:rsid w:val="00937ABD"/>
    <w:rsid w:val="00937CE0"/>
    <w:rsid w:val="00937D7F"/>
    <w:rsid w:val="0094009C"/>
    <w:rsid w:val="00940166"/>
    <w:rsid w:val="009401EE"/>
    <w:rsid w:val="00940295"/>
    <w:rsid w:val="00940574"/>
    <w:rsid w:val="0094074B"/>
    <w:rsid w:val="00940795"/>
    <w:rsid w:val="009407AD"/>
    <w:rsid w:val="0094080B"/>
    <w:rsid w:val="0094080D"/>
    <w:rsid w:val="00940B2E"/>
    <w:rsid w:val="00940DFE"/>
    <w:rsid w:val="00940E5A"/>
    <w:rsid w:val="00940F4A"/>
    <w:rsid w:val="00940F5B"/>
    <w:rsid w:val="009410B1"/>
    <w:rsid w:val="009411FB"/>
    <w:rsid w:val="00941422"/>
    <w:rsid w:val="00941469"/>
    <w:rsid w:val="009414A9"/>
    <w:rsid w:val="0094159B"/>
    <w:rsid w:val="009415FA"/>
    <w:rsid w:val="00941637"/>
    <w:rsid w:val="009419D4"/>
    <w:rsid w:val="00941AA6"/>
    <w:rsid w:val="00941B08"/>
    <w:rsid w:val="00941B70"/>
    <w:rsid w:val="00941B71"/>
    <w:rsid w:val="00941DF3"/>
    <w:rsid w:val="00941DF9"/>
    <w:rsid w:val="00941E1E"/>
    <w:rsid w:val="00941E98"/>
    <w:rsid w:val="009421AD"/>
    <w:rsid w:val="009421B7"/>
    <w:rsid w:val="009421D3"/>
    <w:rsid w:val="0094220C"/>
    <w:rsid w:val="0094221C"/>
    <w:rsid w:val="009423A7"/>
    <w:rsid w:val="009423CC"/>
    <w:rsid w:val="00942504"/>
    <w:rsid w:val="009425F7"/>
    <w:rsid w:val="009426C5"/>
    <w:rsid w:val="009427ED"/>
    <w:rsid w:val="009427FD"/>
    <w:rsid w:val="009429C2"/>
    <w:rsid w:val="00942AA4"/>
    <w:rsid w:val="00942B6E"/>
    <w:rsid w:val="00942B74"/>
    <w:rsid w:val="00942D07"/>
    <w:rsid w:val="00942D2B"/>
    <w:rsid w:val="00942DFF"/>
    <w:rsid w:val="00942EAB"/>
    <w:rsid w:val="00942FAC"/>
    <w:rsid w:val="009430EA"/>
    <w:rsid w:val="00943141"/>
    <w:rsid w:val="009434C9"/>
    <w:rsid w:val="0094364F"/>
    <w:rsid w:val="00943879"/>
    <w:rsid w:val="00943925"/>
    <w:rsid w:val="009439DC"/>
    <w:rsid w:val="00943AF0"/>
    <w:rsid w:val="00943C7E"/>
    <w:rsid w:val="00943DB1"/>
    <w:rsid w:val="00943E2E"/>
    <w:rsid w:val="00943EBB"/>
    <w:rsid w:val="00943FC6"/>
    <w:rsid w:val="0094409C"/>
    <w:rsid w:val="009440B5"/>
    <w:rsid w:val="00944132"/>
    <w:rsid w:val="00944159"/>
    <w:rsid w:val="009441A4"/>
    <w:rsid w:val="00944206"/>
    <w:rsid w:val="00944222"/>
    <w:rsid w:val="00944330"/>
    <w:rsid w:val="009443D0"/>
    <w:rsid w:val="009444DF"/>
    <w:rsid w:val="0094450E"/>
    <w:rsid w:val="00944541"/>
    <w:rsid w:val="00944764"/>
    <w:rsid w:val="009447B3"/>
    <w:rsid w:val="009447CB"/>
    <w:rsid w:val="00944856"/>
    <w:rsid w:val="009448FC"/>
    <w:rsid w:val="00944981"/>
    <w:rsid w:val="009449B2"/>
    <w:rsid w:val="00944A82"/>
    <w:rsid w:val="00944A8F"/>
    <w:rsid w:val="00944BA5"/>
    <w:rsid w:val="00944BBC"/>
    <w:rsid w:val="00944E1E"/>
    <w:rsid w:val="00944F4E"/>
    <w:rsid w:val="00945005"/>
    <w:rsid w:val="00945087"/>
    <w:rsid w:val="009453B9"/>
    <w:rsid w:val="0094541D"/>
    <w:rsid w:val="0094543D"/>
    <w:rsid w:val="00945517"/>
    <w:rsid w:val="009455F8"/>
    <w:rsid w:val="0094563E"/>
    <w:rsid w:val="0094564D"/>
    <w:rsid w:val="0094588B"/>
    <w:rsid w:val="00945CA3"/>
    <w:rsid w:val="00945CB9"/>
    <w:rsid w:val="00945D4C"/>
    <w:rsid w:val="00945F62"/>
    <w:rsid w:val="00946138"/>
    <w:rsid w:val="00946147"/>
    <w:rsid w:val="00946304"/>
    <w:rsid w:val="00946492"/>
    <w:rsid w:val="0094655F"/>
    <w:rsid w:val="009465D9"/>
    <w:rsid w:val="0094662D"/>
    <w:rsid w:val="009466F4"/>
    <w:rsid w:val="0094674E"/>
    <w:rsid w:val="00946869"/>
    <w:rsid w:val="009468EF"/>
    <w:rsid w:val="00946921"/>
    <w:rsid w:val="00946C4D"/>
    <w:rsid w:val="00946EEA"/>
    <w:rsid w:val="00946EEB"/>
    <w:rsid w:val="00946F08"/>
    <w:rsid w:val="0094709E"/>
    <w:rsid w:val="00947208"/>
    <w:rsid w:val="0094728F"/>
    <w:rsid w:val="009472FD"/>
    <w:rsid w:val="00947447"/>
    <w:rsid w:val="00947607"/>
    <w:rsid w:val="0094764F"/>
    <w:rsid w:val="0094783F"/>
    <w:rsid w:val="00947852"/>
    <w:rsid w:val="009478F4"/>
    <w:rsid w:val="00947953"/>
    <w:rsid w:val="00947A66"/>
    <w:rsid w:val="00947B27"/>
    <w:rsid w:val="00947B33"/>
    <w:rsid w:val="00947C36"/>
    <w:rsid w:val="00947CCC"/>
    <w:rsid w:val="00947D2F"/>
    <w:rsid w:val="00947F42"/>
    <w:rsid w:val="0094D406"/>
    <w:rsid w:val="00950101"/>
    <w:rsid w:val="00950121"/>
    <w:rsid w:val="0095019A"/>
    <w:rsid w:val="009502A6"/>
    <w:rsid w:val="00950489"/>
    <w:rsid w:val="00950527"/>
    <w:rsid w:val="009505F7"/>
    <w:rsid w:val="0095060A"/>
    <w:rsid w:val="00950733"/>
    <w:rsid w:val="00950791"/>
    <w:rsid w:val="00950795"/>
    <w:rsid w:val="009507AF"/>
    <w:rsid w:val="009507CE"/>
    <w:rsid w:val="0095088E"/>
    <w:rsid w:val="00950B94"/>
    <w:rsid w:val="00950C83"/>
    <w:rsid w:val="00950D27"/>
    <w:rsid w:val="00950D2D"/>
    <w:rsid w:val="00950D31"/>
    <w:rsid w:val="00950E1D"/>
    <w:rsid w:val="00950E73"/>
    <w:rsid w:val="00950F71"/>
    <w:rsid w:val="0095114F"/>
    <w:rsid w:val="009511D5"/>
    <w:rsid w:val="00951224"/>
    <w:rsid w:val="009512C4"/>
    <w:rsid w:val="0095174E"/>
    <w:rsid w:val="00951785"/>
    <w:rsid w:val="009517B2"/>
    <w:rsid w:val="009517C5"/>
    <w:rsid w:val="0095198C"/>
    <w:rsid w:val="009519F8"/>
    <w:rsid w:val="00951C50"/>
    <w:rsid w:val="00951D01"/>
    <w:rsid w:val="00951E11"/>
    <w:rsid w:val="00951E1F"/>
    <w:rsid w:val="00951E8C"/>
    <w:rsid w:val="00952033"/>
    <w:rsid w:val="0095213D"/>
    <w:rsid w:val="00952195"/>
    <w:rsid w:val="0095220C"/>
    <w:rsid w:val="0095221E"/>
    <w:rsid w:val="00952284"/>
    <w:rsid w:val="0095228F"/>
    <w:rsid w:val="009522A2"/>
    <w:rsid w:val="009524F0"/>
    <w:rsid w:val="009526D9"/>
    <w:rsid w:val="009527F9"/>
    <w:rsid w:val="00952827"/>
    <w:rsid w:val="0095285B"/>
    <w:rsid w:val="00952B37"/>
    <w:rsid w:val="00952B58"/>
    <w:rsid w:val="00952BEC"/>
    <w:rsid w:val="00952CAD"/>
    <w:rsid w:val="00952D25"/>
    <w:rsid w:val="00952D28"/>
    <w:rsid w:val="00952D42"/>
    <w:rsid w:val="00952F06"/>
    <w:rsid w:val="00952FA0"/>
    <w:rsid w:val="00952FC6"/>
    <w:rsid w:val="00953034"/>
    <w:rsid w:val="00953591"/>
    <w:rsid w:val="0095367C"/>
    <w:rsid w:val="00953777"/>
    <w:rsid w:val="00953990"/>
    <w:rsid w:val="009539D9"/>
    <w:rsid w:val="00953AFE"/>
    <w:rsid w:val="00953BD0"/>
    <w:rsid w:val="00953C91"/>
    <w:rsid w:val="00953E4D"/>
    <w:rsid w:val="00953F16"/>
    <w:rsid w:val="00953FE9"/>
    <w:rsid w:val="00954417"/>
    <w:rsid w:val="0095442B"/>
    <w:rsid w:val="00954439"/>
    <w:rsid w:val="0095451D"/>
    <w:rsid w:val="0095473C"/>
    <w:rsid w:val="00954764"/>
    <w:rsid w:val="009547FC"/>
    <w:rsid w:val="0095481C"/>
    <w:rsid w:val="00954915"/>
    <w:rsid w:val="00954968"/>
    <w:rsid w:val="00954AC1"/>
    <w:rsid w:val="00954B6F"/>
    <w:rsid w:val="00954B96"/>
    <w:rsid w:val="00954C2D"/>
    <w:rsid w:val="00954FE8"/>
    <w:rsid w:val="00954FEE"/>
    <w:rsid w:val="009550F3"/>
    <w:rsid w:val="009550F7"/>
    <w:rsid w:val="0095522B"/>
    <w:rsid w:val="0095526F"/>
    <w:rsid w:val="009552D4"/>
    <w:rsid w:val="0095531D"/>
    <w:rsid w:val="0095551E"/>
    <w:rsid w:val="00955749"/>
    <w:rsid w:val="00955833"/>
    <w:rsid w:val="009558DD"/>
    <w:rsid w:val="00955901"/>
    <w:rsid w:val="00955930"/>
    <w:rsid w:val="009559A8"/>
    <w:rsid w:val="009559D7"/>
    <w:rsid w:val="00955B84"/>
    <w:rsid w:val="00955BE0"/>
    <w:rsid w:val="00955DB3"/>
    <w:rsid w:val="00955EC5"/>
    <w:rsid w:val="00955F53"/>
    <w:rsid w:val="00955F57"/>
    <w:rsid w:val="00955FB7"/>
    <w:rsid w:val="00956001"/>
    <w:rsid w:val="0095608F"/>
    <w:rsid w:val="009560A0"/>
    <w:rsid w:val="00956208"/>
    <w:rsid w:val="009563CC"/>
    <w:rsid w:val="00956425"/>
    <w:rsid w:val="0095669B"/>
    <w:rsid w:val="0095677B"/>
    <w:rsid w:val="00956796"/>
    <w:rsid w:val="009567E6"/>
    <w:rsid w:val="0095681D"/>
    <w:rsid w:val="009568B0"/>
    <w:rsid w:val="009568DF"/>
    <w:rsid w:val="0095692C"/>
    <w:rsid w:val="0095698E"/>
    <w:rsid w:val="00956A3E"/>
    <w:rsid w:val="00956A44"/>
    <w:rsid w:val="00956AAC"/>
    <w:rsid w:val="00956C35"/>
    <w:rsid w:val="00956CE4"/>
    <w:rsid w:val="00956D16"/>
    <w:rsid w:val="00956D96"/>
    <w:rsid w:val="00956DA7"/>
    <w:rsid w:val="00956E78"/>
    <w:rsid w:val="00956F00"/>
    <w:rsid w:val="00956F5F"/>
    <w:rsid w:val="00957076"/>
    <w:rsid w:val="00957132"/>
    <w:rsid w:val="0095742D"/>
    <w:rsid w:val="00957434"/>
    <w:rsid w:val="00957438"/>
    <w:rsid w:val="0095765E"/>
    <w:rsid w:val="009576F0"/>
    <w:rsid w:val="009576FD"/>
    <w:rsid w:val="00957744"/>
    <w:rsid w:val="009577BD"/>
    <w:rsid w:val="00957864"/>
    <w:rsid w:val="00957892"/>
    <w:rsid w:val="009578EB"/>
    <w:rsid w:val="009578FF"/>
    <w:rsid w:val="00957A59"/>
    <w:rsid w:val="00957AAB"/>
    <w:rsid w:val="00957AC9"/>
    <w:rsid w:val="00957AF4"/>
    <w:rsid w:val="00957B57"/>
    <w:rsid w:val="00957B8F"/>
    <w:rsid w:val="00957C12"/>
    <w:rsid w:val="00957DFA"/>
    <w:rsid w:val="00957E28"/>
    <w:rsid w:val="00957F04"/>
    <w:rsid w:val="00957FE8"/>
    <w:rsid w:val="009600E9"/>
    <w:rsid w:val="0096011C"/>
    <w:rsid w:val="009601AF"/>
    <w:rsid w:val="0096027D"/>
    <w:rsid w:val="009602F2"/>
    <w:rsid w:val="0096031C"/>
    <w:rsid w:val="0096036D"/>
    <w:rsid w:val="009603C8"/>
    <w:rsid w:val="00960409"/>
    <w:rsid w:val="00960446"/>
    <w:rsid w:val="00960570"/>
    <w:rsid w:val="009605AB"/>
    <w:rsid w:val="009607D9"/>
    <w:rsid w:val="009607E1"/>
    <w:rsid w:val="0096089B"/>
    <w:rsid w:val="00960A11"/>
    <w:rsid w:val="00960A43"/>
    <w:rsid w:val="00960B81"/>
    <w:rsid w:val="00960BE2"/>
    <w:rsid w:val="00960C55"/>
    <w:rsid w:val="00960DA2"/>
    <w:rsid w:val="00960E99"/>
    <w:rsid w:val="00960E9B"/>
    <w:rsid w:val="00960ECA"/>
    <w:rsid w:val="00960F2A"/>
    <w:rsid w:val="00960FC7"/>
    <w:rsid w:val="009610ED"/>
    <w:rsid w:val="0096113C"/>
    <w:rsid w:val="0096120B"/>
    <w:rsid w:val="00961308"/>
    <w:rsid w:val="0096156A"/>
    <w:rsid w:val="0096165B"/>
    <w:rsid w:val="00961675"/>
    <w:rsid w:val="0096175E"/>
    <w:rsid w:val="00961942"/>
    <w:rsid w:val="00961970"/>
    <w:rsid w:val="00961AAA"/>
    <w:rsid w:val="00961C0D"/>
    <w:rsid w:val="00961D8F"/>
    <w:rsid w:val="00961DD4"/>
    <w:rsid w:val="00961EE0"/>
    <w:rsid w:val="00961EE9"/>
    <w:rsid w:val="00961F59"/>
    <w:rsid w:val="00962105"/>
    <w:rsid w:val="00962186"/>
    <w:rsid w:val="009621EE"/>
    <w:rsid w:val="00962203"/>
    <w:rsid w:val="00962302"/>
    <w:rsid w:val="00962375"/>
    <w:rsid w:val="0096241E"/>
    <w:rsid w:val="009624C8"/>
    <w:rsid w:val="009625E6"/>
    <w:rsid w:val="00962607"/>
    <w:rsid w:val="00962702"/>
    <w:rsid w:val="009628C3"/>
    <w:rsid w:val="0096295A"/>
    <w:rsid w:val="009629DC"/>
    <w:rsid w:val="00962ADE"/>
    <w:rsid w:val="00962C79"/>
    <w:rsid w:val="00962C8E"/>
    <w:rsid w:val="00962E1F"/>
    <w:rsid w:val="00962ED8"/>
    <w:rsid w:val="00962F41"/>
    <w:rsid w:val="00963030"/>
    <w:rsid w:val="0096306A"/>
    <w:rsid w:val="009633BB"/>
    <w:rsid w:val="009635E4"/>
    <w:rsid w:val="009635EE"/>
    <w:rsid w:val="0096361F"/>
    <w:rsid w:val="00963762"/>
    <w:rsid w:val="0096379B"/>
    <w:rsid w:val="009637EE"/>
    <w:rsid w:val="00963931"/>
    <w:rsid w:val="00963A36"/>
    <w:rsid w:val="00963BA8"/>
    <w:rsid w:val="00963D0A"/>
    <w:rsid w:val="00963E16"/>
    <w:rsid w:val="00963E5C"/>
    <w:rsid w:val="00963ED2"/>
    <w:rsid w:val="009640E1"/>
    <w:rsid w:val="00964173"/>
    <w:rsid w:val="00964308"/>
    <w:rsid w:val="0096430D"/>
    <w:rsid w:val="009643DA"/>
    <w:rsid w:val="00964476"/>
    <w:rsid w:val="009644BE"/>
    <w:rsid w:val="0096451F"/>
    <w:rsid w:val="009645CB"/>
    <w:rsid w:val="009645CC"/>
    <w:rsid w:val="009645F6"/>
    <w:rsid w:val="0096460B"/>
    <w:rsid w:val="00964640"/>
    <w:rsid w:val="00964729"/>
    <w:rsid w:val="0096485F"/>
    <w:rsid w:val="00964959"/>
    <w:rsid w:val="00964B14"/>
    <w:rsid w:val="00964D86"/>
    <w:rsid w:val="00964D8A"/>
    <w:rsid w:val="00964DE6"/>
    <w:rsid w:val="00964DE8"/>
    <w:rsid w:val="00964EFA"/>
    <w:rsid w:val="0096508D"/>
    <w:rsid w:val="00965108"/>
    <w:rsid w:val="009651D0"/>
    <w:rsid w:val="009653C4"/>
    <w:rsid w:val="009654CC"/>
    <w:rsid w:val="00965500"/>
    <w:rsid w:val="00965613"/>
    <w:rsid w:val="0096567A"/>
    <w:rsid w:val="0096568F"/>
    <w:rsid w:val="00965784"/>
    <w:rsid w:val="0096579A"/>
    <w:rsid w:val="009657BB"/>
    <w:rsid w:val="00965882"/>
    <w:rsid w:val="00965B8E"/>
    <w:rsid w:val="00965C27"/>
    <w:rsid w:val="00965C40"/>
    <w:rsid w:val="00965D20"/>
    <w:rsid w:val="00965F6A"/>
    <w:rsid w:val="00965FAC"/>
    <w:rsid w:val="00965FC0"/>
    <w:rsid w:val="009662BC"/>
    <w:rsid w:val="0096631A"/>
    <w:rsid w:val="00966410"/>
    <w:rsid w:val="00966480"/>
    <w:rsid w:val="00966850"/>
    <w:rsid w:val="009668A6"/>
    <w:rsid w:val="009669C5"/>
    <w:rsid w:val="00966A48"/>
    <w:rsid w:val="00966B9B"/>
    <w:rsid w:val="00966C75"/>
    <w:rsid w:val="00966D07"/>
    <w:rsid w:val="00966D34"/>
    <w:rsid w:val="00966D9C"/>
    <w:rsid w:val="00966DD6"/>
    <w:rsid w:val="00966E50"/>
    <w:rsid w:val="0096701E"/>
    <w:rsid w:val="00967132"/>
    <w:rsid w:val="00967354"/>
    <w:rsid w:val="0096736B"/>
    <w:rsid w:val="0096741A"/>
    <w:rsid w:val="0096765F"/>
    <w:rsid w:val="00967941"/>
    <w:rsid w:val="0096797E"/>
    <w:rsid w:val="00967B65"/>
    <w:rsid w:val="00967DAD"/>
    <w:rsid w:val="00967E25"/>
    <w:rsid w:val="00970212"/>
    <w:rsid w:val="009702C4"/>
    <w:rsid w:val="0097056F"/>
    <w:rsid w:val="00970616"/>
    <w:rsid w:val="0097083B"/>
    <w:rsid w:val="00970885"/>
    <w:rsid w:val="00970A68"/>
    <w:rsid w:val="00970AFB"/>
    <w:rsid w:val="00970B1B"/>
    <w:rsid w:val="00970B27"/>
    <w:rsid w:val="00970B48"/>
    <w:rsid w:val="00970CEC"/>
    <w:rsid w:val="00970D01"/>
    <w:rsid w:val="00970D0B"/>
    <w:rsid w:val="00970E63"/>
    <w:rsid w:val="00970FD1"/>
    <w:rsid w:val="009713CA"/>
    <w:rsid w:val="0097152B"/>
    <w:rsid w:val="00971592"/>
    <w:rsid w:val="0097159A"/>
    <w:rsid w:val="00971617"/>
    <w:rsid w:val="00971724"/>
    <w:rsid w:val="009717B2"/>
    <w:rsid w:val="009717C1"/>
    <w:rsid w:val="009717F8"/>
    <w:rsid w:val="00971A07"/>
    <w:rsid w:val="00971B7C"/>
    <w:rsid w:val="00971BCF"/>
    <w:rsid w:val="00971C77"/>
    <w:rsid w:val="00971D95"/>
    <w:rsid w:val="00971DDF"/>
    <w:rsid w:val="00971E92"/>
    <w:rsid w:val="00971EEE"/>
    <w:rsid w:val="00971F5B"/>
    <w:rsid w:val="00971FBF"/>
    <w:rsid w:val="009721AF"/>
    <w:rsid w:val="0097225C"/>
    <w:rsid w:val="00972376"/>
    <w:rsid w:val="00972431"/>
    <w:rsid w:val="0097250C"/>
    <w:rsid w:val="0097268D"/>
    <w:rsid w:val="00972853"/>
    <w:rsid w:val="009728E6"/>
    <w:rsid w:val="009729E0"/>
    <w:rsid w:val="00972A95"/>
    <w:rsid w:val="00972C04"/>
    <w:rsid w:val="00972C85"/>
    <w:rsid w:val="00972C8C"/>
    <w:rsid w:val="00972CEB"/>
    <w:rsid w:val="00972D81"/>
    <w:rsid w:val="00972E48"/>
    <w:rsid w:val="00972ED2"/>
    <w:rsid w:val="00972F21"/>
    <w:rsid w:val="00972F3D"/>
    <w:rsid w:val="0097316F"/>
    <w:rsid w:val="009731A2"/>
    <w:rsid w:val="009731D6"/>
    <w:rsid w:val="009731E1"/>
    <w:rsid w:val="0097324A"/>
    <w:rsid w:val="00973259"/>
    <w:rsid w:val="0097340C"/>
    <w:rsid w:val="00973436"/>
    <w:rsid w:val="00973464"/>
    <w:rsid w:val="0097351A"/>
    <w:rsid w:val="0097358F"/>
    <w:rsid w:val="009735B1"/>
    <w:rsid w:val="00973613"/>
    <w:rsid w:val="00973662"/>
    <w:rsid w:val="009737FE"/>
    <w:rsid w:val="00973830"/>
    <w:rsid w:val="0097389A"/>
    <w:rsid w:val="009738C6"/>
    <w:rsid w:val="009738DC"/>
    <w:rsid w:val="00973903"/>
    <w:rsid w:val="0097391A"/>
    <w:rsid w:val="009739E4"/>
    <w:rsid w:val="00973BB9"/>
    <w:rsid w:val="00973C30"/>
    <w:rsid w:val="00973D06"/>
    <w:rsid w:val="00973E6B"/>
    <w:rsid w:val="00973F36"/>
    <w:rsid w:val="00973F41"/>
    <w:rsid w:val="00973FB0"/>
    <w:rsid w:val="00973FB7"/>
    <w:rsid w:val="00973FC6"/>
    <w:rsid w:val="00974028"/>
    <w:rsid w:val="009741DF"/>
    <w:rsid w:val="0097447C"/>
    <w:rsid w:val="00974489"/>
    <w:rsid w:val="009744F1"/>
    <w:rsid w:val="0097453B"/>
    <w:rsid w:val="00974567"/>
    <w:rsid w:val="00974577"/>
    <w:rsid w:val="009745CB"/>
    <w:rsid w:val="0097460E"/>
    <w:rsid w:val="00974646"/>
    <w:rsid w:val="00974661"/>
    <w:rsid w:val="00974746"/>
    <w:rsid w:val="00974954"/>
    <w:rsid w:val="00974A4C"/>
    <w:rsid w:val="00974E7C"/>
    <w:rsid w:val="00974EF4"/>
    <w:rsid w:val="00974FC7"/>
    <w:rsid w:val="0097506A"/>
    <w:rsid w:val="00975119"/>
    <w:rsid w:val="0097522F"/>
    <w:rsid w:val="00975293"/>
    <w:rsid w:val="00975354"/>
    <w:rsid w:val="00975430"/>
    <w:rsid w:val="0097545E"/>
    <w:rsid w:val="00975477"/>
    <w:rsid w:val="00975635"/>
    <w:rsid w:val="00975696"/>
    <w:rsid w:val="009757ED"/>
    <w:rsid w:val="00975A2E"/>
    <w:rsid w:val="00975A59"/>
    <w:rsid w:val="00975A79"/>
    <w:rsid w:val="00975B8B"/>
    <w:rsid w:val="00975D66"/>
    <w:rsid w:val="00975E8B"/>
    <w:rsid w:val="00976080"/>
    <w:rsid w:val="00976214"/>
    <w:rsid w:val="009763ED"/>
    <w:rsid w:val="009764D2"/>
    <w:rsid w:val="00976557"/>
    <w:rsid w:val="009765AC"/>
    <w:rsid w:val="00976632"/>
    <w:rsid w:val="0097664F"/>
    <w:rsid w:val="0097666B"/>
    <w:rsid w:val="009766E5"/>
    <w:rsid w:val="009767E0"/>
    <w:rsid w:val="00976918"/>
    <w:rsid w:val="00976926"/>
    <w:rsid w:val="00976A3C"/>
    <w:rsid w:val="00976A54"/>
    <w:rsid w:val="00976A59"/>
    <w:rsid w:val="00976BDE"/>
    <w:rsid w:val="00976BE1"/>
    <w:rsid w:val="00976CF3"/>
    <w:rsid w:val="00976D25"/>
    <w:rsid w:val="00976E02"/>
    <w:rsid w:val="00976EB3"/>
    <w:rsid w:val="00976EDD"/>
    <w:rsid w:val="00976EE4"/>
    <w:rsid w:val="00976F04"/>
    <w:rsid w:val="00976F53"/>
    <w:rsid w:val="00976F91"/>
    <w:rsid w:val="00976FF8"/>
    <w:rsid w:val="00977029"/>
    <w:rsid w:val="00977307"/>
    <w:rsid w:val="009773DB"/>
    <w:rsid w:val="009773E5"/>
    <w:rsid w:val="009774BD"/>
    <w:rsid w:val="009775DE"/>
    <w:rsid w:val="009776AB"/>
    <w:rsid w:val="009776C1"/>
    <w:rsid w:val="009777F4"/>
    <w:rsid w:val="00977831"/>
    <w:rsid w:val="0097784C"/>
    <w:rsid w:val="00977860"/>
    <w:rsid w:val="00977872"/>
    <w:rsid w:val="00977925"/>
    <w:rsid w:val="009779F2"/>
    <w:rsid w:val="009779F8"/>
    <w:rsid w:val="00977AD8"/>
    <w:rsid w:val="00977BBA"/>
    <w:rsid w:val="00977F11"/>
    <w:rsid w:val="00977FAC"/>
    <w:rsid w:val="00977FBA"/>
    <w:rsid w:val="00980035"/>
    <w:rsid w:val="009800EF"/>
    <w:rsid w:val="009801E3"/>
    <w:rsid w:val="009802CA"/>
    <w:rsid w:val="00980396"/>
    <w:rsid w:val="0098058E"/>
    <w:rsid w:val="009805DC"/>
    <w:rsid w:val="0098062B"/>
    <w:rsid w:val="009806DC"/>
    <w:rsid w:val="009806DD"/>
    <w:rsid w:val="009808CB"/>
    <w:rsid w:val="0098090F"/>
    <w:rsid w:val="00980A10"/>
    <w:rsid w:val="00980A3D"/>
    <w:rsid w:val="00980A96"/>
    <w:rsid w:val="00980B98"/>
    <w:rsid w:val="00980C5D"/>
    <w:rsid w:val="00980C73"/>
    <w:rsid w:val="00980CCF"/>
    <w:rsid w:val="00980DC9"/>
    <w:rsid w:val="00980E24"/>
    <w:rsid w:val="00980E57"/>
    <w:rsid w:val="00980F14"/>
    <w:rsid w:val="0098108F"/>
    <w:rsid w:val="00981130"/>
    <w:rsid w:val="009811F8"/>
    <w:rsid w:val="0098126E"/>
    <w:rsid w:val="00981301"/>
    <w:rsid w:val="00981498"/>
    <w:rsid w:val="00981518"/>
    <w:rsid w:val="0098151A"/>
    <w:rsid w:val="009816B7"/>
    <w:rsid w:val="00981739"/>
    <w:rsid w:val="009817B1"/>
    <w:rsid w:val="0098187D"/>
    <w:rsid w:val="009818FF"/>
    <w:rsid w:val="0098193E"/>
    <w:rsid w:val="0098199E"/>
    <w:rsid w:val="00981A35"/>
    <w:rsid w:val="00981AE7"/>
    <w:rsid w:val="00981C88"/>
    <w:rsid w:val="00981D5A"/>
    <w:rsid w:val="00981D91"/>
    <w:rsid w:val="00981ECF"/>
    <w:rsid w:val="00981F07"/>
    <w:rsid w:val="00981F30"/>
    <w:rsid w:val="0098209F"/>
    <w:rsid w:val="0098213E"/>
    <w:rsid w:val="00982163"/>
    <w:rsid w:val="0098229C"/>
    <w:rsid w:val="009822DC"/>
    <w:rsid w:val="0098243E"/>
    <w:rsid w:val="009826E1"/>
    <w:rsid w:val="00982844"/>
    <w:rsid w:val="0098289D"/>
    <w:rsid w:val="00982A17"/>
    <w:rsid w:val="00982A5A"/>
    <w:rsid w:val="00982ABC"/>
    <w:rsid w:val="00982D9B"/>
    <w:rsid w:val="00982FF1"/>
    <w:rsid w:val="0098308C"/>
    <w:rsid w:val="009830AD"/>
    <w:rsid w:val="0098323D"/>
    <w:rsid w:val="00983291"/>
    <w:rsid w:val="009832A3"/>
    <w:rsid w:val="009835E0"/>
    <w:rsid w:val="00983615"/>
    <w:rsid w:val="0098363B"/>
    <w:rsid w:val="00983787"/>
    <w:rsid w:val="009837FD"/>
    <w:rsid w:val="00983808"/>
    <w:rsid w:val="00983840"/>
    <w:rsid w:val="00983A21"/>
    <w:rsid w:val="00983A8F"/>
    <w:rsid w:val="00983AB6"/>
    <w:rsid w:val="00983B2D"/>
    <w:rsid w:val="00983CFC"/>
    <w:rsid w:val="00983D46"/>
    <w:rsid w:val="00983DCA"/>
    <w:rsid w:val="00984155"/>
    <w:rsid w:val="00984273"/>
    <w:rsid w:val="009842BC"/>
    <w:rsid w:val="009843F8"/>
    <w:rsid w:val="009844DF"/>
    <w:rsid w:val="00984507"/>
    <w:rsid w:val="00984644"/>
    <w:rsid w:val="0098467C"/>
    <w:rsid w:val="009847EB"/>
    <w:rsid w:val="009848B1"/>
    <w:rsid w:val="0098491D"/>
    <w:rsid w:val="00984929"/>
    <w:rsid w:val="00984A1D"/>
    <w:rsid w:val="00984AA1"/>
    <w:rsid w:val="00984AE6"/>
    <w:rsid w:val="00984B32"/>
    <w:rsid w:val="00984D06"/>
    <w:rsid w:val="00984D30"/>
    <w:rsid w:val="00984E11"/>
    <w:rsid w:val="00984F27"/>
    <w:rsid w:val="00984F77"/>
    <w:rsid w:val="009851C8"/>
    <w:rsid w:val="0098534A"/>
    <w:rsid w:val="009853FF"/>
    <w:rsid w:val="00985485"/>
    <w:rsid w:val="00985519"/>
    <w:rsid w:val="0098555A"/>
    <w:rsid w:val="00985578"/>
    <w:rsid w:val="009855F5"/>
    <w:rsid w:val="00985688"/>
    <w:rsid w:val="0098576E"/>
    <w:rsid w:val="009857E0"/>
    <w:rsid w:val="00985B91"/>
    <w:rsid w:val="00985BAE"/>
    <w:rsid w:val="00985BD4"/>
    <w:rsid w:val="00985CC1"/>
    <w:rsid w:val="00985DC8"/>
    <w:rsid w:val="00985E26"/>
    <w:rsid w:val="00985EF7"/>
    <w:rsid w:val="00986093"/>
    <w:rsid w:val="00986146"/>
    <w:rsid w:val="009861E6"/>
    <w:rsid w:val="0098641E"/>
    <w:rsid w:val="00986516"/>
    <w:rsid w:val="00986602"/>
    <w:rsid w:val="00986855"/>
    <w:rsid w:val="0098695A"/>
    <w:rsid w:val="00986A7B"/>
    <w:rsid w:val="00986B20"/>
    <w:rsid w:val="00986B21"/>
    <w:rsid w:val="00986C54"/>
    <w:rsid w:val="00986C78"/>
    <w:rsid w:val="00986C96"/>
    <w:rsid w:val="00986CF9"/>
    <w:rsid w:val="00986EFF"/>
    <w:rsid w:val="00986F1C"/>
    <w:rsid w:val="00986FE1"/>
    <w:rsid w:val="0098713D"/>
    <w:rsid w:val="0098727B"/>
    <w:rsid w:val="009873B7"/>
    <w:rsid w:val="00987416"/>
    <w:rsid w:val="0098760A"/>
    <w:rsid w:val="00987725"/>
    <w:rsid w:val="0098780A"/>
    <w:rsid w:val="00987AD0"/>
    <w:rsid w:val="00987ADB"/>
    <w:rsid w:val="00987C03"/>
    <w:rsid w:val="00987C78"/>
    <w:rsid w:val="00987D1C"/>
    <w:rsid w:val="00987D47"/>
    <w:rsid w:val="00987D95"/>
    <w:rsid w:val="00987E99"/>
    <w:rsid w:val="00987ECD"/>
    <w:rsid w:val="00990021"/>
    <w:rsid w:val="009900E3"/>
    <w:rsid w:val="009901C9"/>
    <w:rsid w:val="009903A2"/>
    <w:rsid w:val="00990457"/>
    <w:rsid w:val="00990491"/>
    <w:rsid w:val="00990494"/>
    <w:rsid w:val="00990695"/>
    <w:rsid w:val="00990705"/>
    <w:rsid w:val="00990771"/>
    <w:rsid w:val="0099090C"/>
    <w:rsid w:val="00990A76"/>
    <w:rsid w:val="00990A79"/>
    <w:rsid w:val="00990AA3"/>
    <w:rsid w:val="00990AE0"/>
    <w:rsid w:val="00990B7A"/>
    <w:rsid w:val="00990C0E"/>
    <w:rsid w:val="00990D75"/>
    <w:rsid w:val="00991093"/>
    <w:rsid w:val="0099120D"/>
    <w:rsid w:val="00991223"/>
    <w:rsid w:val="009913BB"/>
    <w:rsid w:val="00991491"/>
    <w:rsid w:val="0099163B"/>
    <w:rsid w:val="0099172E"/>
    <w:rsid w:val="00991784"/>
    <w:rsid w:val="00991883"/>
    <w:rsid w:val="00991ADF"/>
    <w:rsid w:val="00991AF9"/>
    <w:rsid w:val="00991B2E"/>
    <w:rsid w:val="00991BBC"/>
    <w:rsid w:val="00991D5C"/>
    <w:rsid w:val="00991D9F"/>
    <w:rsid w:val="00991E22"/>
    <w:rsid w:val="00991F94"/>
    <w:rsid w:val="009921A9"/>
    <w:rsid w:val="0099225A"/>
    <w:rsid w:val="00992271"/>
    <w:rsid w:val="00992343"/>
    <w:rsid w:val="00992373"/>
    <w:rsid w:val="0099246C"/>
    <w:rsid w:val="00992521"/>
    <w:rsid w:val="00992538"/>
    <w:rsid w:val="00992557"/>
    <w:rsid w:val="009926B4"/>
    <w:rsid w:val="00992A06"/>
    <w:rsid w:val="00992A0A"/>
    <w:rsid w:val="00992B7D"/>
    <w:rsid w:val="00992F4B"/>
    <w:rsid w:val="00992FAC"/>
    <w:rsid w:val="0099305F"/>
    <w:rsid w:val="0099307F"/>
    <w:rsid w:val="00993135"/>
    <w:rsid w:val="0099315E"/>
    <w:rsid w:val="0099334C"/>
    <w:rsid w:val="009934EA"/>
    <w:rsid w:val="00993551"/>
    <w:rsid w:val="00993559"/>
    <w:rsid w:val="00993565"/>
    <w:rsid w:val="00993581"/>
    <w:rsid w:val="009936AD"/>
    <w:rsid w:val="0099383D"/>
    <w:rsid w:val="009938B1"/>
    <w:rsid w:val="009938F6"/>
    <w:rsid w:val="00993918"/>
    <w:rsid w:val="00993986"/>
    <w:rsid w:val="009939AC"/>
    <w:rsid w:val="00993A20"/>
    <w:rsid w:val="00993AD0"/>
    <w:rsid w:val="00993AF4"/>
    <w:rsid w:val="00993CFE"/>
    <w:rsid w:val="00993D6A"/>
    <w:rsid w:val="00993DC9"/>
    <w:rsid w:val="00993E8D"/>
    <w:rsid w:val="009940E9"/>
    <w:rsid w:val="0099413C"/>
    <w:rsid w:val="00994188"/>
    <w:rsid w:val="00994296"/>
    <w:rsid w:val="009942AD"/>
    <w:rsid w:val="00994368"/>
    <w:rsid w:val="00994389"/>
    <w:rsid w:val="0099449D"/>
    <w:rsid w:val="00994549"/>
    <w:rsid w:val="00994578"/>
    <w:rsid w:val="009946D5"/>
    <w:rsid w:val="00994749"/>
    <w:rsid w:val="009947F8"/>
    <w:rsid w:val="0099484D"/>
    <w:rsid w:val="00994BED"/>
    <w:rsid w:val="00994BFE"/>
    <w:rsid w:val="00994D56"/>
    <w:rsid w:val="00994D89"/>
    <w:rsid w:val="00994DB3"/>
    <w:rsid w:val="00994F64"/>
    <w:rsid w:val="0099502B"/>
    <w:rsid w:val="0099514D"/>
    <w:rsid w:val="0099544B"/>
    <w:rsid w:val="0099552B"/>
    <w:rsid w:val="00995575"/>
    <w:rsid w:val="009955F5"/>
    <w:rsid w:val="009956DC"/>
    <w:rsid w:val="009958D3"/>
    <w:rsid w:val="0099593E"/>
    <w:rsid w:val="009959E9"/>
    <w:rsid w:val="00995B51"/>
    <w:rsid w:val="00995D2A"/>
    <w:rsid w:val="00995E96"/>
    <w:rsid w:val="0099601B"/>
    <w:rsid w:val="00996101"/>
    <w:rsid w:val="00996236"/>
    <w:rsid w:val="00996258"/>
    <w:rsid w:val="009962BF"/>
    <w:rsid w:val="00996306"/>
    <w:rsid w:val="009963AF"/>
    <w:rsid w:val="009965C8"/>
    <w:rsid w:val="00996744"/>
    <w:rsid w:val="00996A41"/>
    <w:rsid w:val="00996AD9"/>
    <w:rsid w:val="00996B45"/>
    <w:rsid w:val="00996C95"/>
    <w:rsid w:val="00996D5A"/>
    <w:rsid w:val="00996D75"/>
    <w:rsid w:val="00996DCC"/>
    <w:rsid w:val="00997320"/>
    <w:rsid w:val="00997437"/>
    <w:rsid w:val="009974B9"/>
    <w:rsid w:val="00997642"/>
    <w:rsid w:val="00997677"/>
    <w:rsid w:val="009978BE"/>
    <w:rsid w:val="00997CF4"/>
    <w:rsid w:val="009A0046"/>
    <w:rsid w:val="009A00AF"/>
    <w:rsid w:val="009A04C4"/>
    <w:rsid w:val="009A04E6"/>
    <w:rsid w:val="009A050A"/>
    <w:rsid w:val="009A0532"/>
    <w:rsid w:val="009A0578"/>
    <w:rsid w:val="009A0587"/>
    <w:rsid w:val="009A06F8"/>
    <w:rsid w:val="009A0722"/>
    <w:rsid w:val="009A092D"/>
    <w:rsid w:val="009A0BB0"/>
    <w:rsid w:val="009A0C1B"/>
    <w:rsid w:val="009A0CF9"/>
    <w:rsid w:val="009A0E56"/>
    <w:rsid w:val="009A0EE7"/>
    <w:rsid w:val="009A1008"/>
    <w:rsid w:val="009A1111"/>
    <w:rsid w:val="009A112A"/>
    <w:rsid w:val="009A1169"/>
    <w:rsid w:val="009A1198"/>
    <w:rsid w:val="009A12ED"/>
    <w:rsid w:val="009A1350"/>
    <w:rsid w:val="009A14BF"/>
    <w:rsid w:val="009A14E3"/>
    <w:rsid w:val="009A15AB"/>
    <w:rsid w:val="009A164C"/>
    <w:rsid w:val="009A16F5"/>
    <w:rsid w:val="009A189C"/>
    <w:rsid w:val="009A1AAC"/>
    <w:rsid w:val="009A1B5D"/>
    <w:rsid w:val="009A1B7C"/>
    <w:rsid w:val="009A1C7E"/>
    <w:rsid w:val="009A1CE5"/>
    <w:rsid w:val="009A1D29"/>
    <w:rsid w:val="009A1E82"/>
    <w:rsid w:val="009A1F8C"/>
    <w:rsid w:val="009A2046"/>
    <w:rsid w:val="009A20AD"/>
    <w:rsid w:val="009A20FC"/>
    <w:rsid w:val="009A21A5"/>
    <w:rsid w:val="009A231C"/>
    <w:rsid w:val="009A2320"/>
    <w:rsid w:val="009A235B"/>
    <w:rsid w:val="009A23E8"/>
    <w:rsid w:val="009A2481"/>
    <w:rsid w:val="009A2490"/>
    <w:rsid w:val="009A2505"/>
    <w:rsid w:val="009A2591"/>
    <w:rsid w:val="009A25D7"/>
    <w:rsid w:val="009A26A1"/>
    <w:rsid w:val="009A26AC"/>
    <w:rsid w:val="009A2776"/>
    <w:rsid w:val="009A28EF"/>
    <w:rsid w:val="009A290D"/>
    <w:rsid w:val="009A2993"/>
    <w:rsid w:val="009A2AEB"/>
    <w:rsid w:val="009A2BB6"/>
    <w:rsid w:val="009A2C7A"/>
    <w:rsid w:val="009A2CB8"/>
    <w:rsid w:val="009A2DAD"/>
    <w:rsid w:val="009A2DEC"/>
    <w:rsid w:val="009A3013"/>
    <w:rsid w:val="009A30C4"/>
    <w:rsid w:val="009A319B"/>
    <w:rsid w:val="009A32CB"/>
    <w:rsid w:val="009A3419"/>
    <w:rsid w:val="009A3491"/>
    <w:rsid w:val="009A353A"/>
    <w:rsid w:val="009A3662"/>
    <w:rsid w:val="009A375B"/>
    <w:rsid w:val="009A3789"/>
    <w:rsid w:val="009A3795"/>
    <w:rsid w:val="009A37C2"/>
    <w:rsid w:val="009A37F0"/>
    <w:rsid w:val="009A38B9"/>
    <w:rsid w:val="009A3B02"/>
    <w:rsid w:val="009A3C0A"/>
    <w:rsid w:val="009A3D40"/>
    <w:rsid w:val="009A3FCB"/>
    <w:rsid w:val="009A4001"/>
    <w:rsid w:val="009A4034"/>
    <w:rsid w:val="009A436D"/>
    <w:rsid w:val="009A4458"/>
    <w:rsid w:val="009A45A2"/>
    <w:rsid w:val="009A4625"/>
    <w:rsid w:val="009A472D"/>
    <w:rsid w:val="009A479D"/>
    <w:rsid w:val="009A4836"/>
    <w:rsid w:val="009A492B"/>
    <w:rsid w:val="009A4B20"/>
    <w:rsid w:val="009A4C74"/>
    <w:rsid w:val="009A4CEC"/>
    <w:rsid w:val="009A4D8A"/>
    <w:rsid w:val="009A4DB2"/>
    <w:rsid w:val="009A5094"/>
    <w:rsid w:val="009A524B"/>
    <w:rsid w:val="009A5538"/>
    <w:rsid w:val="009A55DE"/>
    <w:rsid w:val="009A5715"/>
    <w:rsid w:val="009A57A9"/>
    <w:rsid w:val="009A5828"/>
    <w:rsid w:val="009A585F"/>
    <w:rsid w:val="009A5987"/>
    <w:rsid w:val="009A5A94"/>
    <w:rsid w:val="009A5AB7"/>
    <w:rsid w:val="009A5BA0"/>
    <w:rsid w:val="009A5BDB"/>
    <w:rsid w:val="009A5C22"/>
    <w:rsid w:val="009A5C7E"/>
    <w:rsid w:val="009A5DA0"/>
    <w:rsid w:val="009A5FAF"/>
    <w:rsid w:val="009A606B"/>
    <w:rsid w:val="009A60AC"/>
    <w:rsid w:val="009A60CB"/>
    <w:rsid w:val="009A615E"/>
    <w:rsid w:val="009A62BD"/>
    <w:rsid w:val="009A6352"/>
    <w:rsid w:val="009A65A2"/>
    <w:rsid w:val="009A6687"/>
    <w:rsid w:val="009A6788"/>
    <w:rsid w:val="009A6824"/>
    <w:rsid w:val="009A68ED"/>
    <w:rsid w:val="009A6919"/>
    <w:rsid w:val="009A6A28"/>
    <w:rsid w:val="009A6A40"/>
    <w:rsid w:val="009A6AC7"/>
    <w:rsid w:val="009A6B0A"/>
    <w:rsid w:val="009A6BD0"/>
    <w:rsid w:val="009A6C06"/>
    <w:rsid w:val="009A6CA3"/>
    <w:rsid w:val="009A6CF3"/>
    <w:rsid w:val="009A6DBE"/>
    <w:rsid w:val="009A6DC6"/>
    <w:rsid w:val="009A6DE5"/>
    <w:rsid w:val="009A6DE7"/>
    <w:rsid w:val="009A6DF1"/>
    <w:rsid w:val="009A6E8E"/>
    <w:rsid w:val="009A6ECF"/>
    <w:rsid w:val="009A6F9D"/>
    <w:rsid w:val="009A6FDD"/>
    <w:rsid w:val="009A7062"/>
    <w:rsid w:val="009A71CD"/>
    <w:rsid w:val="009A730F"/>
    <w:rsid w:val="009A736B"/>
    <w:rsid w:val="009A7406"/>
    <w:rsid w:val="009A74EC"/>
    <w:rsid w:val="009A7512"/>
    <w:rsid w:val="009A76F9"/>
    <w:rsid w:val="009A76FF"/>
    <w:rsid w:val="009A771A"/>
    <w:rsid w:val="009A7842"/>
    <w:rsid w:val="009A784F"/>
    <w:rsid w:val="009A7913"/>
    <w:rsid w:val="009A79A7"/>
    <w:rsid w:val="009A7A31"/>
    <w:rsid w:val="009A7B3E"/>
    <w:rsid w:val="009A7BC4"/>
    <w:rsid w:val="009A7BD3"/>
    <w:rsid w:val="009A7D15"/>
    <w:rsid w:val="009A7E48"/>
    <w:rsid w:val="009A7E86"/>
    <w:rsid w:val="009A7EBF"/>
    <w:rsid w:val="009A7EF5"/>
    <w:rsid w:val="009A7F18"/>
    <w:rsid w:val="009A7F69"/>
    <w:rsid w:val="009AC070"/>
    <w:rsid w:val="009B00FC"/>
    <w:rsid w:val="009B0160"/>
    <w:rsid w:val="009B0213"/>
    <w:rsid w:val="009B0408"/>
    <w:rsid w:val="009B0575"/>
    <w:rsid w:val="009B05D0"/>
    <w:rsid w:val="009B0843"/>
    <w:rsid w:val="009B0955"/>
    <w:rsid w:val="009B0ABB"/>
    <w:rsid w:val="009B0BFF"/>
    <w:rsid w:val="009B0CCF"/>
    <w:rsid w:val="009B0DEE"/>
    <w:rsid w:val="009B0FEE"/>
    <w:rsid w:val="009B115A"/>
    <w:rsid w:val="009B127A"/>
    <w:rsid w:val="009B1335"/>
    <w:rsid w:val="009B157D"/>
    <w:rsid w:val="009B1652"/>
    <w:rsid w:val="009B176D"/>
    <w:rsid w:val="009B1777"/>
    <w:rsid w:val="009B17C6"/>
    <w:rsid w:val="009B1976"/>
    <w:rsid w:val="009B19A7"/>
    <w:rsid w:val="009B19E3"/>
    <w:rsid w:val="009B1B88"/>
    <w:rsid w:val="009B1C86"/>
    <w:rsid w:val="009B1E47"/>
    <w:rsid w:val="009B1EC4"/>
    <w:rsid w:val="009B1FAC"/>
    <w:rsid w:val="009B2032"/>
    <w:rsid w:val="009B2279"/>
    <w:rsid w:val="009B22C1"/>
    <w:rsid w:val="009B2571"/>
    <w:rsid w:val="009B26C6"/>
    <w:rsid w:val="009B2986"/>
    <w:rsid w:val="009B2ACB"/>
    <w:rsid w:val="009B2AF1"/>
    <w:rsid w:val="009B2B7A"/>
    <w:rsid w:val="009B2BB0"/>
    <w:rsid w:val="009B2BC4"/>
    <w:rsid w:val="009B2BD6"/>
    <w:rsid w:val="009B2BE6"/>
    <w:rsid w:val="009B2C76"/>
    <w:rsid w:val="009B2CED"/>
    <w:rsid w:val="009B2D0B"/>
    <w:rsid w:val="009B2DF7"/>
    <w:rsid w:val="009B2FA7"/>
    <w:rsid w:val="009B2FD1"/>
    <w:rsid w:val="009B3054"/>
    <w:rsid w:val="009B30C8"/>
    <w:rsid w:val="009B310A"/>
    <w:rsid w:val="009B321D"/>
    <w:rsid w:val="009B32BF"/>
    <w:rsid w:val="009B335D"/>
    <w:rsid w:val="009B3463"/>
    <w:rsid w:val="009B353C"/>
    <w:rsid w:val="009B3567"/>
    <w:rsid w:val="009B358D"/>
    <w:rsid w:val="009B35BC"/>
    <w:rsid w:val="009B35D2"/>
    <w:rsid w:val="009B365E"/>
    <w:rsid w:val="009B3B80"/>
    <w:rsid w:val="009B3BB5"/>
    <w:rsid w:val="009B3C68"/>
    <w:rsid w:val="009B3C90"/>
    <w:rsid w:val="009B3D9E"/>
    <w:rsid w:val="009B3DD2"/>
    <w:rsid w:val="009B3E85"/>
    <w:rsid w:val="009B3FCC"/>
    <w:rsid w:val="009B3FE8"/>
    <w:rsid w:val="009B3FF5"/>
    <w:rsid w:val="009B4095"/>
    <w:rsid w:val="009B40AE"/>
    <w:rsid w:val="009B41FE"/>
    <w:rsid w:val="009B4362"/>
    <w:rsid w:val="009B45B4"/>
    <w:rsid w:val="009B4606"/>
    <w:rsid w:val="009B4666"/>
    <w:rsid w:val="009B477C"/>
    <w:rsid w:val="009B487A"/>
    <w:rsid w:val="009B4AD8"/>
    <w:rsid w:val="009B4B56"/>
    <w:rsid w:val="009B4BC7"/>
    <w:rsid w:val="009B4D94"/>
    <w:rsid w:val="009B4DBD"/>
    <w:rsid w:val="009B4F23"/>
    <w:rsid w:val="009B4F30"/>
    <w:rsid w:val="009B4F51"/>
    <w:rsid w:val="009B4FEF"/>
    <w:rsid w:val="009B50B1"/>
    <w:rsid w:val="009B5135"/>
    <w:rsid w:val="009B524F"/>
    <w:rsid w:val="009B5487"/>
    <w:rsid w:val="009B57A6"/>
    <w:rsid w:val="009B57BF"/>
    <w:rsid w:val="009B59E1"/>
    <w:rsid w:val="009B5ACE"/>
    <w:rsid w:val="009B5B3B"/>
    <w:rsid w:val="009B5C9F"/>
    <w:rsid w:val="009B5CAE"/>
    <w:rsid w:val="009B5CF5"/>
    <w:rsid w:val="009B60D7"/>
    <w:rsid w:val="009B6105"/>
    <w:rsid w:val="009B61FA"/>
    <w:rsid w:val="009B6234"/>
    <w:rsid w:val="009B6480"/>
    <w:rsid w:val="009B6524"/>
    <w:rsid w:val="009B6678"/>
    <w:rsid w:val="009B670B"/>
    <w:rsid w:val="009B679B"/>
    <w:rsid w:val="009B6907"/>
    <w:rsid w:val="009B69B2"/>
    <w:rsid w:val="009B6D5D"/>
    <w:rsid w:val="009B6E17"/>
    <w:rsid w:val="009B6E76"/>
    <w:rsid w:val="009B6E85"/>
    <w:rsid w:val="009B6FB2"/>
    <w:rsid w:val="009B7038"/>
    <w:rsid w:val="009B703B"/>
    <w:rsid w:val="009B70E0"/>
    <w:rsid w:val="009B727E"/>
    <w:rsid w:val="009B7575"/>
    <w:rsid w:val="009B762B"/>
    <w:rsid w:val="009B76E3"/>
    <w:rsid w:val="009B76F9"/>
    <w:rsid w:val="009B77AD"/>
    <w:rsid w:val="009B7832"/>
    <w:rsid w:val="009B78CE"/>
    <w:rsid w:val="009B7994"/>
    <w:rsid w:val="009B7A05"/>
    <w:rsid w:val="009B7A72"/>
    <w:rsid w:val="009B7BB8"/>
    <w:rsid w:val="009B7E43"/>
    <w:rsid w:val="009B7E48"/>
    <w:rsid w:val="009B7FB9"/>
    <w:rsid w:val="009C002D"/>
    <w:rsid w:val="009C006B"/>
    <w:rsid w:val="009C019E"/>
    <w:rsid w:val="009C03CA"/>
    <w:rsid w:val="009C0420"/>
    <w:rsid w:val="009C06A9"/>
    <w:rsid w:val="009C077A"/>
    <w:rsid w:val="009C0886"/>
    <w:rsid w:val="009C0AA8"/>
    <w:rsid w:val="009C0ACA"/>
    <w:rsid w:val="009C0B32"/>
    <w:rsid w:val="009C0B5E"/>
    <w:rsid w:val="009C0C0A"/>
    <w:rsid w:val="009C0C50"/>
    <w:rsid w:val="009C0D30"/>
    <w:rsid w:val="009C0DD0"/>
    <w:rsid w:val="009C0E3B"/>
    <w:rsid w:val="009C0E7B"/>
    <w:rsid w:val="009C0E9B"/>
    <w:rsid w:val="009C0EB4"/>
    <w:rsid w:val="009C0F58"/>
    <w:rsid w:val="009C109D"/>
    <w:rsid w:val="009C10A5"/>
    <w:rsid w:val="009C10A6"/>
    <w:rsid w:val="009C126A"/>
    <w:rsid w:val="009C1274"/>
    <w:rsid w:val="009C1340"/>
    <w:rsid w:val="009C13A3"/>
    <w:rsid w:val="009C1503"/>
    <w:rsid w:val="009C159A"/>
    <w:rsid w:val="009C16F2"/>
    <w:rsid w:val="009C17E2"/>
    <w:rsid w:val="009C1938"/>
    <w:rsid w:val="009C194D"/>
    <w:rsid w:val="009C1A4E"/>
    <w:rsid w:val="009C1B05"/>
    <w:rsid w:val="009C1B49"/>
    <w:rsid w:val="009C1CC6"/>
    <w:rsid w:val="009C1D24"/>
    <w:rsid w:val="009C1D2E"/>
    <w:rsid w:val="009C1D4C"/>
    <w:rsid w:val="009C1D71"/>
    <w:rsid w:val="009C1D90"/>
    <w:rsid w:val="009C1DBF"/>
    <w:rsid w:val="009C1FB1"/>
    <w:rsid w:val="009C214A"/>
    <w:rsid w:val="009C224F"/>
    <w:rsid w:val="009C229F"/>
    <w:rsid w:val="009C22A6"/>
    <w:rsid w:val="009C23AB"/>
    <w:rsid w:val="009C2428"/>
    <w:rsid w:val="009C2483"/>
    <w:rsid w:val="009C249C"/>
    <w:rsid w:val="009C2576"/>
    <w:rsid w:val="009C2690"/>
    <w:rsid w:val="009C26EF"/>
    <w:rsid w:val="009C28A3"/>
    <w:rsid w:val="009C28F9"/>
    <w:rsid w:val="009C2AC8"/>
    <w:rsid w:val="009C2ACA"/>
    <w:rsid w:val="009C2B9E"/>
    <w:rsid w:val="009C2C18"/>
    <w:rsid w:val="009C2C3C"/>
    <w:rsid w:val="009C2DD2"/>
    <w:rsid w:val="009C2EB1"/>
    <w:rsid w:val="009C2F88"/>
    <w:rsid w:val="009C2FE4"/>
    <w:rsid w:val="009C30A3"/>
    <w:rsid w:val="009C30AA"/>
    <w:rsid w:val="009C30C6"/>
    <w:rsid w:val="009C31FC"/>
    <w:rsid w:val="009C323D"/>
    <w:rsid w:val="009C324B"/>
    <w:rsid w:val="009C324C"/>
    <w:rsid w:val="009C33D8"/>
    <w:rsid w:val="009C34DB"/>
    <w:rsid w:val="009C351B"/>
    <w:rsid w:val="009C35C5"/>
    <w:rsid w:val="009C3627"/>
    <w:rsid w:val="009C38A9"/>
    <w:rsid w:val="009C3982"/>
    <w:rsid w:val="009C3A90"/>
    <w:rsid w:val="009C3C5F"/>
    <w:rsid w:val="009C3C60"/>
    <w:rsid w:val="009C3C9C"/>
    <w:rsid w:val="009C3DF8"/>
    <w:rsid w:val="009C40C4"/>
    <w:rsid w:val="009C4183"/>
    <w:rsid w:val="009C43A1"/>
    <w:rsid w:val="009C441F"/>
    <w:rsid w:val="009C446E"/>
    <w:rsid w:val="009C4530"/>
    <w:rsid w:val="009C4735"/>
    <w:rsid w:val="009C480F"/>
    <w:rsid w:val="009C486F"/>
    <w:rsid w:val="009C49AF"/>
    <w:rsid w:val="009C4A07"/>
    <w:rsid w:val="009C4A90"/>
    <w:rsid w:val="009C4B8E"/>
    <w:rsid w:val="009C4BAD"/>
    <w:rsid w:val="009C4DA6"/>
    <w:rsid w:val="009C4E5C"/>
    <w:rsid w:val="009C4EF1"/>
    <w:rsid w:val="009C4F8B"/>
    <w:rsid w:val="009C50AF"/>
    <w:rsid w:val="009C510B"/>
    <w:rsid w:val="009C51D5"/>
    <w:rsid w:val="009C521C"/>
    <w:rsid w:val="009C5380"/>
    <w:rsid w:val="009C53B6"/>
    <w:rsid w:val="009C543C"/>
    <w:rsid w:val="009C57B0"/>
    <w:rsid w:val="009C57D3"/>
    <w:rsid w:val="009C5850"/>
    <w:rsid w:val="009C5932"/>
    <w:rsid w:val="009C599A"/>
    <w:rsid w:val="009C5EFF"/>
    <w:rsid w:val="009C5F4D"/>
    <w:rsid w:val="009C602E"/>
    <w:rsid w:val="009C611A"/>
    <w:rsid w:val="009C6270"/>
    <w:rsid w:val="009C62C4"/>
    <w:rsid w:val="009C6487"/>
    <w:rsid w:val="009C6496"/>
    <w:rsid w:val="009C650E"/>
    <w:rsid w:val="009C66E4"/>
    <w:rsid w:val="009C69CC"/>
    <w:rsid w:val="009C6A2B"/>
    <w:rsid w:val="009C6A38"/>
    <w:rsid w:val="009C6BF8"/>
    <w:rsid w:val="009C6C76"/>
    <w:rsid w:val="009C6D79"/>
    <w:rsid w:val="009C6FB3"/>
    <w:rsid w:val="009C6FBA"/>
    <w:rsid w:val="009C6FFF"/>
    <w:rsid w:val="009C7077"/>
    <w:rsid w:val="009C70B7"/>
    <w:rsid w:val="009C70DB"/>
    <w:rsid w:val="009C7144"/>
    <w:rsid w:val="009C714E"/>
    <w:rsid w:val="009C736F"/>
    <w:rsid w:val="009C774A"/>
    <w:rsid w:val="009C78A7"/>
    <w:rsid w:val="009C78C9"/>
    <w:rsid w:val="009C78F0"/>
    <w:rsid w:val="009C7963"/>
    <w:rsid w:val="009C7B72"/>
    <w:rsid w:val="009C7CE4"/>
    <w:rsid w:val="009C7D8F"/>
    <w:rsid w:val="009C7D98"/>
    <w:rsid w:val="009C7E38"/>
    <w:rsid w:val="009C7E54"/>
    <w:rsid w:val="009C7FF4"/>
    <w:rsid w:val="009C7FFA"/>
    <w:rsid w:val="009D01DE"/>
    <w:rsid w:val="009D0281"/>
    <w:rsid w:val="009D03BF"/>
    <w:rsid w:val="009D041D"/>
    <w:rsid w:val="009D046A"/>
    <w:rsid w:val="009D0473"/>
    <w:rsid w:val="009D04D4"/>
    <w:rsid w:val="009D0501"/>
    <w:rsid w:val="009D059D"/>
    <w:rsid w:val="009D0601"/>
    <w:rsid w:val="009D0730"/>
    <w:rsid w:val="009D07E4"/>
    <w:rsid w:val="009D0803"/>
    <w:rsid w:val="009D0AA0"/>
    <w:rsid w:val="009D0B9B"/>
    <w:rsid w:val="009D0BBA"/>
    <w:rsid w:val="009D0C27"/>
    <w:rsid w:val="009D10FD"/>
    <w:rsid w:val="009D132D"/>
    <w:rsid w:val="009D1349"/>
    <w:rsid w:val="009D1361"/>
    <w:rsid w:val="009D1457"/>
    <w:rsid w:val="009D1594"/>
    <w:rsid w:val="009D15A0"/>
    <w:rsid w:val="009D1617"/>
    <w:rsid w:val="009D177F"/>
    <w:rsid w:val="009D192C"/>
    <w:rsid w:val="009D1969"/>
    <w:rsid w:val="009D1970"/>
    <w:rsid w:val="009D19BC"/>
    <w:rsid w:val="009D1A10"/>
    <w:rsid w:val="009D1B4D"/>
    <w:rsid w:val="009D1B83"/>
    <w:rsid w:val="009D1B95"/>
    <w:rsid w:val="009D1BAA"/>
    <w:rsid w:val="009D1C23"/>
    <w:rsid w:val="009D1C59"/>
    <w:rsid w:val="009D1C9F"/>
    <w:rsid w:val="009D1D8D"/>
    <w:rsid w:val="009D2026"/>
    <w:rsid w:val="009D203D"/>
    <w:rsid w:val="009D2071"/>
    <w:rsid w:val="009D2164"/>
    <w:rsid w:val="009D216F"/>
    <w:rsid w:val="009D217F"/>
    <w:rsid w:val="009D2216"/>
    <w:rsid w:val="009D2256"/>
    <w:rsid w:val="009D2348"/>
    <w:rsid w:val="009D25BC"/>
    <w:rsid w:val="009D262F"/>
    <w:rsid w:val="009D2655"/>
    <w:rsid w:val="009D265E"/>
    <w:rsid w:val="009D2704"/>
    <w:rsid w:val="009D274D"/>
    <w:rsid w:val="009D2776"/>
    <w:rsid w:val="009D27A7"/>
    <w:rsid w:val="009D27F3"/>
    <w:rsid w:val="009D28AE"/>
    <w:rsid w:val="009D28F7"/>
    <w:rsid w:val="009D2AA9"/>
    <w:rsid w:val="009D2B8C"/>
    <w:rsid w:val="009D2BB7"/>
    <w:rsid w:val="009D2EA8"/>
    <w:rsid w:val="009D2EB3"/>
    <w:rsid w:val="009D2F0C"/>
    <w:rsid w:val="009D2F4F"/>
    <w:rsid w:val="009D2FD3"/>
    <w:rsid w:val="009D302D"/>
    <w:rsid w:val="009D30D7"/>
    <w:rsid w:val="009D3306"/>
    <w:rsid w:val="009D334A"/>
    <w:rsid w:val="009D33B0"/>
    <w:rsid w:val="009D34A1"/>
    <w:rsid w:val="009D3548"/>
    <w:rsid w:val="009D3578"/>
    <w:rsid w:val="009D375A"/>
    <w:rsid w:val="009D37AC"/>
    <w:rsid w:val="009D38C9"/>
    <w:rsid w:val="009D3939"/>
    <w:rsid w:val="009D3A5F"/>
    <w:rsid w:val="009D3B3F"/>
    <w:rsid w:val="009D3E39"/>
    <w:rsid w:val="009D3EF2"/>
    <w:rsid w:val="009D3F44"/>
    <w:rsid w:val="009D40DE"/>
    <w:rsid w:val="009D4127"/>
    <w:rsid w:val="009D41DD"/>
    <w:rsid w:val="009D4225"/>
    <w:rsid w:val="009D42B1"/>
    <w:rsid w:val="009D42DE"/>
    <w:rsid w:val="009D436B"/>
    <w:rsid w:val="009D4397"/>
    <w:rsid w:val="009D43F5"/>
    <w:rsid w:val="009D44B2"/>
    <w:rsid w:val="009D45D5"/>
    <w:rsid w:val="009D46D0"/>
    <w:rsid w:val="009D4758"/>
    <w:rsid w:val="009D4792"/>
    <w:rsid w:val="009D489F"/>
    <w:rsid w:val="009D495D"/>
    <w:rsid w:val="009D4AC0"/>
    <w:rsid w:val="009D4B80"/>
    <w:rsid w:val="009D4C18"/>
    <w:rsid w:val="009D4C7D"/>
    <w:rsid w:val="009D4C94"/>
    <w:rsid w:val="009D4D5B"/>
    <w:rsid w:val="009D4DCB"/>
    <w:rsid w:val="009D4F88"/>
    <w:rsid w:val="009D4FB7"/>
    <w:rsid w:val="009D5038"/>
    <w:rsid w:val="009D517B"/>
    <w:rsid w:val="009D5193"/>
    <w:rsid w:val="009D5327"/>
    <w:rsid w:val="009D5366"/>
    <w:rsid w:val="009D5574"/>
    <w:rsid w:val="009D55F7"/>
    <w:rsid w:val="009D576E"/>
    <w:rsid w:val="009D5938"/>
    <w:rsid w:val="009D5AC6"/>
    <w:rsid w:val="009D5C32"/>
    <w:rsid w:val="009D5C56"/>
    <w:rsid w:val="009D5C75"/>
    <w:rsid w:val="009D5D0B"/>
    <w:rsid w:val="009D5D52"/>
    <w:rsid w:val="009D5E16"/>
    <w:rsid w:val="009D5F20"/>
    <w:rsid w:val="009D5F45"/>
    <w:rsid w:val="009D6099"/>
    <w:rsid w:val="009D642C"/>
    <w:rsid w:val="009D6472"/>
    <w:rsid w:val="009D6507"/>
    <w:rsid w:val="009D66AA"/>
    <w:rsid w:val="009D680E"/>
    <w:rsid w:val="009D6836"/>
    <w:rsid w:val="009D6848"/>
    <w:rsid w:val="009D68C2"/>
    <w:rsid w:val="009D69C9"/>
    <w:rsid w:val="009D69E4"/>
    <w:rsid w:val="009D6B9B"/>
    <w:rsid w:val="009D6BCD"/>
    <w:rsid w:val="009D6D36"/>
    <w:rsid w:val="009D6D56"/>
    <w:rsid w:val="009D7178"/>
    <w:rsid w:val="009D73E4"/>
    <w:rsid w:val="009D7501"/>
    <w:rsid w:val="009D7533"/>
    <w:rsid w:val="009D75D9"/>
    <w:rsid w:val="009D76F3"/>
    <w:rsid w:val="009D776A"/>
    <w:rsid w:val="009D783D"/>
    <w:rsid w:val="009D79BE"/>
    <w:rsid w:val="009D79F4"/>
    <w:rsid w:val="009D7BAD"/>
    <w:rsid w:val="009D7C03"/>
    <w:rsid w:val="009D7C11"/>
    <w:rsid w:val="009D7CF8"/>
    <w:rsid w:val="009D7D19"/>
    <w:rsid w:val="009E0229"/>
    <w:rsid w:val="009E02BD"/>
    <w:rsid w:val="009E030F"/>
    <w:rsid w:val="009E0759"/>
    <w:rsid w:val="009E075B"/>
    <w:rsid w:val="009E07D2"/>
    <w:rsid w:val="009E0839"/>
    <w:rsid w:val="009E08BB"/>
    <w:rsid w:val="009E09F8"/>
    <w:rsid w:val="009E0A93"/>
    <w:rsid w:val="009E0B40"/>
    <w:rsid w:val="009E0E3B"/>
    <w:rsid w:val="009E0EF3"/>
    <w:rsid w:val="009E1060"/>
    <w:rsid w:val="009E11B3"/>
    <w:rsid w:val="009E11E3"/>
    <w:rsid w:val="009E1200"/>
    <w:rsid w:val="009E126D"/>
    <w:rsid w:val="009E133A"/>
    <w:rsid w:val="009E13A5"/>
    <w:rsid w:val="009E13E1"/>
    <w:rsid w:val="009E1404"/>
    <w:rsid w:val="009E1476"/>
    <w:rsid w:val="009E1481"/>
    <w:rsid w:val="009E1554"/>
    <w:rsid w:val="009E163B"/>
    <w:rsid w:val="009E1685"/>
    <w:rsid w:val="009E1772"/>
    <w:rsid w:val="009E177E"/>
    <w:rsid w:val="009E18F7"/>
    <w:rsid w:val="009E19C0"/>
    <w:rsid w:val="009E19DC"/>
    <w:rsid w:val="009E1A34"/>
    <w:rsid w:val="009E1A49"/>
    <w:rsid w:val="009E1AFA"/>
    <w:rsid w:val="009E1B48"/>
    <w:rsid w:val="009E1B87"/>
    <w:rsid w:val="009E1D7A"/>
    <w:rsid w:val="009E1E40"/>
    <w:rsid w:val="009E20D7"/>
    <w:rsid w:val="009E21BA"/>
    <w:rsid w:val="009E22F0"/>
    <w:rsid w:val="009E24A5"/>
    <w:rsid w:val="009E24AD"/>
    <w:rsid w:val="009E25D4"/>
    <w:rsid w:val="009E25E2"/>
    <w:rsid w:val="009E273D"/>
    <w:rsid w:val="009E27BB"/>
    <w:rsid w:val="009E28B2"/>
    <w:rsid w:val="009E2A15"/>
    <w:rsid w:val="009E2AD9"/>
    <w:rsid w:val="009E2B10"/>
    <w:rsid w:val="009E2B74"/>
    <w:rsid w:val="009E2B85"/>
    <w:rsid w:val="009E2C09"/>
    <w:rsid w:val="009E2C68"/>
    <w:rsid w:val="009E2E4D"/>
    <w:rsid w:val="009E3009"/>
    <w:rsid w:val="009E3016"/>
    <w:rsid w:val="009E309F"/>
    <w:rsid w:val="009E30E6"/>
    <w:rsid w:val="009E30EF"/>
    <w:rsid w:val="009E321F"/>
    <w:rsid w:val="009E328E"/>
    <w:rsid w:val="009E33D7"/>
    <w:rsid w:val="009E3514"/>
    <w:rsid w:val="009E355F"/>
    <w:rsid w:val="009E3560"/>
    <w:rsid w:val="009E35D0"/>
    <w:rsid w:val="009E35F9"/>
    <w:rsid w:val="009E367C"/>
    <w:rsid w:val="009E36DC"/>
    <w:rsid w:val="009E3701"/>
    <w:rsid w:val="009E383C"/>
    <w:rsid w:val="009E3A6C"/>
    <w:rsid w:val="009E3B43"/>
    <w:rsid w:val="009E3B88"/>
    <w:rsid w:val="009E3C5A"/>
    <w:rsid w:val="009E3CD1"/>
    <w:rsid w:val="009E3E0D"/>
    <w:rsid w:val="009E3FFB"/>
    <w:rsid w:val="009E4147"/>
    <w:rsid w:val="009E4182"/>
    <w:rsid w:val="009E42CC"/>
    <w:rsid w:val="009E4334"/>
    <w:rsid w:val="009E441B"/>
    <w:rsid w:val="009E4461"/>
    <w:rsid w:val="009E45F9"/>
    <w:rsid w:val="009E45FC"/>
    <w:rsid w:val="009E463D"/>
    <w:rsid w:val="009E476E"/>
    <w:rsid w:val="009E49A3"/>
    <w:rsid w:val="009E4A3B"/>
    <w:rsid w:val="009E4CA3"/>
    <w:rsid w:val="009E4D4E"/>
    <w:rsid w:val="009E4E8F"/>
    <w:rsid w:val="009E4ECF"/>
    <w:rsid w:val="009E4EDD"/>
    <w:rsid w:val="009E4F09"/>
    <w:rsid w:val="009E4F8A"/>
    <w:rsid w:val="009E505A"/>
    <w:rsid w:val="009E5091"/>
    <w:rsid w:val="009E51BD"/>
    <w:rsid w:val="009E5233"/>
    <w:rsid w:val="009E526A"/>
    <w:rsid w:val="009E5384"/>
    <w:rsid w:val="009E53EA"/>
    <w:rsid w:val="009E548F"/>
    <w:rsid w:val="009E54AC"/>
    <w:rsid w:val="009E54C0"/>
    <w:rsid w:val="009E54C6"/>
    <w:rsid w:val="009E5520"/>
    <w:rsid w:val="009E5532"/>
    <w:rsid w:val="009E571F"/>
    <w:rsid w:val="009E5793"/>
    <w:rsid w:val="009E57C2"/>
    <w:rsid w:val="009E580F"/>
    <w:rsid w:val="009E5855"/>
    <w:rsid w:val="009E5948"/>
    <w:rsid w:val="009E597A"/>
    <w:rsid w:val="009E5A64"/>
    <w:rsid w:val="009E5AF5"/>
    <w:rsid w:val="009E5B47"/>
    <w:rsid w:val="009E5C0A"/>
    <w:rsid w:val="009E5CC7"/>
    <w:rsid w:val="009E5D22"/>
    <w:rsid w:val="009E5EB5"/>
    <w:rsid w:val="009E5EB8"/>
    <w:rsid w:val="009E5F1A"/>
    <w:rsid w:val="009E5F96"/>
    <w:rsid w:val="009E62E9"/>
    <w:rsid w:val="009E65E2"/>
    <w:rsid w:val="009E65EC"/>
    <w:rsid w:val="009E65EE"/>
    <w:rsid w:val="009E66DA"/>
    <w:rsid w:val="009E66F0"/>
    <w:rsid w:val="009E6709"/>
    <w:rsid w:val="009E670D"/>
    <w:rsid w:val="009E6A3E"/>
    <w:rsid w:val="009E6AF6"/>
    <w:rsid w:val="009E6ED7"/>
    <w:rsid w:val="009E6EF6"/>
    <w:rsid w:val="009E7383"/>
    <w:rsid w:val="009E73A9"/>
    <w:rsid w:val="009E73C5"/>
    <w:rsid w:val="009E745A"/>
    <w:rsid w:val="009E74F0"/>
    <w:rsid w:val="009E757F"/>
    <w:rsid w:val="009E7799"/>
    <w:rsid w:val="009E7815"/>
    <w:rsid w:val="009E7832"/>
    <w:rsid w:val="009E785E"/>
    <w:rsid w:val="009E7A7F"/>
    <w:rsid w:val="009E7B57"/>
    <w:rsid w:val="009E7C47"/>
    <w:rsid w:val="009E7CC1"/>
    <w:rsid w:val="009E7CD3"/>
    <w:rsid w:val="009E7F23"/>
    <w:rsid w:val="009E7FA3"/>
    <w:rsid w:val="009F023E"/>
    <w:rsid w:val="009F0298"/>
    <w:rsid w:val="009F0547"/>
    <w:rsid w:val="009F0682"/>
    <w:rsid w:val="009F0768"/>
    <w:rsid w:val="009F07BB"/>
    <w:rsid w:val="009F0A75"/>
    <w:rsid w:val="009F0C3E"/>
    <w:rsid w:val="009F0C6E"/>
    <w:rsid w:val="009F0C92"/>
    <w:rsid w:val="009F0D4B"/>
    <w:rsid w:val="009F0DAC"/>
    <w:rsid w:val="009F0E9E"/>
    <w:rsid w:val="009F102A"/>
    <w:rsid w:val="009F1113"/>
    <w:rsid w:val="009F11C2"/>
    <w:rsid w:val="009F1306"/>
    <w:rsid w:val="009F151C"/>
    <w:rsid w:val="009F1523"/>
    <w:rsid w:val="009F1558"/>
    <w:rsid w:val="009F1633"/>
    <w:rsid w:val="009F192B"/>
    <w:rsid w:val="009F1B82"/>
    <w:rsid w:val="009F1C72"/>
    <w:rsid w:val="009F1C8C"/>
    <w:rsid w:val="009F1DD9"/>
    <w:rsid w:val="009F1E32"/>
    <w:rsid w:val="009F1E98"/>
    <w:rsid w:val="009F1EB4"/>
    <w:rsid w:val="009F1F0C"/>
    <w:rsid w:val="009F25CE"/>
    <w:rsid w:val="009F293C"/>
    <w:rsid w:val="009F299E"/>
    <w:rsid w:val="009F2A19"/>
    <w:rsid w:val="009F2A94"/>
    <w:rsid w:val="009F2AAA"/>
    <w:rsid w:val="009F2AFB"/>
    <w:rsid w:val="009F2BD9"/>
    <w:rsid w:val="009F2DD1"/>
    <w:rsid w:val="009F2F18"/>
    <w:rsid w:val="009F2F82"/>
    <w:rsid w:val="009F3088"/>
    <w:rsid w:val="009F313C"/>
    <w:rsid w:val="009F3334"/>
    <w:rsid w:val="009F3429"/>
    <w:rsid w:val="009F3443"/>
    <w:rsid w:val="009F347A"/>
    <w:rsid w:val="009F34B9"/>
    <w:rsid w:val="009F363A"/>
    <w:rsid w:val="009F3858"/>
    <w:rsid w:val="009F395B"/>
    <w:rsid w:val="009F3A0E"/>
    <w:rsid w:val="009F3AD5"/>
    <w:rsid w:val="009F3BFC"/>
    <w:rsid w:val="009F3C3E"/>
    <w:rsid w:val="009F3C46"/>
    <w:rsid w:val="009F3D80"/>
    <w:rsid w:val="009F3D84"/>
    <w:rsid w:val="009F3DEC"/>
    <w:rsid w:val="009F3E1C"/>
    <w:rsid w:val="009F3E34"/>
    <w:rsid w:val="009F3E44"/>
    <w:rsid w:val="009F3FB5"/>
    <w:rsid w:val="009F4041"/>
    <w:rsid w:val="009F408B"/>
    <w:rsid w:val="009F4092"/>
    <w:rsid w:val="009F40AF"/>
    <w:rsid w:val="009F40F6"/>
    <w:rsid w:val="009F41F7"/>
    <w:rsid w:val="009F4205"/>
    <w:rsid w:val="009F43E4"/>
    <w:rsid w:val="009F4524"/>
    <w:rsid w:val="009F456B"/>
    <w:rsid w:val="009F4688"/>
    <w:rsid w:val="009F468D"/>
    <w:rsid w:val="009F46B5"/>
    <w:rsid w:val="009F46F2"/>
    <w:rsid w:val="009F47E5"/>
    <w:rsid w:val="009F484E"/>
    <w:rsid w:val="009F485A"/>
    <w:rsid w:val="009F4876"/>
    <w:rsid w:val="009F488E"/>
    <w:rsid w:val="009F48B0"/>
    <w:rsid w:val="009F4985"/>
    <w:rsid w:val="009F4ABE"/>
    <w:rsid w:val="009F4B28"/>
    <w:rsid w:val="009F4D5A"/>
    <w:rsid w:val="009F4D5F"/>
    <w:rsid w:val="009F4F55"/>
    <w:rsid w:val="009F5014"/>
    <w:rsid w:val="009F514E"/>
    <w:rsid w:val="009F5601"/>
    <w:rsid w:val="009F5685"/>
    <w:rsid w:val="009F56B3"/>
    <w:rsid w:val="009F5747"/>
    <w:rsid w:val="009F581B"/>
    <w:rsid w:val="009F597F"/>
    <w:rsid w:val="009F5B0A"/>
    <w:rsid w:val="009F5B4B"/>
    <w:rsid w:val="009F5B7C"/>
    <w:rsid w:val="009F5CCE"/>
    <w:rsid w:val="009F5CF7"/>
    <w:rsid w:val="009F5DE9"/>
    <w:rsid w:val="009F5EEB"/>
    <w:rsid w:val="009F601E"/>
    <w:rsid w:val="009F6032"/>
    <w:rsid w:val="009F611D"/>
    <w:rsid w:val="009F631D"/>
    <w:rsid w:val="009F6433"/>
    <w:rsid w:val="009F64E4"/>
    <w:rsid w:val="009F6821"/>
    <w:rsid w:val="009F6844"/>
    <w:rsid w:val="009F68AC"/>
    <w:rsid w:val="009F6C6C"/>
    <w:rsid w:val="009F6E60"/>
    <w:rsid w:val="009F6E69"/>
    <w:rsid w:val="009F6E82"/>
    <w:rsid w:val="009F6F3A"/>
    <w:rsid w:val="009F6FD3"/>
    <w:rsid w:val="009F7183"/>
    <w:rsid w:val="009F7202"/>
    <w:rsid w:val="009F72A2"/>
    <w:rsid w:val="009F72C6"/>
    <w:rsid w:val="009F72F6"/>
    <w:rsid w:val="009F7591"/>
    <w:rsid w:val="009F784D"/>
    <w:rsid w:val="009F7867"/>
    <w:rsid w:val="009F79AB"/>
    <w:rsid w:val="009F7A3E"/>
    <w:rsid w:val="009F7BC8"/>
    <w:rsid w:val="009F7C0C"/>
    <w:rsid w:val="009F7C6B"/>
    <w:rsid w:val="009F7D66"/>
    <w:rsid w:val="009F7E06"/>
    <w:rsid w:val="009F7E6B"/>
    <w:rsid w:val="00A0007C"/>
    <w:rsid w:val="00A004A2"/>
    <w:rsid w:val="00A00604"/>
    <w:rsid w:val="00A0081E"/>
    <w:rsid w:val="00A0090A"/>
    <w:rsid w:val="00A00A3C"/>
    <w:rsid w:val="00A00AB7"/>
    <w:rsid w:val="00A00B5D"/>
    <w:rsid w:val="00A00BD2"/>
    <w:rsid w:val="00A00E56"/>
    <w:rsid w:val="00A00F0B"/>
    <w:rsid w:val="00A01036"/>
    <w:rsid w:val="00A010E3"/>
    <w:rsid w:val="00A01126"/>
    <w:rsid w:val="00A011B2"/>
    <w:rsid w:val="00A01283"/>
    <w:rsid w:val="00A012D0"/>
    <w:rsid w:val="00A012E7"/>
    <w:rsid w:val="00A013A6"/>
    <w:rsid w:val="00A013A8"/>
    <w:rsid w:val="00A015CE"/>
    <w:rsid w:val="00A01714"/>
    <w:rsid w:val="00A019B9"/>
    <w:rsid w:val="00A01AFF"/>
    <w:rsid w:val="00A01BE9"/>
    <w:rsid w:val="00A01DD4"/>
    <w:rsid w:val="00A0217A"/>
    <w:rsid w:val="00A021FB"/>
    <w:rsid w:val="00A0228B"/>
    <w:rsid w:val="00A022ED"/>
    <w:rsid w:val="00A02364"/>
    <w:rsid w:val="00A023C7"/>
    <w:rsid w:val="00A02526"/>
    <w:rsid w:val="00A025F8"/>
    <w:rsid w:val="00A02694"/>
    <w:rsid w:val="00A02764"/>
    <w:rsid w:val="00A027F3"/>
    <w:rsid w:val="00A028B5"/>
    <w:rsid w:val="00A02A48"/>
    <w:rsid w:val="00A02C39"/>
    <w:rsid w:val="00A02CBF"/>
    <w:rsid w:val="00A02CD0"/>
    <w:rsid w:val="00A02CEC"/>
    <w:rsid w:val="00A02D42"/>
    <w:rsid w:val="00A02D74"/>
    <w:rsid w:val="00A02D92"/>
    <w:rsid w:val="00A03074"/>
    <w:rsid w:val="00A030D3"/>
    <w:rsid w:val="00A03297"/>
    <w:rsid w:val="00A03545"/>
    <w:rsid w:val="00A03857"/>
    <w:rsid w:val="00A0394F"/>
    <w:rsid w:val="00A03973"/>
    <w:rsid w:val="00A03978"/>
    <w:rsid w:val="00A039E2"/>
    <w:rsid w:val="00A03AB1"/>
    <w:rsid w:val="00A03AC0"/>
    <w:rsid w:val="00A03C79"/>
    <w:rsid w:val="00A03CB8"/>
    <w:rsid w:val="00A03F1A"/>
    <w:rsid w:val="00A03F1D"/>
    <w:rsid w:val="00A04166"/>
    <w:rsid w:val="00A0428F"/>
    <w:rsid w:val="00A04310"/>
    <w:rsid w:val="00A046AC"/>
    <w:rsid w:val="00A046AD"/>
    <w:rsid w:val="00A046D1"/>
    <w:rsid w:val="00A04749"/>
    <w:rsid w:val="00A04777"/>
    <w:rsid w:val="00A04999"/>
    <w:rsid w:val="00A04A02"/>
    <w:rsid w:val="00A04AEE"/>
    <w:rsid w:val="00A04BFA"/>
    <w:rsid w:val="00A04D7E"/>
    <w:rsid w:val="00A04DBC"/>
    <w:rsid w:val="00A04E9B"/>
    <w:rsid w:val="00A04EE5"/>
    <w:rsid w:val="00A04F02"/>
    <w:rsid w:val="00A04F16"/>
    <w:rsid w:val="00A04F2B"/>
    <w:rsid w:val="00A050F3"/>
    <w:rsid w:val="00A05159"/>
    <w:rsid w:val="00A051D9"/>
    <w:rsid w:val="00A054AD"/>
    <w:rsid w:val="00A054B4"/>
    <w:rsid w:val="00A0558E"/>
    <w:rsid w:val="00A05665"/>
    <w:rsid w:val="00A0589B"/>
    <w:rsid w:val="00A05B04"/>
    <w:rsid w:val="00A05D49"/>
    <w:rsid w:val="00A05DF3"/>
    <w:rsid w:val="00A05F97"/>
    <w:rsid w:val="00A05FB6"/>
    <w:rsid w:val="00A06058"/>
    <w:rsid w:val="00A06143"/>
    <w:rsid w:val="00A0615A"/>
    <w:rsid w:val="00A0619A"/>
    <w:rsid w:val="00A06494"/>
    <w:rsid w:val="00A0652A"/>
    <w:rsid w:val="00A065D3"/>
    <w:rsid w:val="00A065F3"/>
    <w:rsid w:val="00A06605"/>
    <w:rsid w:val="00A06729"/>
    <w:rsid w:val="00A0696D"/>
    <w:rsid w:val="00A06999"/>
    <w:rsid w:val="00A069FE"/>
    <w:rsid w:val="00A06B11"/>
    <w:rsid w:val="00A06CC6"/>
    <w:rsid w:val="00A06E9C"/>
    <w:rsid w:val="00A06EEF"/>
    <w:rsid w:val="00A07012"/>
    <w:rsid w:val="00A07374"/>
    <w:rsid w:val="00A0743A"/>
    <w:rsid w:val="00A0756F"/>
    <w:rsid w:val="00A0761B"/>
    <w:rsid w:val="00A0765B"/>
    <w:rsid w:val="00A0765C"/>
    <w:rsid w:val="00A07717"/>
    <w:rsid w:val="00A077C3"/>
    <w:rsid w:val="00A07A4F"/>
    <w:rsid w:val="00A07D89"/>
    <w:rsid w:val="00A07E08"/>
    <w:rsid w:val="00A07E6B"/>
    <w:rsid w:val="00A07EBB"/>
    <w:rsid w:val="00A07EFC"/>
    <w:rsid w:val="00A07F6E"/>
    <w:rsid w:val="00A07F9C"/>
    <w:rsid w:val="00A10045"/>
    <w:rsid w:val="00A10063"/>
    <w:rsid w:val="00A10327"/>
    <w:rsid w:val="00A10377"/>
    <w:rsid w:val="00A1048E"/>
    <w:rsid w:val="00A104F0"/>
    <w:rsid w:val="00A1051B"/>
    <w:rsid w:val="00A105AD"/>
    <w:rsid w:val="00A10724"/>
    <w:rsid w:val="00A107AA"/>
    <w:rsid w:val="00A10935"/>
    <w:rsid w:val="00A10AD6"/>
    <w:rsid w:val="00A10BAE"/>
    <w:rsid w:val="00A10D79"/>
    <w:rsid w:val="00A10F5F"/>
    <w:rsid w:val="00A11163"/>
    <w:rsid w:val="00A113E2"/>
    <w:rsid w:val="00A1150F"/>
    <w:rsid w:val="00A11535"/>
    <w:rsid w:val="00A1160C"/>
    <w:rsid w:val="00A11610"/>
    <w:rsid w:val="00A11665"/>
    <w:rsid w:val="00A116E8"/>
    <w:rsid w:val="00A11797"/>
    <w:rsid w:val="00A117FF"/>
    <w:rsid w:val="00A11863"/>
    <w:rsid w:val="00A11889"/>
    <w:rsid w:val="00A118A2"/>
    <w:rsid w:val="00A11998"/>
    <w:rsid w:val="00A119A0"/>
    <w:rsid w:val="00A11B62"/>
    <w:rsid w:val="00A11E56"/>
    <w:rsid w:val="00A11F42"/>
    <w:rsid w:val="00A11FFC"/>
    <w:rsid w:val="00A1207F"/>
    <w:rsid w:val="00A120B9"/>
    <w:rsid w:val="00A121B3"/>
    <w:rsid w:val="00A121E2"/>
    <w:rsid w:val="00A1225B"/>
    <w:rsid w:val="00A122D5"/>
    <w:rsid w:val="00A12348"/>
    <w:rsid w:val="00A1235A"/>
    <w:rsid w:val="00A12488"/>
    <w:rsid w:val="00A12522"/>
    <w:rsid w:val="00A125E2"/>
    <w:rsid w:val="00A125FB"/>
    <w:rsid w:val="00A12600"/>
    <w:rsid w:val="00A1270B"/>
    <w:rsid w:val="00A12798"/>
    <w:rsid w:val="00A127B2"/>
    <w:rsid w:val="00A12955"/>
    <w:rsid w:val="00A129F0"/>
    <w:rsid w:val="00A12A18"/>
    <w:rsid w:val="00A12A99"/>
    <w:rsid w:val="00A12B90"/>
    <w:rsid w:val="00A12BD2"/>
    <w:rsid w:val="00A12CF1"/>
    <w:rsid w:val="00A12EAC"/>
    <w:rsid w:val="00A12FD5"/>
    <w:rsid w:val="00A1302A"/>
    <w:rsid w:val="00A1308B"/>
    <w:rsid w:val="00A1310C"/>
    <w:rsid w:val="00A134E8"/>
    <w:rsid w:val="00A13699"/>
    <w:rsid w:val="00A13985"/>
    <w:rsid w:val="00A13991"/>
    <w:rsid w:val="00A13A09"/>
    <w:rsid w:val="00A13A9C"/>
    <w:rsid w:val="00A13BBB"/>
    <w:rsid w:val="00A13C23"/>
    <w:rsid w:val="00A13CFD"/>
    <w:rsid w:val="00A14181"/>
    <w:rsid w:val="00A14391"/>
    <w:rsid w:val="00A1447D"/>
    <w:rsid w:val="00A144E4"/>
    <w:rsid w:val="00A14676"/>
    <w:rsid w:val="00A146D5"/>
    <w:rsid w:val="00A14AAA"/>
    <w:rsid w:val="00A14B15"/>
    <w:rsid w:val="00A14BFA"/>
    <w:rsid w:val="00A14C25"/>
    <w:rsid w:val="00A14CC6"/>
    <w:rsid w:val="00A14E36"/>
    <w:rsid w:val="00A14FDB"/>
    <w:rsid w:val="00A14FE8"/>
    <w:rsid w:val="00A15122"/>
    <w:rsid w:val="00A153BE"/>
    <w:rsid w:val="00A1545A"/>
    <w:rsid w:val="00A1545F"/>
    <w:rsid w:val="00A154A4"/>
    <w:rsid w:val="00A154DB"/>
    <w:rsid w:val="00A1572D"/>
    <w:rsid w:val="00A15766"/>
    <w:rsid w:val="00A15A0F"/>
    <w:rsid w:val="00A15A9A"/>
    <w:rsid w:val="00A15D51"/>
    <w:rsid w:val="00A15D68"/>
    <w:rsid w:val="00A15DEE"/>
    <w:rsid w:val="00A15EF5"/>
    <w:rsid w:val="00A15F77"/>
    <w:rsid w:val="00A15FB8"/>
    <w:rsid w:val="00A16462"/>
    <w:rsid w:val="00A166E4"/>
    <w:rsid w:val="00A166E9"/>
    <w:rsid w:val="00A16792"/>
    <w:rsid w:val="00A167B5"/>
    <w:rsid w:val="00A168EB"/>
    <w:rsid w:val="00A16908"/>
    <w:rsid w:val="00A1692D"/>
    <w:rsid w:val="00A169DF"/>
    <w:rsid w:val="00A16A6A"/>
    <w:rsid w:val="00A16AC7"/>
    <w:rsid w:val="00A16D1F"/>
    <w:rsid w:val="00A16D4A"/>
    <w:rsid w:val="00A16DBE"/>
    <w:rsid w:val="00A16E43"/>
    <w:rsid w:val="00A16E89"/>
    <w:rsid w:val="00A16F2A"/>
    <w:rsid w:val="00A16F89"/>
    <w:rsid w:val="00A16FE4"/>
    <w:rsid w:val="00A171F1"/>
    <w:rsid w:val="00A172DB"/>
    <w:rsid w:val="00A17352"/>
    <w:rsid w:val="00A173AD"/>
    <w:rsid w:val="00A17468"/>
    <w:rsid w:val="00A174D5"/>
    <w:rsid w:val="00A17537"/>
    <w:rsid w:val="00A17635"/>
    <w:rsid w:val="00A17668"/>
    <w:rsid w:val="00A17693"/>
    <w:rsid w:val="00A176CC"/>
    <w:rsid w:val="00A1770C"/>
    <w:rsid w:val="00A177A2"/>
    <w:rsid w:val="00A177FE"/>
    <w:rsid w:val="00A178A3"/>
    <w:rsid w:val="00A178B2"/>
    <w:rsid w:val="00A179C6"/>
    <w:rsid w:val="00A179E0"/>
    <w:rsid w:val="00A17A4E"/>
    <w:rsid w:val="00A17A8F"/>
    <w:rsid w:val="00A17BCA"/>
    <w:rsid w:val="00A17C4F"/>
    <w:rsid w:val="00A17D80"/>
    <w:rsid w:val="00A17DB6"/>
    <w:rsid w:val="00A17EE4"/>
    <w:rsid w:val="00A17FA9"/>
    <w:rsid w:val="00A2018F"/>
    <w:rsid w:val="00A203B3"/>
    <w:rsid w:val="00A20547"/>
    <w:rsid w:val="00A20565"/>
    <w:rsid w:val="00A205CA"/>
    <w:rsid w:val="00A20653"/>
    <w:rsid w:val="00A2070B"/>
    <w:rsid w:val="00A20852"/>
    <w:rsid w:val="00A20918"/>
    <w:rsid w:val="00A20A19"/>
    <w:rsid w:val="00A20A39"/>
    <w:rsid w:val="00A20B0A"/>
    <w:rsid w:val="00A20B72"/>
    <w:rsid w:val="00A20BFB"/>
    <w:rsid w:val="00A20DB6"/>
    <w:rsid w:val="00A21224"/>
    <w:rsid w:val="00A212AB"/>
    <w:rsid w:val="00A21320"/>
    <w:rsid w:val="00A213AD"/>
    <w:rsid w:val="00A213F1"/>
    <w:rsid w:val="00A21404"/>
    <w:rsid w:val="00A21483"/>
    <w:rsid w:val="00A2154C"/>
    <w:rsid w:val="00A21707"/>
    <w:rsid w:val="00A217B6"/>
    <w:rsid w:val="00A21856"/>
    <w:rsid w:val="00A219FA"/>
    <w:rsid w:val="00A21BF1"/>
    <w:rsid w:val="00A21C6A"/>
    <w:rsid w:val="00A21CCE"/>
    <w:rsid w:val="00A21D2E"/>
    <w:rsid w:val="00A21EC1"/>
    <w:rsid w:val="00A21EE0"/>
    <w:rsid w:val="00A2214F"/>
    <w:rsid w:val="00A22253"/>
    <w:rsid w:val="00A222DF"/>
    <w:rsid w:val="00A222FA"/>
    <w:rsid w:val="00A22301"/>
    <w:rsid w:val="00A223F5"/>
    <w:rsid w:val="00A22540"/>
    <w:rsid w:val="00A2258C"/>
    <w:rsid w:val="00A22638"/>
    <w:rsid w:val="00A227F7"/>
    <w:rsid w:val="00A228D8"/>
    <w:rsid w:val="00A22AF4"/>
    <w:rsid w:val="00A22B33"/>
    <w:rsid w:val="00A22B8B"/>
    <w:rsid w:val="00A22DA1"/>
    <w:rsid w:val="00A22DB4"/>
    <w:rsid w:val="00A22DEB"/>
    <w:rsid w:val="00A22E1B"/>
    <w:rsid w:val="00A22E54"/>
    <w:rsid w:val="00A22E5F"/>
    <w:rsid w:val="00A22FF7"/>
    <w:rsid w:val="00A230D9"/>
    <w:rsid w:val="00A230DC"/>
    <w:rsid w:val="00A23219"/>
    <w:rsid w:val="00A23443"/>
    <w:rsid w:val="00A2345B"/>
    <w:rsid w:val="00A23590"/>
    <w:rsid w:val="00A23618"/>
    <w:rsid w:val="00A23711"/>
    <w:rsid w:val="00A2382A"/>
    <w:rsid w:val="00A23832"/>
    <w:rsid w:val="00A238BD"/>
    <w:rsid w:val="00A23AA3"/>
    <w:rsid w:val="00A23C13"/>
    <w:rsid w:val="00A23CBD"/>
    <w:rsid w:val="00A23D23"/>
    <w:rsid w:val="00A23D42"/>
    <w:rsid w:val="00A23DCA"/>
    <w:rsid w:val="00A23F01"/>
    <w:rsid w:val="00A240D8"/>
    <w:rsid w:val="00A240E3"/>
    <w:rsid w:val="00A24214"/>
    <w:rsid w:val="00A2425E"/>
    <w:rsid w:val="00A2430B"/>
    <w:rsid w:val="00A243BB"/>
    <w:rsid w:val="00A243E4"/>
    <w:rsid w:val="00A24468"/>
    <w:rsid w:val="00A24478"/>
    <w:rsid w:val="00A244C2"/>
    <w:rsid w:val="00A2459D"/>
    <w:rsid w:val="00A245C3"/>
    <w:rsid w:val="00A2476C"/>
    <w:rsid w:val="00A247A1"/>
    <w:rsid w:val="00A247C7"/>
    <w:rsid w:val="00A24956"/>
    <w:rsid w:val="00A24AD2"/>
    <w:rsid w:val="00A24B9D"/>
    <w:rsid w:val="00A24E23"/>
    <w:rsid w:val="00A24E2E"/>
    <w:rsid w:val="00A252FA"/>
    <w:rsid w:val="00A25348"/>
    <w:rsid w:val="00A253B8"/>
    <w:rsid w:val="00A2545D"/>
    <w:rsid w:val="00A255CF"/>
    <w:rsid w:val="00A2566C"/>
    <w:rsid w:val="00A25689"/>
    <w:rsid w:val="00A256CC"/>
    <w:rsid w:val="00A25783"/>
    <w:rsid w:val="00A25906"/>
    <w:rsid w:val="00A25934"/>
    <w:rsid w:val="00A25950"/>
    <w:rsid w:val="00A25997"/>
    <w:rsid w:val="00A25BAE"/>
    <w:rsid w:val="00A25C00"/>
    <w:rsid w:val="00A25D1B"/>
    <w:rsid w:val="00A25D54"/>
    <w:rsid w:val="00A25E4D"/>
    <w:rsid w:val="00A25EC9"/>
    <w:rsid w:val="00A25EEB"/>
    <w:rsid w:val="00A25F05"/>
    <w:rsid w:val="00A260FC"/>
    <w:rsid w:val="00A262D7"/>
    <w:rsid w:val="00A2633A"/>
    <w:rsid w:val="00A2642A"/>
    <w:rsid w:val="00A26491"/>
    <w:rsid w:val="00A26552"/>
    <w:rsid w:val="00A266F1"/>
    <w:rsid w:val="00A2672E"/>
    <w:rsid w:val="00A2679B"/>
    <w:rsid w:val="00A268BF"/>
    <w:rsid w:val="00A26AE8"/>
    <w:rsid w:val="00A26D1D"/>
    <w:rsid w:val="00A26D92"/>
    <w:rsid w:val="00A26E79"/>
    <w:rsid w:val="00A26E7C"/>
    <w:rsid w:val="00A26F49"/>
    <w:rsid w:val="00A26FA5"/>
    <w:rsid w:val="00A27150"/>
    <w:rsid w:val="00A271FF"/>
    <w:rsid w:val="00A27216"/>
    <w:rsid w:val="00A2724D"/>
    <w:rsid w:val="00A272E1"/>
    <w:rsid w:val="00A2742E"/>
    <w:rsid w:val="00A27483"/>
    <w:rsid w:val="00A2757B"/>
    <w:rsid w:val="00A27686"/>
    <w:rsid w:val="00A276FC"/>
    <w:rsid w:val="00A27844"/>
    <w:rsid w:val="00A27CA9"/>
    <w:rsid w:val="00A27D04"/>
    <w:rsid w:val="00A27D1A"/>
    <w:rsid w:val="00A27D79"/>
    <w:rsid w:val="00A27EBF"/>
    <w:rsid w:val="00A27F0A"/>
    <w:rsid w:val="00A3004C"/>
    <w:rsid w:val="00A300BA"/>
    <w:rsid w:val="00A30120"/>
    <w:rsid w:val="00A30337"/>
    <w:rsid w:val="00A30596"/>
    <w:rsid w:val="00A305DE"/>
    <w:rsid w:val="00A306AA"/>
    <w:rsid w:val="00A307B9"/>
    <w:rsid w:val="00A3086C"/>
    <w:rsid w:val="00A30870"/>
    <w:rsid w:val="00A308CD"/>
    <w:rsid w:val="00A308FA"/>
    <w:rsid w:val="00A30A66"/>
    <w:rsid w:val="00A30AC7"/>
    <w:rsid w:val="00A30B2D"/>
    <w:rsid w:val="00A30C93"/>
    <w:rsid w:val="00A30CE7"/>
    <w:rsid w:val="00A30E28"/>
    <w:rsid w:val="00A30E6E"/>
    <w:rsid w:val="00A310E3"/>
    <w:rsid w:val="00A3112D"/>
    <w:rsid w:val="00A3119D"/>
    <w:rsid w:val="00A311AE"/>
    <w:rsid w:val="00A3129D"/>
    <w:rsid w:val="00A312A6"/>
    <w:rsid w:val="00A312CD"/>
    <w:rsid w:val="00A3130E"/>
    <w:rsid w:val="00A31322"/>
    <w:rsid w:val="00A314A8"/>
    <w:rsid w:val="00A31787"/>
    <w:rsid w:val="00A318FE"/>
    <w:rsid w:val="00A3193B"/>
    <w:rsid w:val="00A319FD"/>
    <w:rsid w:val="00A31AFB"/>
    <w:rsid w:val="00A31B62"/>
    <w:rsid w:val="00A31BCF"/>
    <w:rsid w:val="00A3212A"/>
    <w:rsid w:val="00A323C4"/>
    <w:rsid w:val="00A323FB"/>
    <w:rsid w:val="00A32461"/>
    <w:rsid w:val="00A324CF"/>
    <w:rsid w:val="00A32647"/>
    <w:rsid w:val="00A32667"/>
    <w:rsid w:val="00A327E4"/>
    <w:rsid w:val="00A32891"/>
    <w:rsid w:val="00A32B4D"/>
    <w:rsid w:val="00A32BAB"/>
    <w:rsid w:val="00A32BD7"/>
    <w:rsid w:val="00A32D14"/>
    <w:rsid w:val="00A32D45"/>
    <w:rsid w:val="00A32DBE"/>
    <w:rsid w:val="00A32E8B"/>
    <w:rsid w:val="00A32ED6"/>
    <w:rsid w:val="00A32EFC"/>
    <w:rsid w:val="00A33030"/>
    <w:rsid w:val="00A330C5"/>
    <w:rsid w:val="00A331B9"/>
    <w:rsid w:val="00A33291"/>
    <w:rsid w:val="00A332CF"/>
    <w:rsid w:val="00A333A4"/>
    <w:rsid w:val="00A334DE"/>
    <w:rsid w:val="00A3353C"/>
    <w:rsid w:val="00A335D3"/>
    <w:rsid w:val="00A33635"/>
    <w:rsid w:val="00A33776"/>
    <w:rsid w:val="00A337CF"/>
    <w:rsid w:val="00A33A5C"/>
    <w:rsid w:val="00A33AE8"/>
    <w:rsid w:val="00A33B1D"/>
    <w:rsid w:val="00A33D6F"/>
    <w:rsid w:val="00A33D8F"/>
    <w:rsid w:val="00A33ED7"/>
    <w:rsid w:val="00A34173"/>
    <w:rsid w:val="00A343A4"/>
    <w:rsid w:val="00A344A5"/>
    <w:rsid w:val="00A345AF"/>
    <w:rsid w:val="00A346C3"/>
    <w:rsid w:val="00A347AA"/>
    <w:rsid w:val="00A3487C"/>
    <w:rsid w:val="00A34A8C"/>
    <w:rsid w:val="00A34C12"/>
    <w:rsid w:val="00A34C28"/>
    <w:rsid w:val="00A34D4A"/>
    <w:rsid w:val="00A34DDB"/>
    <w:rsid w:val="00A34EB9"/>
    <w:rsid w:val="00A34EEB"/>
    <w:rsid w:val="00A34FA6"/>
    <w:rsid w:val="00A3525C"/>
    <w:rsid w:val="00A3526F"/>
    <w:rsid w:val="00A35279"/>
    <w:rsid w:val="00A35281"/>
    <w:rsid w:val="00A35296"/>
    <w:rsid w:val="00A352CE"/>
    <w:rsid w:val="00A3536E"/>
    <w:rsid w:val="00A3551E"/>
    <w:rsid w:val="00A355D4"/>
    <w:rsid w:val="00A356BC"/>
    <w:rsid w:val="00A356DA"/>
    <w:rsid w:val="00A357DE"/>
    <w:rsid w:val="00A35D6D"/>
    <w:rsid w:val="00A35DCC"/>
    <w:rsid w:val="00A35FFD"/>
    <w:rsid w:val="00A36020"/>
    <w:rsid w:val="00A36155"/>
    <w:rsid w:val="00A361D2"/>
    <w:rsid w:val="00A3629E"/>
    <w:rsid w:val="00A36358"/>
    <w:rsid w:val="00A363BD"/>
    <w:rsid w:val="00A36561"/>
    <w:rsid w:val="00A365AD"/>
    <w:rsid w:val="00A36637"/>
    <w:rsid w:val="00A367C0"/>
    <w:rsid w:val="00A36844"/>
    <w:rsid w:val="00A36895"/>
    <w:rsid w:val="00A369E0"/>
    <w:rsid w:val="00A36B50"/>
    <w:rsid w:val="00A36B9D"/>
    <w:rsid w:val="00A36C16"/>
    <w:rsid w:val="00A36C2A"/>
    <w:rsid w:val="00A36C5A"/>
    <w:rsid w:val="00A36DEA"/>
    <w:rsid w:val="00A36DFA"/>
    <w:rsid w:val="00A36FEB"/>
    <w:rsid w:val="00A37081"/>
    <w:rsid w:val="00A37187"/>
    <w:rsid w:val="00A37614"/>
    <w:rsid w:val="00A376EE"/>
    <w:rsid w:val="00A376F8"/>
    <w:rsid w:val="00A3771D"/>
    <w:rsid w:val="00A37827"/>
    <w:rsid w:val="00A378A9"/>
    <w:rsid w:val="00A37A4C"/>
    <w:rsid w:val="00A37D5B"/>
    <w:rsid w:val="00A37E1F"/>
    <w:rsid w:val="00A4000D"/>
    <w:rsid w:val="00A400BE"/>
    <w:rsid w:val="00A400BF"/>
    <w:rsid w:val="00A400ED"/>
    <w:rsid w:val="00A4017C"/>
    <w:rsid w:val="00A4033D"/>
    <w:rsid w:val="00A40354"/>
    <w:rsid w:val="00A40569"/>
    <w:rsid w:val="00A4080B"/>
    <w:rsid w:val="00A4087B"/>
    <w:rsid w:val="00A4087F"/>
    <w:rsid w:val="00A409E9"/>
    <w:rsid w:val="00A40AF6"/>
    <w:rsid w:val="00A40C5D"/>
    <w:rsid w:val="00A40E2A"/>
    <w:rsid w:val="00A41126"/>
    <w:rsid w:val="00A41199"/>
    <w:rsid w:val="00A411E1"/>
    <w:rsid w:val="00A4126E"/>
    <w:rsid w:val="00A41272"/>
    <w:rsid w:val="00A412A9"/>
    <w:rsid w:val="00A412DC"/>
    <w:rsid w:val="00A413FC"/>
    <w:rsid w:val="00A41476"/>
    <w:rsid w:val="00A4186F"/>
    <w:rsid w:val="00A4195A"/>
    <w:rsid w:val="00A419C0"/>
    <w:rsid w:val="00A41A20"/>
    <w:rsid w:val="00A41AC7"/>
    <w:rsid w:val="00A41B2A"/>
    <w:rsid w:val="00A41BFC"/>
    <w:rsid w:val="00A41CEB"/>
    <w:rsid w:val="00A41D62"/>
    <w:rsid w:val="00A41E4E"/>
    <w:rsid w:val="00A41EB8"/>
    <w:rsid w:val="00A41EDE"/>
    <w:rsid w:val="00A41EEE"/>
    <w:rsid w:val="00A420EC"/>
    <w:rsid w:val="00A420F2"/>
    <w:rsid w:val="00A423D5"/>
    <w:rsid w:val="00A426BD"/>
    <w:rsid w:val="00A426E0"/>
    <w:rsid w:val="00A426F8"/>
    <w:rsid w:val="00A42921"/>
    <w:rsid w:val="00A42A85"/>
    <w:rsid w:val="00A42BA2"/>
    <w:rsid w:val="00A42D04"/>
    <w:rsid w:val="00A42D07"/>
    <w:rsid w:val="00A42D17"/>
    <w:rsid w:val="00A42E72"/>
    <w:rsid w:val="00A4300B"/>
    <w:rsid w:val="00A4313A"/>
    <w:rsid w:val="00A4315F"/>
    <w:rsid w:val="00A431F9"/>
    <w:rsid w:val="00A43220"/>
    <w:rsid w:val="00A433AE"/>
    <w:rsid w:val="00A434B0"/>
    <w:rsid w:val="00A434DC"/>
    <w:rsid w:val="00A43624"/>
    <w:rsid w:val="00A438F4"/>
    <w:rsid w:val="00A43B0A"/>
    <w:rsid w:val="00A43B2A"/>
    <w:rsid w:val="00A43C12"/>
    <w:rsid w:val="00A43C40"/>
    <w:rsid w:val="00A43D2C"/>
    <w:rsid w:val="00A43D48"/>
    <w:rsid w:val="00A43D71"/>
    <w:rsid w:val="00A43E16"/>
    <w:rsid w:val="00A44103"/>
    <w:rsid w:val="00A44238"/>
    <w:rsid w:val="00A4424B"/>
    <w:rsid w:val="00A442A8"/>
    <w:rsid w:val="00A443DE"/>
    <w:rsid w:val="00A44558"/>
    <w:rsid w:val="00A446F3"/>
    <w:rsid w:val="00A44773"/>
    <w:rsid w:val="00A44876"/>
    <w:rsid w:val="00A448ED"/>
    <w:rsid w:val="00A449BD"/>
    <w:rsid w:val="00A44A31"/>
    <w:rsid w:val="00A44B43"/>
    <w:rsid w:val="00A44B7B"/>
    <w:rsid w:val="00A44B8A"/>
    <w:rsid w:val="00A44B93"/>
    <w:rsid w:val="00A44C1A"/>
    <w:rsid w:val="00A44E91"/>
    <w:rsid w:val="00A44EB4"/>
    <w:rsid w:val="00A4503E"/>
    <w:rsid w:val="00A450C0"/>
    <w:rsid w:val="00A4511E"/>
    <w:rsid w:val="00A45125"/>
    <w:rsid w:val="00A45158"/>
    <w:rsid w:val="00A451EF"/>
    <w:rsid w:val="00A452CC"/>
    <w:rsid w:val="00A45326"/>
    <w:rsid w:val="00A45387"/>
    <w:rsid w:val="00A4543F"/>
    <w:rsid w:val="00A45468"/>
    <w:rsid w:val="00A4587E"/>
    <w:rsid w:val="00A45A0C"/>
    <w:rsid w:val="00A45B98"/>
    <w:rsid w:val="00A45C9C"/>
    <w:rsid w:val="00A45C9E"/>
    <w:rsid w:val="00A45D1C"/>
    <w:rsid w:val="00A45DB2"/>
    <w:rsid w:val="00A45DD9"/>
    <w:rsid w:val="00A45E25"/>
    <w:rsid w:val="00A45E7B"/>
    <w:rsid w:val="00A45FC7"/>
    <w:rsid w:val="00A4601F"/>
    <w:rsid w:val="00A46028"/>
    <w:rsid w:val="00A46323"/>
    <w:rsid w:val="00A46473"/>
    <w:rsid w:val="00A46550"/>
    <w:rsid w:val="00A465E8"/>
    <w:rsid w:val="00A46666"/>
    <w:rsid w:val="00A467A5"/>
    <w:rsid w:val="00A467DD"/>
    <w:rsid w:val="00A4686E"/>
    <w:rsid w:val="00A46962"/>
    <w:rsid w:val="00A46A0F"/>
    <w:rsid w:val="00A46B94"/>
    <w:rsid w:val="00A46C9C"/>
    <w:rsid w:val="00A46DE8"/>
    <w:rsid w:val="00A46F6A"/>
    <w:rsid w:val="00A47139"/>
    <w:rsid w:val="00A471A8"/>
    <w:rsid w:val="00A471B3"/>
    <w:rsid w:val="00A4724C"/>
    <w:rsid w:val="00A475A0"/>
    <w:rsid w:val="00A4781C"/>
    <w:rsid w:val="00A4791B"/>
    <w:rsid w:val="00A47B05"/>
    <w:rsid w:val="00A47B9D"/>
    <w:rsid w:val="00A47FD1"/>
    <w:rsid w:val="00A50078"/>
    <w:rsid w:val="00A500CF"/>
    <w:rsid w:val="00A500D1"/>
    <w:rsid w:val="00A50109"/>
    <w:rsid w:val="00A502FD"/>
    <w:rsid w:val="00A50490"/>
    <w:rsid w:val="00A5054F"/>
    <w:rsid w:val="00A5057A"/>
    <w:rsid w:val="00A505A4"/>
    <w:rsid w:val="00A50600"/>
    <w:rsid w:val="00A50634"/>
    <w:rsid w:val="00A5065D"/>
    <w:rsid w:val="00A50674"/>
    <w:rsid w:val="00A5068D"/>
    <w:rsid w:val="00A50708"/>
    <w:rsid w:val="00A50732"/>
    <w:rsid w:val="00A5077C"/>
    <w:rsid w:val="00A507ED"/>
    <w:rsid w:val="00A5083F"/>
    <w:rsid w:val="00A50879"/>
    <w:rsid w:val="00A508E8"/>
    <w:rsid w:val="00A50A48"/>
    <w:rsid w:val="00A50ADD"/>
    <w:rsid w:val="00A50B04"/>
    <w:rsid w:val="00A50B18"/>
    <w:rsid w:val="00A50B55"/>
    <w:rsid w:val="00A50BA9"/>
    <w:rsid w:val="00A50C7D"/>
    <w:rsid w:val="00A50D24"/>
    <w:rsid w:val="00A50D2B"/>
    <w:rsid w:val="00A50E14"/>
    <w:rsid w:val="00A50E3F"/>
    <w:rsid w:val="00A50EEF"/>
    <w:rsid w:val="00A5100B"/>
    <w:rsid w:val="00A51019"/>
    <w:rsid w:val="00A5104D"/>
    <w:rsid w:val="00A510AF"/>
    <w:rsid w:val="00A51180"/>
    <w:rsid w:val="00A5121E"/>
    <w:rsid w:val="00A51242"/>
    <w:rsid w:val="00A51522"/>
    <w:rsid w:val="00A5152F"/>
    <w:rsid w:val="00A51573"/>
    <w:rsid w:val="00A515B5"/>
    <w:rsid w:val="00A516C7"/>
    <w:rsid w:val="00A5198E"/>
    <w:rsid w:val="00A51A5E"/>
    <w:rsid w:val="00A51A60"/>
    <w:rsid w:val="00A51A84"/>
    <w:rsid w:val="00A51AE7"/>
    <w:rsid w:val="00A51AEB"/>
    <w:rsid w:val="00A51BED"/>
    <w:rsid w:val="00A51C20"/>
    <w:rsid w:val="00A51DCA"/>
    <w:rsid w:val="00A51F41"/>
    <w:rsid w:val="00A52018"/>
    <w:rsid w:val="00A5209B"/>
    <w:rsid w:val="00A5213C"/>
    <w:rsid w:val="00A52205"/>
    <w:rsid w:val="00A522D2"/>
    <w:rsid w:val="00A524C7"/>
    <w:rsid w:val="00A52599"/>
    <w:rsid w:val="00A5260F"/>
    <w:rsid w:val="00A52895"/>
    <w:rsid w:val="00A52A0C"/>
    <w:rsid w:val="00A52B2B"/>
    <w:rsid w:val="00A52BC4"/>
    <w:rsid w:val="00A52C52"/>
    <w:rsid w:val="00A52C6E"/>
    <w:rsid w:val="00A52C92"/>
    <w:rsid w:val="00A52D7D"/>
    <w:rsid w:val="00A52DCC"/>
    <w:rsid w:val="00A52DF2"/>
    <w:rsid w:val="00A52ED0"/>
    <w:rsid w:val="00A530A8"/>
    <w:rsid w:val="00A530DE"/>
    <w:rsid w:val="00A530F3"/>
    <w:rsid w:val="00A5313E"/>
    <w:rsid w:val="00A5316F"/>
    <w:rsid w:val="00A531D8"/>
    <w:rsid w:val="00A53203"/>
    <w:rsid w:val="00A53359"/>
    <w:rsid w:val="00A533B2"/>
    <w:rsid w:val="00A535A7"/>
    <w:rsid w:val="00A535AC"/>
    <w:rsid w:val="00A5378E"/>
    <w:rsid w:val="00A538B7"/>
    <w:rsid w:val="00A538E2"/>
    <w:rsid w:val="00A539A5"/>
    <w:rsid w:val="00A539AC"/>
    <w:rsid w:val="00A53DA0"/>
    <w:rsid w:val="00A53DB3"/>
    <w:rsid w:val="00A5404D"/>
    <w:rsid w:val="00A54244"/>
    <w:rsid w:val="00A542E5"/>
    <w:rsid w:val="00A54535"/>
    <w:rsid w:val="00A54643"/>
    <w:rsid w:val="00A54718"/>
    <w:rsid w:val="00A54753"/>
    <w:rsid w:val="00A54926"/>
    <w:rsid w:val="00A549C2"/>
    <w:rsid w:val="00A54A03"/>
    <w:rsid w:val="00A54A27"/>
    <w:rsid w:val="00A54B93"/>
    <w:rsid w:val="00A54C32"/>
    <w:rsid w:val="00A54EF8"/>
    <w:rsid w:val="00A54F23"/>
    <w:rsid w:val="00A55159"/>
    <w:rsid w:val="00A55210"/>
    <w:rsid w:val="00A55245"/>
    <w:rsid w:val="00A55270"/>
    <w:rsid w:val="00A552D6"/>
    <w:rsid w:val="00A5540B"/>
    <w:rsid w:val="00A554A6"/>
    <w:rsid w:val="00A554FD"/>
    <w:rsid w:val="00A555A7"/>
    <w:rsid w:val="00A555BD"/>
    <w:rsid w:val="00A55612"/>
    <w:rsid w:val="00A55639"/>
    <w:rsid w:val="00A5566E"/>
    <w:rsid w:val="00A5581C"/>
    <w:rsid w:val="00A5587E"/>
    <w:rsid w:val="00A558BE"/>
    <w:rsid w:val="00A55983"/>
    <w:rsid w:val="00A559FA"/>
    <w:rsid w:val="00A55DDF"/>
    <w:rsid w:val="00A55F56"/>
    <w:rsid w:val="00A55FD3"/>
    <w:rsid w:val="00A5603C"/>
    <w:rsid w:val="00A5627E"/>
    <w:rsid w:val="00A562B8"/>
    <w:rsid w:val="00A564E0"/>
    <w:rsid w:val="00A5670E"/>
    <w:rsid w:val="00A56926"/>
    <w:rsid w:val="00A56C77"/>
    <w:rsid w:val="00A56C81"/>
    <w:rsid w:val="00A56C84"/>
    <w:rsid w:val="00A56DC5"/>
    <w:rsid w:val="00A56E1F"/>
    <w:rsid w:val="00A5709A"/>
    <w:rsid w:val="00A5731B"/>
    <w:rsid w:val="00A575D1"/>
    <w:rsid w:val="00A5764F"/>
    <w:rsid w:val="00A5765D"/>
    <w:rsid w:val="00A576C3"/>
    <w:rsid w:val="00A576ED"/>
    <w:rsid w:val="00A578A0"/>
    <w:rsid w:val="00A579BD"/>
    <w:rsid w:val="00A57C53"/>
    <w:rsid w:val="00A57DA6"/>
    <w:rsid w:val="00A57DAF"/>
    <w:rsid w:val="00A57DD5"/>
    <w:rsid w:val="00A57E49"/>
    <w:rsid w:val="00A60075"/>
    <w:rsid w:val="00A600DE"/>
    <w:rsid w:val="00A60117"/>
    <w:rsid w:val="00A60321"/>
    <w:rsid w:val="00A604B2"/>
    <w:rsid w:val="00A605CC"/>
    <w:rsid w:val="00A6062C"/>
    <w:rsid w:val="00A6071F"/>
    <w:rsid w:val="00A607CB"/>
    <w:rsid w:val="00A607F4"/>
    <w:rsid w:val="00A60819"/>
    <w:rsid w:val="00A609E4"/>
    <w:rsid w:val="00A60A2E"/>
    <w:rsid w:val="00A60A5E"/>
    <w:rsid w:val="00A60A69"/>
    <w:rsid w:val="00A60B16"/>
    <w:rsid w:val="00A60B97"/>
    <w:rsid w:val="00A60EE1"/>
    <w:rsid w:val="00A61063"/>
    <w:rsid w:val="00A6109B"/>
    <w:rsid w:val="00A61103"/>
    <w:rsid w:val="00A612CE"/>
    <w:rsid w:val="00A612D2"/>
    <w:rsid w:val="00A612F3"/>
    <w:rsid w:val="00A6136F"/>
    <w:rsid w:val="00A613A8"/>
    <w:rsid w:val="00A61575"/>
    <w:rsid w:val="00A61595"/>
    <w:rsid w:val="00A616B4"/>
    <w:rsid w:val="00A61750"/>
    <w:rsid w:val="00A617EE"/>
    <w:rsid w:val="00A61B1F"/>
    <w:rsid w:val="00A61DA5"/>
    <w:rsid w:val="00A61F07"/>
    <w:rsid w:val="00A6201B"/>
    <w:rsid w:val="00A62037"/>
    <w:rsid w:val="00A62058"/>
    <w:rsid w:val="00A62186"/>
    <w:rsid w:val="00A62311"/>
    <w:rsid w:val="00A623B4"/>
    <w:rsid w:val="00A623E6"/>
    <w:rsid w:val="00A6266D"/>
    <w:rsid w:val="00A626E0"/>
    <w:rsid w:val="00A627D7"/>
    <w:rsid w:val="00A627DD"/>
    <w:rsid w:val="00A6292C"/>
    <w:rsid w:val="00A62973"/>
    <w:rsid w:val="00A629CF"/>
    <w:rsid w:val="00A62BD0"/>
    <w:rsid w:val="00A62CD6"/>
    <w:rsid w:val="00A62F0C"/>
    <w:rsid w:val="00A6329D"/>
    <w:rsid w:val="00A634C5"/>
    <w:rsid w:val="00A6351F"/>
    <w:rsid w:val="00A63530"/>
    <w:rsid w:val="00A63560"/>
    <w:rsid w:val="00A6362C"/>
    <w:rsid w:val="00A63668"/>
    <w:rsid w:val="00A63746"/>
    <w:rsid w:val="00A6379F"/>
    <w:rsid w:val="00A63809"/>
    <w:rsid w:val="00A63AFD"/>
    <w:rsid w:val="00A63B47"/>
    <w:rsid w:val="00A63B65"/>
    <w:rsid w:val="00A63B66"/>
    <w:rsid w:val="00A63C95"/>
    <w:rsid w:val="00A63DF5"/>
    <w:rsid w:val="00A63DFB"/>
    <w:rsid w:val="00A63E25"/>
    <w:rsid w:val="00A641A8"/>
    <w:rsid w:val="00A6422C"/>
    <w:rsid w:val="00A64278"/>
    <w:rsid w:val="00A642AE"/>
    <w:rsid w:val="00A643C0"/>
    <w:rsid w:val="00A645C0"/>
    <w:rsid w:val="00A6463E"/>
    <w:rsid w:val="00A64746"/>
    <w:rsid w:val="00A64807"/>
    <w:rsid w:val="00A64823"/>
    <w:rsid w:val="00A6487D"/>
    <w:rsid w:val="00A648F5"/>
    <w:rsid w:val="00A64A6E"/>
    <w:rsid w:val="00A64B7E"/>
    <w:rsid w:val="00A64BCF"/>
    <w:rsid w:val="00A64C53"/>
    <w:rsid w:val="00A64C5B"/>
    <w:rsid w:val="00A64DF8"/>
    <w:rsid w:val="00A6519F"/>
    <w:rsid w:val="00A653EA"/>
    <w:rsid w:val="00A65417"/>
    <w:rsid w:val="00A65648"/>
    <w:rsid w:val="00A6585C"/>
    <w:rsid w:val="00A65931"/>
    <w:rsid w:val="00A65978"/>
    <w:rsid w:val="00A65A70"/>
    <w:rsid w:val="00A65A7B"/>
    <w:rsid w:val="00A65B57"/>
    <w:rsid w:val="00A65BBC"/>
    <w:rsid w:val="00A65CA0"/>
    <w:rsid w:val="00A65CBE"/>
    <w:rsid w:val="00A65DC6"/>
    <w:rsid w:val="00A65E0B"/>
    <w:rsid w:val="00A65E8A"/>
    <w:rsid w:val="00A65EE3"/>
    <w:rsid w:val="00A6605F"/>
    <w:rsid w:val="00A66141"/>
    <w:rsid w:val="00A6619F"/>
    <w:rsid w:val="00A66567"/>
    <w:rsid w:val="00A6665F"/>
    <w:rsid w:val="00A66720"/>
    <w:rsid w:val="00A668D6"/>
    <w:rsid w:val="00A66B40"/>
    <w:rsid w:val="00A66CE3"/>
    <w:rsid w:val="00A66CE8"/>
    <w:rsid w:val="00A66D24"/>
    <w:rsid w:val="00A66D5F"/>
    <w:rsid w:val="00A66E48"/>
    <w:rsid w:val="00A66F36"/>
    <w:rsid w:val="00A66F5A"/>
    <w:rsid w:val="00A67004"/>
    <w:rsid w:val="00A6707E"/>
    <w:rsid w:val="00A67298"/>
    <w:rsid w:val="00A674C6"/>
    <w:rsid w:val="00A67520"/>
    <w:rsid w:val="00A6764E"/>
    <w:rsid w:val="00A67676"/>
    <w:rsid w:val="00A676B8"/>
    <w:rsid w:val="00A676D9"/>
    <w:rsid w:val="00A6772F"/>
    <w:rsid w:val="00A67756"/>
    <w:rsid w:val="00A677FC"/>
    <w:rsid w:val="00A6798E"/>
    <w:rsid w:val="00A67A5B"/>
    <w:rsid w:val="00A67AC0"/>
    <w:rsid w:val="00A67AFA"/>
    <w:rsid w:val="00A67C68"/>
    <w:rsid w:val="00A67C91"/>
    <w:rsid w:val="00A67CF6"/>
    <w:rsid w:val="00A67D2D"/>
    <w:rsid w:val="00A67E39"/>
    <w:rsid w:val="00A67EFC"/>
    <w:rsid w:val="00A67F09"/>
    <w:rsid w:val="00A701BF"/>
    <w:rsid w:val="00A7031E"/>
    <w:rsid w:val="00A70372"/>
    <w:rsid w:val="00A70387"/>
    <w:rsid w:val="00A70687"/>
    <w:rsid w:val="00A706A6"/>
    <w:rsid w:val="00A70820"/>
    <w:rsid w:val="00A709D1"/>
    <w:rsid w:val="00A70A07"/>
    <w:rsid w:val="00A70A45"/>
    <w:rsid w:val="00A70C38"/>
    <w:rsid w:val="00A70FC1"/>
    <w:rsid w:val="00A71140"/>
    <w:rsid w:val="00A7116B"/>
    <w:rsid w:val="00A7121F"/>
    <w:rsid w:val="00A71222"/>
    <w:rsid w:val="00A71754"/>
    <w:rsid w:val="00A71846"/>
    <w:rsid w:val="00A71867"/>
    <w:rsid w:val="00A71881"/>
    <w:rsid w:val="00A719C2"/>
    <w:rsid w:val="00A719E4"/>
    <w:rsid w:val="00A71A52"/>
    <w:rsid w:val="00A71BD0"/>
    <w:rsid w:val="00A71F50"/>
    <w:rsid w:val="00A71F61"/>
    <w:rsid w:val="00A71FA3"/>
    <w:rsid w:val="00A71FB5"/>
    <w:rsid w:val="00A71FBE"/>
    <w:rsid w:val="00A72019"/>
    <w:rsid w:val="00A7205E"/>
    <w:rsid w:val="00A7211C"/>
    <w:rsid w:val="00A72136"/>
    <w:rsid w:val="00A7225D"/>
    <w:rsid w:val="00A7227E"/>
    <w:rsid w:val="00A72342"/>
    <w:rsid w:val="00A72574"/>
    <w:rsid w:val="00A7266B"/>
    <w:rsid w:val="00A7275A"/>
    <w:rsid w:val="00A7277E"/>
    <w:rsid w:val="00A72847"/>
    <w:rsid w:val="00A72888"/>
    <w:rsid w:val="00A729DA"/>
    <w:rsid w:val="00A72AC7"/>
    <w:rsid w:val="00A72BE1"/>
    <w:rsid w:val="00A72DCD"/>
    <w:rsid w:val="00A72EC0"/>
    <w:rsid w:val="00A72EC8"/>
    <w:rsid w:val="00A73062"/>
    <w:rsid w:val="00A73087"/>
    <w:rsid w:val="00A730A7"/>
    <w:rsid w:val="00A730C9"/>
    <w:rsid w:val="00A73385"/>
    <w:rsid w:val="00A73421"/>
    <w:rsid w:val="00A734D8"/>
    <w:rsid w:val="00A7360E"/>
    <w:rsid w:val="00A7372E"/>
    <w:rsid w:val="00A737F5"/>
    <w:rsid w:val="00A73934"/>
    <w:rsid w:val="00A739C1"/>
    <w:rsid w:val="00A73BFB"/>
    <w:rsid w:val="00A73C5A"/>
    <w:rsid w:val="00A73F83"/>
    <w:rsid w:val="00A741FB"/>
    <w:rsid w:val="00A74225"/>
    <w:rsid w:val="00A74692"/>
    <w:rsid w:val="00A747DC"/>
    <w:rsid w:val="00A74885"/>
    <w:rsid w:val="00A7488E"/>
    <w:rsid w:val="00A749C6"/>
    <w:rsid w:val="00A74A3C"/>
    <w:rsid w:val="00A74C37"/>
    <w:rsid w:val="00A74DB8"/>
    <w:rsid w:val="00A74F18"/>
    <w:rsid w:val="00A74FBB"/>
    <w:rsid w:val="00A74FD0"/>
    <w:rsid w:val="00A75046"/>
    <w:rsid w:val="00A752B7"/>
    <w:rsid w:val="00A75353"/>
    <w:rsid w:val="00A75369"/>
    <w:rsid w:val="00A75403"/>
    <w:rsid w:val="00A75413"/>
    <w:rsid w:val="00A7541B"/>
    <w:rsid w:val="00A7552D"/>
    <w:rsid w:val="00A7563E"/>
    <w:rsid w:val="00A757D2"/>
    <w:rsid w:val="00A7586F"/>
    <w:rsid w:val="00A7592B"/>
    <w:rsid w:val="00A75A52"/>
    <w:rsid w:val="00A75B97"/>
    <w:rsid w:val="00A75BA6"/>
    <w:rsid w:val="00A75D23"/>
    <w:rsid w:val="00A75E72"/>
    <w:rsid w:val="00A75F16"/>
    <w:rsid w:val="00A75F8F"/>
    <w:rsid w:val="00A76002"/>
    <w:rsid w:val="00A7603B"/>
    <w:rsid w:val="00A7608D"/>
    <w:rsid w:val="00A7618B"/>
    <w:rsid w:val="00A762F2"/>
    <w:rsid w:val="00A7640B"/>
    <w:rsid w:val="00A76449"/>
    <w:rsid w:val="00A7649A"/>
    <w:rsid w:val="00A7664E"/>
    <w:rsid w:val="00A766EE"/>
    <w:rsid w:val="00A7671F"/>
    <w:rsid w:val="00A767E1"/>
    <w:rsid w:val="00A769BA"/>
    <w:rsid w:val="00A769CC"/>
    <w:rsid w:val="00A76ACB"/>
    <w:rsid w:val="00A76B8C"/>
    <w:rsid w:val="00A76BF8"/>
    <w:rsid w:val="00A76C7B"/>
    <w:rsid w:val="00A76C9E"/>
    <w:rsid w:val="00A76DCA"/>
    <w:rsid w:val="00A76DE4"/>
    <w:rsid w:val="00A76FDA"/>
    <w:rsid w:val="00A7706C"/>
    <w:rsid w:val="00A771A9"/>
    <w:rsid w:val="00A771EE"/>
    <w:rsid w:val="00A7728C"/>
    <w:rsid w:val="00A772FA"/>
    <w:rsid w:val="00A773A8"/>
    <w:rsid w:val="00A773CB"/>
    <w:rsid w:val="00A774BE"/>
    <w:rsid w:val="00A774F7"/>
    <w:rsid w:val="00A77611"/>
    <w:rsid w:val="00A7770C"/>
    <w:rsid w:val="00A7778B"/>
    <w:rsid w:val="00A777B4"/>
    <w:rsid w:val="00A777CB"/>
    <w:rsid w:val="00A7786C"/>
    <w:rsid w:val="00A778F7"/>
    <w:rsid w:val="00A77936"/>
    <w:rsid w:val="00A77A03"/>
    <w:rsid w:val="00A77A14"/>
    <w:rsid w:val="00A77A6D"/>
    <w:rsid w:val="00A77B1F"/>
    <w:rsid w:val="00A77C1F"/>
    <w:rsid w:val="00A77D53"/>
    <w:rsid w:val="00A77DD2"/>
    <w:rsid w:val="00A77EBE"/>
    <w:rsid w:val="00A800AD"/>
    <w:rsid w:val="00A80189"/>
    <w:rsid w:val="00A80245"/>
    <w:rsid w:val="00A802A6"/>
    <w:rsid w:val="00A803B2"/>
    <w:rsid w:val="00A803BC"/>
    <w:rsid w:val="00A803EE"/>
    <w:rsid w:val="00A804FA"/>
    <w:rsid w:val="00A80615"/>
    <w:rsid w:val="00A80788"/>
    <w:rsid w:val="00A80834"/>
    <w:rsid w:val="00A80896"/>
    <w:rsid w:val="00A80969"/>
    <w:rsid w:val="00A80AA2"/>
    <w:rsid w:val="00A80AA3"/>
    <w:rsid w:val="00A80B61"/>
    <w:rsid w:val="00A80C58"/>
    <w:rsid w:val="00A80C5C"/>
    <w:rsid w:val="00A80C89"/>
    <w:rsid w:val="00A80D89"/>
    <w:rsid w:val="00A80D8C"/>
    <w:rsid w:val="00A80E3C"/>
    <w:rsid w:val="00A80F2D"/>
    <w:rsid w:val="00A80F43"/>
    <w:rsid w:val="00A80F9C"/>
    <w:rsid w:val="00A80FD1"/>
    <w:rsid w:val="00A810D4"/>
    <w:rsid w:val="00A81205"/>
    <w:rsid w:val="00A81211"/>
    <w:rsid w:val="00A8124A"/>
    <w:rsid w:val="00A81339"/>
    <w:rsid w:val="00A8144E"/>
    <w:rsid w:val="00A814CD"/>
    <w:rsid w:val="00A8163C"/>
    <w:rsid w:val="00A819DF"/>
    <w:rsid w:val="00A81A0F"/>
    <w:rsid w:val="00A81D07"/>
    <w:rsid w:val="00A81E5E"/>
    <w:rsid w:val="00A82126"/>
    <w:rsid w:val="00A82140"/>
    <w:rsid w:val="00A82263"/>
    <w:rsid w:val="00A82317"/>
    <w:rsid w:val="00A823D9"/>
    <w:rsid w:val="00A82497"/>
    <w:rsid w:val="00A8250D"/>
    <w:rsid w:val="00A82594"/>
    <w:rsid w:val="00A825D6"/>
    <w:rsid w:val="00A826F6"/>
    <w:rsid w:val="00A8278C"/>
    <w:rsid w:val="00A829A2"/>
    <w:rsid w:val="00A829AF"/>
    <w:rsid w:val="00A829D6"/>
    <w:rsid w:val="00A82A3B"/>
    <w:rsid w:val="00A82B43"/>
    <w:rsid w:val="00A82C4E"/>
    <w:rsid w:val="00A82D4E"/>
    <w:rsid w:val="00A8301D"/>
    <w:rsid w:val="00A83097"/>
    <w:rsid w:val="00A83275"/>
    <w:rsid w:val="00A832AA"/>
    <w:rsid w:val="00A832CF"/>
    <w:rsid w:val="00A83300"/>
    <w:rsid w:val="00A835A6"/>
    <w:rsid w:val="00A835D2"/>
    <w:rsid w:val="00A83667"/>
    <w:rsid w:val="00A837D9"/>
    <w:rsid w:val="00A8381D"/>
    <w:rsid w:val="00A838B5"/>
    <w:rsid w:val="00A838E5"/>
    <w:rsid w:val="00A838FC"/>
    <w:rsid w:val="00A83946"/>
    <w:rsid w:val="00A83953"/>
    <w:rsid w:val="00A83962"/>
    <w:rsid w:val="00A83ACA"/>
    <w:rsid w:val="00A83E3C"/>
    <w:rsid w:val="00A83E77"/>
    <w:rsid w:val="00A83FDB"/>
    <w:rsid w:val="00A8418D"/>
    <w:rsid w:val="00A841AC"/>
    <w:rsid w:val="00A84252"/>
    <w:rsid w:val="00A8434E"/>
    <w:rsid w:val="00A844BA"/>
    <w:rsid w:val="00A844EC"/>
    <w:rsid w:val="00A845A0"/>
    <w:rsid w:val="00A84717"/>
    <w:rsid w:val="00A84853"/>
    <w:rsid w:val="00A84978"/>
    <w:rsid w:val="00A849FB"/>
    <w:rsid w:val="00A84AB7"/>
    <w:rsid w:val="00A84BD6"/>
    <w:rsid w:val="00A84D9D"/>
    <w:rsid w:val="00A84DDF"/>
    <w:rsid w:val="00A84E14"/>
    <w:rsid w:val="00A84EF1"/>
    <w:rsid w:val="00A84F44"/>
    <w:rsid w:val="00A850EA"/>
    <w:rsid w:val="00A852BF"/>
    <w:rsid w:val="00A8551D"/>
    <w:rsid w:val="00A856EA"/>
    <w:rsid w:val="00A85752"/>
    <w:rsid w:val="00A85798"/>
    <w:rsid w:val="00A858A0"/>
    <w:rsid w:val="00A85B92"/>
    <w:rsid w:val="00A85EBE"/>
    <w:rsid w:val="00A85F1B"/>
    <w:rsid w:val="00A85FEF"/>
    <w:rsid w:val="00A8609D"/>
    <w:rsid w:val="00A860E7"/>
    <w:rsid w:val="00A8625F"/>
    <w:rsid w:val="00A8632A"/>
    <w:rsid w:val="00A8639E"/>
    <w:rsid w:val="00A865CF"/>
    <w:rsid w:val="00A868EB"/>
    <w:rsid w:val="00A86967"/>
    <w:rsid w:val="00A86AC8"/>
    <w:rsid w:val="00A86CBD"/>
    <w:rsid w:val="00A86D36"/>
    <w:rsid w:val="00A86EA7"/>
    <w:rsid w:val="00A86FB5"/>
    <w:rsid w:val="00A86FEC"/>
    <w:rsid w:val="00A8705E"/>
    <w:rsid w:val="00A873F2"/>
    <w:rsid w:val="00A87611"/>
    <w:rsid w:val="00A8771A"/>
    <w:rsid w:val="00A87746"/>
    <w:rsid w:val="00A8789E"/>
    <w:rsid w:val="00A87C80"/>
    <w:rsid w:val="00A87CDF"/>
    <w:rsid w:val="00A87DE9"/>
    <w:rsid w:val="00A87EE4"/>
    <w:rsid w:val="00A87FED"/>
    <w:rsid w:val="00A900D0"/>
    <w:rsid w:val="00A901B5"/>
    <w:rsid w:val="00A9023F"/>
    <w:rsid w:val="00A904BD"/>
    <w:rsid w:val="00A90523"/>
    <w:rsid w:val="00A905DA"/>
    <w:rsid w:val="00A906B3"/>
    <w:rsid w:val="00A907F9"/>
    <w:rsid w:val="00A90A57"/>
    <w:rsid w:val="00A90A96"/>
    <w:rsid w:val="00A90AA0"/>
    <w:rsid w:val="00A90C69"/>
    <w:rsid w:val="00A90CA7"/>
    <w:rsid w:val="00A90D6E"/>
    <w:rsid w:val="00A90D88"/>
    <w:rsid w:val="00A90DA6"/>
    <w:rsid w:val="00A90FBB"/>
    <w:rsid w:val="00A910B9"/>
    <w:rsid w:val="00A910E6"/>
    <w:rsid w:val="00A9119B"/>
    <w:rsid w:val="00A911A3"/>
    <w:rsid w:val="00A911B4"/>
    <w:rsid w:val="00A91244"/>
    <w:rsid w:val="00A91248"/>
    <w:rsid w:val="00A912EE"/>
    <w:rsid w:val="00A9131C"/>
    <w:rsid w:val="00A913B0"/>
    <w:rsid w:val="00A91431"/>
    <w:rsid w:val="00A91487"/>
    <w:rsid w:val="00A914F1"/>
    <w:rsid w:val="00A91609"/>
    <w:rsid w:val="00A9167A"/>
    <w:rsid w:val="00A9169A"/>
    <w:rsid w:val="00A916BA"/>
    <w:rsid w:val="00A916CA"/>
    <w:rsid w:val="00A91774"/>
    <w:rsid w:val="00A917DA"/>
    <w:rsid w:val="00A917E7"/>
    <w:rsid w:val="00A91967"/>
    <w:rsid w:val="00A919A0"/>
    <w:rsid w:val="00A91AC5"/>
    <w:rsid w:val="00A91BEB"/>
    <w:rsid w:val="00A91C7F"/>
    <w:rsid w:val="00A91F93"/>
    <w:rsid w:val="00A92061"/>
    <w:rsid w:val="00A92066"/>
    <w:rsid w:val="00A920C3"/>
    <w:rsid w:val="00A920E6"/>
    <w:rsid w:val="00A920EC"/>
    <w:rsid w:val="00A920F2"/>
    <w:rsid w:val="00A92153"/>
    <w:rsid w:val="00A92220"/>
    <w:rsid w:val="00A92466"/>
    <w:rsid w:val="00A92776"/>
    <w:rsid w:val="00A927A1"/>
    <w:rsid w:val="00A92969"/>
    <w:rsid w:val="00A9298E"/>
    <w:rsid w:val="00A92A51"/>
    <w:rsid w:val="00A92A5E"/>
    <w:rsid w:val="00A92AD1"/>
    <w:rsid w:val="00A92D18"/>
    <w:rsid w:val="00A92E06"/>
    <w:rsid w:val="00A92FA5"/>
    <w:rsid w:val="00A9301D"/>
    <w:rsid w:val="00A93036"/>
    <w:rsid w:val="00A9304E"/>
    <w:rsid w:val="00A9305B"/>
    <w:rsid w:val="00A9306A"/>
    <w:rsid w:val="00A93181"/>
    <w:rsid w:val="00A931CD"/>
    <w:rsid w:val="00A931E9"/>
    <w:rsid w:val="00A9329C"/>
    <w:rsid w:val="00A932DC"/>
    <w:rsid w:val="00A93309"/>
    <w:rsid w:val="00A9353A"/>
    <w:rsid w:val="00A93550"/>
    <w:rsid w:val="00A93609"/>
    <w:rsid w:val="00A93706"/>
    <w:rsid w:val="00A93845"/>
    <w:rsid w:val="00A9389F"/>
    <w:rsid w:val="00A938E6"/>
    <w:rsid w:val="00A93934"/>
    <w:rsid w:val="00A93972"/>
    <w:rsid w:val="00A93991"/>
    <w:rsid w:val="00A93A78"/>
    <w:rsid w:val="00A93BBD"/>
    <w:rsid w:val="00A93CCF"/>
    <w:rsid w:val="00A93FC1"/>
    <w:rsid w:val="00A940BA"/>
    <w:rsid w:val="00A94112"/>
    <w:rsid w:val="00A941FA"/>
    <w:rsid w:val="00A94231"/>
    <w:rsid w:val="00A943A9"/>
    <w:rsid w:val="00A94404"/>
    <w:rsid w:val="00A944CF"/>
    <w:rsid w:val="00A94577"/>
    <w:rsid w:val="00A945DD"/>
    <w:rsid w:val="00A94841"/>
    <w:rsid w:val="00A94943"/>
    <w:rsid w:val="00A9496A"/>
    <w:rsid w:val="00A94A2D"/>
    <w:rsid w:val="00A94A9D"/>
    <w:rsid w:val="00A94B45"/>
    <w:rsid w:val="00A94CC6"/>
    <w:rsid w:val="00A94DE5"/>
    <w:rsid w:val="00A94E3C"/>
    <w:rsid w:val="00A94E4E"/>
    <w:rsid w:val="00A94F66"/>
    <w:rsid w:val="00A95079"/>
    <w:rsid w:val="00A951B1"/>
    <w:rsid w:val="00A951EB"/>
    <w:rsid w:val="00A952E6"/>
    <w:rsid w:val="00A95349"/>
    <w:rsid w:val="00A953C5"/>
    <w:rsid w:val="00A953C9"/>
    <w:rsid w:val="00A95502"/>
    <w:rsid w:val="00A95514"/>
    <w:rsid w:val="00A955CF"/>
    <w:rsid w:val="00A9568B"/>
    <w:rsid w:val="00A95695"/>
    <w:rsid w:val="00A958EE"/>
    <w:rsid w:val="00A95956"/>
    <w:rsid w:val="00A95983"/>
    <w:rsid w:val="00A95993"/>
    <w:rsid w:val="00A95B05"/>
    <w:rsid w:val="00A95BD5"/>
    <w:rsid w:val="00A95C45"/>
    <w:rsid w:val="00A95C53"/>
    <w:rsid w:val="00A95EB4"/>
    <w:rsid w:val="00A95F97"/>
    <w:rsid w:val="00A96196"/>
    <w:rsid w:val="00A96277"/>
    <w:rsid w:val="00A962C0"/>
    <w:rsid w:val="00A96370"/>
    <w:rsid w:val="00A9639D"/>
    <w:rsid w:val="00A96570"/>
    <w:rsid w:val="00A965DD"/>
    <w:rsid w:val="00A9667B"/>
    <w:rsid w:val="00A968A4"/>
    <w:rsid w:val="00A968B1"/>
    <w:rsid w:val="00A96956"/>
    <w:rsid w:val="00A9696D"/>
    <w:rsid w:val="00A96A74"/>
    <w:rsid w:val="00A96DB5"/>
    <w:rsid w:val="00A96ED4"/>
    <w:rsid w:val="00A96F04"/>
    <w:rsid w:val="00A96F78"/>
    <w:rsid w:val="00A971A6"/>
    <w:rsid w:val="00A9722E"/>
    <w:rsid w:val="00A97574"/>
    <w:rsid w:val="00A975CF"/>
    <w:rsid w:val="00A978A9"/>
    <w:rsid w:val="00A978B4"/>
    <w:rsid w:val="00A97981"/>
    <w:rsid w:val="00A979E1"/>
    <w:rsid w:val="00A97AAA"/>
    <w:rsid w:val="00A97AEF"/>
    <w:rsid w:val="00A97D8D"/>
    <w:rsid w:val="00A97EBB"/>
    <w:rsid w:val="00AA01C7"/>
    <w:rsid w:val="00AA0280"/>
    <w:rsid w:val="00AA0294"/>
    <w:rsid w:val="00AA031E"/>
    <w:rsid w:val="00AA04CC"/>
    <w:rsid w:val="00AA0616"/>
    <w:rsid w:val="00AA0681"/>
    <w:rsid w:val="00AA0784"/>
    <w:rsid w:val="00AA082D"/>
    <w:rsid w:val="00AA0836"/>
    <w:rsid w:val="00AA086C"/>
    <w:rsid w:val="00AA0A69"/>
    <w:rsid w:val="00AA0B9E"/>
    <w:rsid w:val="00AA0C8B"/>
    <w:rsid w:val="00AA0C97"/>
    <w:rsid w:val="00AA0D76"/>
    <w:rsid w:val="00AA0E29"/>
    <w:rsid w:val="00AA0ECF"/>
    <w:rsid w:val="00AA0F4D"/>
    <w:rsid w:val="00AA1087"/>
    <w:rsid w:val="00AA10E7"/>
    <w:rsid w:val="00AA10F7"/>
    <w:rsid w:val="00AA119A"/>
    <w:rsid w:val="00AA13A2"/>
    <w:rsid w:val="00AA1414"/>
    <w:rsid w:val="00AA14E5"/>
    <w:rsid w:val="00AA161A"/>
    <w:rsid w:val="00AA1639"/>
    <w:rsid w:val="00AA1787"/>
    <w:rsid w:val="00AA181D"/>
    <w:rsid w:val="00AA1926"/>
    <w:rsid w:val="00AA1B70"/>
    <w:rsid w:val="00AA1C9E"/>
    <w:rsid w:val="00AA1D21"/>
    <w:rsid w:val="00AA1DB7"/>
    <w:rsid w:val="00AA1E09"/>
    <w:rsid w:val="00AA1EA1"/>
    <w:rsid w:val="00AA1EBE"/>
    <w:rsid w:val="00AA1EF1"/>
    <w:rsid w:val="00AA2130"/>
    <w:rsid w:val="00AA21C3"/>
    <w:rsid w:val="00AA21CD"/>
    <w:rsid w:val="00AA22E4"/>
    <w:rsid w:val="00AA230B"/>
    <w:rsid w:val="00AA240A"/>
    <w:rsid w:val="00AA2464"/>
    <w:rsid w:val="00AA247C"/>
    <w:rsid w:val="00AA2486"/>
    <w:rsid w:val="00AA24BE"/>
    <w:rsid w:val="00AA25A9"/>
    <w:rsid w:val="00AA26D9"/>
    <w:rsid w:val="00AA2749"/>
    <w:rsid w:val="00AA278A"/>
    <w:rsid w:val="00AA2901"/>
    <w:rsid w:val="00AA2906"/>
    <w:rsid w:val="00AA2923"/>
    <w:rsid w:val="00AA2965"/>
    <w:rsid w:val="00AA2A7D"/>
    <w:rsid w:val="00AA2C8E"/>
    <w:rsid w:val="00AA2DB6"/>
    <w:rsid w:val="00AA2FC6"/>
    <w:rsid w:val="00AA2FD3"/>
    <w:rsid w:val="00AA2FE9"/>
    <w:rsid w:val="00AA3005"/>
    <w:rsid w:val="00AA30EF"/>
    <w:rsid w:val="00AA3117"/>
    <w:rsid w:val="00AA317D"/>
    <w:rsid w:val="00AA3183"/>
    <w:rsid w:val="00AA31C7"/>
    <w:rsid w:val="00AA3329"/>
    <w:rsid w:val="00AA3522"/>
    <w:rsid w:val="00AA37C7"/>
    <w:rsid w:val="00AA37DB"/>
    <w:rsid w:val="00AA3894"/>
    <w:rsid w:val="00AA3915"/>
    <w:rsid w:val="00AA392F"/>
    <w:rsid w:val="00AA3A36"/>
    <w:rsid w:val="00AA3B71"/>
    <w:rsid w:val="00AA3BD4"/>
    <w:rsid w:val="00AA3D1F"/>
    <w:rsid w:val="00AA3E48"/>
    <w:rsid w:val="00AA3EFA"/>
    <w:rsid w:val="00AA3F33"/>
    <w:rsid w:val="00AA3FC5"/>
    <w:rsid w:val="00AA402F"/>
    <w:rsid w:val="00AA4097"/>
    <w:rsid w:val="00AA40C1"/>
    <w:rsid w:val="00AA4108"/>
    <w:rsid w:val="00AA411A"/>
    <w:rsid w:val="00AA415D"/>
    <w:rsid w:val="00AA416B"/>
    <w:rsid w:val="00AA41E3"/>
    <w:rsid w:val="00AA4210"/>
    <w:rsid w:val="00AA4423"/>
    <w:rsid w:val="00AA44E9"/>
    <w:rsid w:val="00AA4605"/>
    <w:rsid w:val="00AA4629"/>
    <w:rsid w:val="00AA46F1"/>
    <w:rsid w:val="00AA4812"/>
    <w:rsid w:val="00AA49D7"/>
    <w:rsid w:val="00AA4B84"/>
    <w:rsid w:val="00AA4C34"/>
    <w:rsid w:val="00AA4C43"/>
    <w:rsid w:val="00AA4D69"/>
    <w:rsid w:val="00AA4DE5"/>
    <w:rsid w:val="00AA4E2E"/>
    <w:rsid w:val="00AA4E80"/>
    <w:rsid w:val="00AA4F8E"/>
    <w:rsid w:val="00AA5006"/>
    <w:rsid w:val="00AA501A"/>
    <w:rsid w:val="00AA5061"/>
    <w:rsid w:val="00AA51AD"/>
    <w:rsid w:val="00AA51B5"/>
    <w:rsid w:val="00AA523B"/>
    <w:rsid w:val="00AA54B8"/>
    <w:rsid w:val="00AA55AD"/>
    <w:rsid w:val="00AA57F3"/>
    <w:rsid w:val="00AA588E"/>
    <w:rsid w:val="00AA591E"/>
    <w:rsid w:val="00AA5C58"/>
    <w:rsid w:val="00AA5DE4"/>
    <w:rsid w:val="00AA5DF4"/>
    <w:rsid w:val="00AA6193"/>
    <w:rsid w:val="00AA624C"/>
    <w:rsid w:val="00AA63AA"/>
    <w:rsid w:val="00AA6474"/>
    <w:rsid w:val="00AA65C9"/>
    <w:rsid w:val="00AA66B6"/>
    <w:rsid w:val="00AA66CB"/>
    <w:rsid w:val="00AA6743"/>
    <w:rsid w:val="00AA676C"/>
    <w:rsid w:val="00AA680A"/>
    <w:rsid w:val="00AA6997"/>
    <w:rsid w:val="00AA69E3"/>
    <w:rsid w:val="00AA6CDC"/>
    <w:rsid w:val="00AA6CE2"/>
    <w:rsid w:val="00AA6EDF"/>
    <w:rsid w:val="00AA7133"/>
    <w:rsid w:val="00AA7325"/>
    <w:rsid w:val="00AA732E"/>
    <w:rsid w:val="00AA73A5"/>
    <w:rsid w:val="00AA73EF"/>
    <w:rsid w:val="00AA7441"/>
    <w:rsid w:val="00AA752C"/>
    <w:rsid w:val="00AA756F"/>
    <w:rsid w:val="00AA75B8"/>
    <w:rsid w:val="00AA78FF"/>
    <w:rsid w:val="00AA792E"/>
    <w:rsid w:val="00AA7C8E"/>
    <w:rsid w:val="00AA7DC6"/>
    <w:rsid w:val="00AA7DEE"/>
    <w:rsid w:val="00AB0283"/>
    <w:rsid w:val="00AB02C5"/>
    <w:rsid w:val="00AB048B"/>
    <w:rsid w:val="00AB05F2"/>
    <w:rsid w:val="00AB0636"/>
    <w:rsid w:val="00AB06B0"/>
    <w:rsid w:val="00AB06DD"/>
    <w:rsid w:val="00AB0709"/>
    <w:rsid w:val="00AB0711"/>
    <w:rsid w:val="00AB0729"/>
    <w:rsid w:val="00AB088B"/>
    <w:rsid w:val="00AB09D4"/>
    <w:rsid w:val="00AB0A32"/>
    <w:rsid w:val="00AB0B90"/>
    <w:rsid w:val="00AB0BA1"/>
    <w:rsid w:val="00AB0C78"/>
    <w:rsid w:val="00AB0E17"/>
    <w:rsid w:val="00AB0E56"/>
    <w:rsid w:val="00AB0ED5"/>
    <w:rsid w:val="00AB10D1"/>
    <w:rsid w:val="00AB10FB"/>
    <w:rsid w:val="00AB11AE"/>
    <w:rsid w:val="00AB130F"/>
    <w:rsid w:val="00AB13B7"/>
    <w:rsid w:val="00AB147F"/>
    <w:rsid w:val="00AB14C5"/>
    <w:rsid w:val="00AB14D3"/>
    <w:rsid w:val="00AB1504"/>
    <w:rsid w:val="00AB16FF"/>
    <w:rsid w:val="00AB17FA"/>
    <w:rsid w:val="00AB18AC"/>
    <w:rsid w:val="00AB18E3"/>
    <w:rsid w:val="00AB18EE"/>
    <w:rsid w:val="00AB1A71"/>
    <w:rsid w:val="00AB1B5A"/>
    <w:rsid w:val="00AB1B8A"/>
    <w:rsid w:val="00AB1BD0"/>
    <w:rsid w:val="00AB1DDE"/>
    <w:rsid w:val="00AB1E8D"/>
    <w:rsid w:val="00AB1EB7"/>
    <w:rsid w:val="00AB1EE5"/>
    <w:rsid w:val="00AB20DA"/>
    <w:rsid w:val="00AB22DC"/>
    <w:rsid w:val="00AB247E"/>
    <w:rsid w:val="00AB24D4"/>
    <w:rsid w:val="00AB24D5"/>
    <w:rsid w:val="00AB2563"/>
    <w:rsid w:val="00AB25B0"/>
    <w:rsid w:val="00AB2656"/>
    <w:rsid w:val="00AB27B7"/>
    <w:rsid w:val="00AB29AF"/>
    <w:rsid w:val="00AB29BD"/>
    <w:rsid w:val="00AB2ACD"/>
    <w:rsid w:val="00AB2B2E"/>
    <w:rsid w:val="00AB2C44"/>
    <w:rsid w:val="00AB2E1D"/>
    <w:rsid w:val="00AB2F69"/>
    <w:rsid w:val="00AB303A"/>
    <w:rsid w:val="00AB3382"/>
    <w:rsid w:val="00AB342C"/>
    <w:rsid w:val="00AB34A0"/>
    <w:rsid w:val="00AB352A"/>
    <w:rsid w:val="00AB3693"/>
    <w:rsid w:val="00AB378B"/>
    <w:rsid w:val="00AB38F6"/>
    <w:rsid w:val="00AB399D"/>
    <w:rsid w:val="00AB3A15"/>
    <w:rsid w:val="00AB3A4E"/>
    <w:rsid w:val="00AB3B08"/>
    <w:rsid w:val="00AB3B45"/>
    <w:rsid w:val="00AB3B55"/>
    <w:rsid w:val="00AB3B6D"/>
    <w:rsid w:val="00AB3CBA"/>
    <w:rsid w:val="00AB3DD2"/>
    <w:rsid w:val="00AB3E23"/>
    <w:rsid w:val="00AB3E6B"/>
    <w:rsid w:val="00AB3F84"/>
    <w:rsid w:val="00AB3FD6"/>
    <w:rsid w:val="00AB3FFE"/>
    <w:rsid w:val="00AB4157"/>
    <w:rsid w:val="00AB426D"/>
    <w:rsid w:val="00AB437E"/>
    <w:rsid w:val="00AB4531"/>
    <w:rsid w:val="00AB47B6"/>
    <w:rsid w:val="00AB47C6"/>
    <w:rsid w:val="00AB48F5"/>
    <w:rsid w:val="00AB4957"/>
    <w:rsid w:val="00AB4994"/>
    <w:rsid w:val="00AB4A39"/>
    <w:rsid w:val="00AB4B17"/>
    <w:rsid w:val="00AB4B34"/>
    <w:rsid w:val="00AB4C87"/>
    <w:rsid w:val="00AB4ECC"/>
    <w:rsid w:val="00AB4F0F"/>
    <w:rsid w:val="00AB4F60"/>
    <w:rsid w:val="00AB5005"/>
    <w:rsid w:val="00AB506D"/>
    <w:rsid w:val="00AB511B"/>
    <w:rsid w:val="00AB5381"/>
    <w:rsid w:val="00AB53D9"/>
    <w:rsid w:val="00AB53E3"/>
    <w:rsid w:val="00AB5621"/>
    <w:rsid w:val="00AB56FA"/>
    <w:rsid w:val="00AB573E"/>
    <w:rsid w:val="00AB57E1"/>
    <w:rsid w:val="00AB5840"/>
    <w:rsid w:val="00AB5AD7"/>
    <w:rsid w:val="00AB5C04"/>
    <w:rsid w:val="00AB5C69"/>
    <w:rsid w:val="00AB5C75"/>
    <w:rsid w:val="00AB5DE2"/>
    <w:rsid w:val="00AB5E5F"/>
    <w:rsid w:val="00AB5F2C"/>
    <w:rsid w:val="00AB602C"/>
    <w:rsid w:val="00AB603B"/>
    <w:rsid w:val="00AB605C"/>
    <w:rsid w:val="00AB60D7"/>
    <w:rsid w:val="00AB60E2"/>
    <w:rsid w:val="00AB611F"/>
    <w:rsid w:val="00AB6208"/>
    <w:rsid w:val="00AB623C"/>
    <w:rsid w:val="00AB642C"/>
    <w:rsid w:val="00AB654B"/>
    <w:rsid w:val="00AB6584"/>
    <w:rsid w:val="00AB6601"/>
    <w:rsid w:val="00AB674E"/>
    <w:rsid w:val="00AB6957"/>
    <w:rsid w:val="00AB6B06"/>
    <w:rsid w:val="00AB6C5F"/>
    <w:rsid w:val="00AB6C74"/>
    <w:rsid w:val="00AB6D65"/>
    <w:rsid w:val="00AB6D79"/>
    <w:rsid w:val="00AB6E6A"/>
    <w:rsid w:val="00AB6FFA"/>
    <w:rsid w:val="00AB709E"/>
    <w:rsid w:val="00AB70C3"/>
    <w:rsid w:val="00AB710B"/>
    <w:rsid w:val="00AB71FC"/>
    <w:rsid w:val="00AB7205"/>
    <w:rsid w:val="00AB72DD"/>
    <w:rsid w:val="00AB742B"/>
    <w:rsid w:val="00AB74F6"/>
    <w:rsid w:val="00AB75B2"/>
    <w:rsid w:val="00AB760C"/>
    <w:rsid w:val="00AB7638"/>
    <w:rsid w:val="00AB76F3"/>
    <w:rsid w:val="00AB770C"/>
    <w:rsid w:val="00AB7806"/>
    <w:rsid w:val="00AB7815"/>
    <w:rsid w:val="00AB7934"/>
    <w:rsid w:val="00AB7BE5"/>
    <w:rsid w:val="00AB7E14"/>
    <w:rsid w:val="00AB7F51"/>
    <w:rsid w:val="00AB7FD8"/>
    <w:rsid w:val="00AC01AD"/>
    <w:rsid w:val="00AC01F3"/>
    <w:rsid w:val="00AC0288"/>
    <w:rsid w:val="00AC02C1"/>
    <w:rsid w:val="00AC0300"/>
    <w:rsid w:val="00AC037F"/>
    <w:rsid w:val="00AC04B2"/>
    <w:rsid w:val="00AC07D6"/>
    <w:rsid w:val="00AC0828"/>
    <w:rsid w:val="00AC0927"/>
    <w:rsid w:val="00AC09FB"/>
    <w:rsid w:val="00AC0A25"/>
    <w:rsid w:val="00AC0AB6"/>
    <w:rsid w:val="00AC0C75"/>
    <w:rsid w:val="00AC0CD4"/>
    <w:rsid w:val="00AC0FEA"/>
    <w:rsid w:val="00AC10AD"/>
    <w:rsid w:val="00AC1124"/>
    <w:rsid w:val="00AC12C9"/>
    <w:rsid w:val="00AC133D"/>
    <w:rsid w:val="00AC13DD"/>
    <w:rsid w:val="00AC1484"/>
    <w:rsid w:val="00AC164B"/>
    <w:rsid w:val="00AC19EC"/>
    <w:rsid w:val="00AC1A93"/>
    <w:rsid w:val="00AC1B4C"/>
    <w:rsid w:val="00AC1C6E"/>
    <w:rsid w:val="00AC1CF5"/>
    <w:rsid w:val="00AC1E55"/>
    <w:rsid w:val="00AC21EC"/>
    <w:rsid w:val="00AC258B"/>
    <w:rsid w:val="00AC25DE"/>
    <w:rsid w:val="00AC2665"/>
    <w:rsid w:val="00AC2666"/>
    <w:rsid w:val="00AC2813"/>
    <w:rsid w:val="00AC2944"/>
    <w:rsid w:val="00AC295A"/>
    <w:rsid w:val="00AC2A1C"/>
    <w:rsid w:val="00AC2C42"/>
    <w:rsid w:val="00AC2C7E"/>
    <w:rsid w:val="00AC3007"/>
    <w:rsid w:val="00AC320E"/>
    <w:rsid w:val="00AC3431"/>
    <w:rsid w:val="00AC35DC"/>
    <w:rsid w:val="00AC365F"/>
    <w:rsid w:val="00AC372F"/>
    <w:rsid w:val="00AC3756"/>
    <w:rsid w:val="00AC3832"/>
    <w:rsid w:val="00AC38F9"/>
    <w:rsid w:val="00AC3921"/>
    <w:rsid w:val="00AC3CAE"/>
    <w:rsid w:val="00AC3CF6"/>
    <w:rsid w:val="00AC3D06"/>
    <w:rsid w:val="00AC3D2C"/>
    <w:rsid w:val="00AC3D7D"/>
    <w:rsid w:val="00AC3FD8"/>
    <w:rsid w:val="00AC406F"/>
    <w:rsid w:val="00AC407B"/>
    <w:rsid w:val="00AC427A"/>
    <w:rsid w:val="00AC429F"/>
    <w:rsid w:val="00AC42FC"/>
    <w:rsid w:val="00AC43E8"/>
    <w:rsid w:val="00AC4511"/>
    <w:rsid w:val="00AC4780"/>
    <w:rsid w:val="00AC4819"/>
    <w:rsid w:val="00AC49FD"/>
    <w:rsid w:val="00AC4BDF"/>
    <w:rsid w:val="00AC4D2D"/>
    <w:rsid w:val="00AC4F47"/>
    <w:rsid w:val="00AC4F5A"/>
    <w:rsid w:val="00AC4F92"/>
    <w:rsid w:val="00AC4F93"/>
    <w:rsid w:val="00AC5083"/>
    <w:rsid w:val="00AC5199"/>
    <w:rsid w:val="00AC52E5"/>
    <w:rsid w:val="00AC538C"/>
    <w:rsid w:val="00AC5538"/>
    <w:rsid w:val="00AC5624"/>
    <w:rsid w:val="00AC58EC"/>
    <w:rsid w:val="00AC590B"/>
    <w:rsid w:val="00AC5930"/>
    <w:rsid w:val="00AC5A00"/>
    <w:rsid w:val="00AC5A1B"/>
    <w:rsid w:val="00AC5B1C"/>
    <w:rsid w:val="00AC5B34"/>
    <w:rsid w:val="00AC5C31"/>
    <w:rsid w:val="00AC5D10"/>
    <w:rsid w:val="00AC5D78"/>
    <w:rsid w:val="00AC5EE1"/>
    <w:rsid w:val="00AC5FF1"/>
    <w:rsid w:val="00AC60B4"/>
    <w:rsid w:val="00AC610C"/>
    <w:rsid w:val="00AC6129"/>
    <w:rsid w:val="00AC6148"/>
    <w:rsid w:val="00AC6382"/>
    <w:rsid w:val="00AC645C"/>
    <w:rsid w:val="00AC647A"/>
    <w:rsid w:val="00AC66C9"/>
    <w:rsid w:val="00AC67B6"/>
    <w:rsid w:val="00AC6936"/>
    <w:rsid w:val="00AC69A6"/>
    <w:rsid w:val="00AC6A45"/>
    <w:rsid w:val="00AC6A7C"/>
    <w:rsid w:val="00AC6ABF"/>
    <w:rsid w:val="00AC6BAA"/>
    <w:rsid w:val="00AC6D6C"/>
    <w:rsid w:val="00AC6F53"/>
    <w:rsid w:val="00AC7052"/>
    <w:rsid w:val="00AC71D5"/>
    <w:rsid w:val="00AC737B"/>
    <w:rsid w:val="00AC754F"/>
    <w:rsid w:val="00AC76AE"/>
    <w:rsid w:val="00AC7792"/>
    <w:rsid w:val="00AC7853"/>
    <w:rsid w:val="00AC78DA"/>
    <w:rsid w:val="00AC79F7"/>
    <w:rsid w:val="00AC7A8F"/>
    <w:rsid w:val="00AC7A9A"/>
    <w:rsid w:val="00AC7BAF"/>
    <w:rsid w:val="00AC7C01"/>
    <w:rsid w:val="00AC7D98"/>
    <w:rsid w:val="00AC7EDB"/>
    <w:rsid w:val="00AC7F83"/>
    <w:rsid w:val="00AD000E"/>
    <w:rsid w:val="00AD00C5"/>
    <w:rsid w:val="00AD00E1"/>
    <w:rsid w:val="00AD0204"/>
    <w:rsid w:val="00AD02B2"/>
    <w:rsid w:val="00AD032F"/>
    <w:rsid w:val="00AD0503"/>
    <w:rsid w:val="00AD065F"/>
    <w:rsid w:val="00AD0673"/>
    <w:rsid w:val="00AD0720"/>
    <w:rsid w:val="00AD07AC"/>
    <w:rsid w:val="00AD07DB"/>
    <w:rsid w:val="00AD08ED"/>
    <w:rsid w:val="00AD09B6"/>
    <w:rsid w:val="00AD0B7D"/>
    <w:rsid w:val="00AD0C51"/>
    <w:rsid w:val="00AD0C5D"/>
    <w:rsid w:val="00AD0CD4"/>
    <w:rsid w:val="00AD0D60"/>
    <w:rsid w:val="00AD0E46"/>
    <w:rsid w:val="00AD109B"/>
    <w:rsid w:val="00AD10DB"/>
    <w:rsid w:val="00AD1167"/>
    <w:rsid w:val="00AD1280"/>
    <w:rsid w:val="00AD12DC"/>
    <w:rsid w:val="00AD133E"/>
    <w:rsid w:val="00AD1491"/>
    <w:rsid w:val="00AD151F"/>
    <w:rsid w:val="00AD15AE"/>
    <w:rsid w:val="00AD165F"/>
    <w:rsid w:val="00AD16E4"/>
    <w:rsid w:val="00AD1796"/>
    <w:rsid w:val="00AD17EF"/>
    <w:rsid w:val="00AD1926"/>
    <w:rsid w:val="00AD1A0C"/>
    <w:rsid w:val="00AD1A47"/>
    <w:rsid w:val="00AD1A9F"/>
    <w:rsid w:val="00AD1BAD"/>
    <w:rsid w:val="00AD1C7A"/>
    <w:rsid w:val="00AD1DBA"/>
    <w:rsid w:val="00AD1FE1"/>
    <w:rsid w:val="00AD228F"/>
    <w:rsid w:val="00AD229C"/>
    <w:rsid w:val="00AD233A"/>
    <w:rsid w:val="00AD26A9"/>
    <w:rsid w:val="00AD2788"/>
    <w:rsid w:val="00AD2794"/>
    <w:rsid w:val="00AD2A68"/>
    <w:rsid w:val="00AD2B15"/>
    <w:rsid w:val="00AD2B82"/>
    <w:rsid w:val="00AD2CC7"/>
    <w:rsid w:val="00AD2DC5"/>
    <w:rsid w:val="00AD2FC3"/>
    <w:rsid w:val="00AD3032"/>
    <w:rsid w:val="00AD3074"/>
    <w:rsid w:val="00AD3154"/>
    <w:rsid w:val="00AD321D"/>
    <w:rsid w:val="00AD3256"/>
    <w:rsid w:val="00AD3286"/>
    <w:rsid w:val="00AD3294"/>
    <w:rsid w:val="00AD32E7"/>
    <w:rsid w:val="00AD3455"/>
    <w:rsid w:val="00AD34C4"/>
    <w:rsid w:val="00AD35FD"/>
    <w:rsid w:val="00AD361B"/>
    <w:rsid w:val="00AD3673"/>
    <w:rsid w:val="00AD384C"/>
    <w:rsid w:val="00AD3941"/>
    <w:rsid w:val="00AD3952"/>
    <w:rsid w:val="00AD3AF2"/>
    <w:rsid w:val="00AD3CAD"/>
    <w:rsid w:val="00AD3D2C"/>
    <w:rsid w:val="00AD3F7B"/>
    <w:rsid w:val="00AD404E"/>
    <w:rsid w:val="00AD4064"/>
    <w:rsid w:val="00AD40E4"/>
    <w:rsid w:val="00AD413E"/>
    <w:rsid w:val="00AD42D9"/>
    <w:rsid w:val="00AD433F"/>
    <w:rsid w:val="00AD4492"/>
    <w:rsid w:val="00AD46BD"/>
    <w:rsid w:val="00AD46F9"/>
    <w:rsid w:val="00AD4756"/>
    <w:rsid w:val="00AD4837"/>
    <w:rsid w:val="00AD49E8"/>
    <w:rsid w:val="00AD4A02"/>
    <w:rsid w:val="00AD4A74"/>
    <w:rsid w:val="00AD4A8E"/>
    <w:rsid w:val="00AD4D57"/>
    <w:rsid w:val="00AD4DCF"/>
    <w:rsid w:val="00AD4F2D"/>
    <w:rsid w:val="00AD5021"/>
    <w:rsid w:val="00AD5243"/>
    <w:rsid w:val="00AD524F"/>
    <w:rsid w:val="00AD52FE"/>
    <w:rsid w:val="00AD531B"/>
    <w:rsid w:val="00AD54B7"/>
    <w:rsid w:val="00AD550B"/>
    <w:rsid w:val="00AD55EE"/>
    <w:rsid w:val="00AD5641"/>
    <w:rsid w:val="00AD57D7"/>
    <w:rsid w:val="00AD57F6"/>
    <w:rsid w:val="00AD58A2"/>
    <w:rsid w:val="00AD58C8"/>
    <w:rsid w:val="00AD5A1D"/>
    <w:rsid w:val="00AD5A99"/>
    <w:rsid w:val="00AD5AFF"/>
    <w:rsid w:val="00AD5B5E"/>
    <w:rsid w:val="00AD5C82"/>
    <w:rsid w:val="00AD5D31"/>
    <w:rsid w:val="00AD5D3C"/>
    <w:rsid w:val="00AD5D57"/>
    <w:rsid w:val="00AD5D63"/>
    <w:rsid w:val="00AD5F13"/>
    <w:rsid w:val="00AD618B"/>
    <w:rsid w:val="00AD61F4"/>
    <w:rsid w:val="00AD62C0"/>
    <w:rsid w:val="00AD630B"/>
    <w:rsid w:val="00AD6428"/>
    <w:rsid w:val="00AD65B1"/>
    <w:rsid w:val="00AD662E"/>
    <w:rsid w:val="00AD6635"/>
    <w:rsid w:val="00AD6663"/>
    <w:rsid w:val="00AD67C5"/>
    <w:rsid w:val="00AD6841"/>
    <w:rsid w:val="00AD689D"/>
    <w:rsid w:val="00AD68BB"/>
    <w:rsid w:val="00AD68C1"/>
    <w:rsid w:val="00AD697C"/>
    <w:rsid w:val="00AD69FF"/>
    <w:rsid w:val="00AD6A09"/>
    <w:rsid w:val="00AD6A4B"/>
    <w:rsid w:val="00AD6C04"/>
    <w:rsid w:val="00AD6C38"/>
    <w:rsid w:val="00AD6C63"/>
    <w:rsid w:val="00AD6DC6"/>
    <w:rsid w:val="00AD6DCF"/>
    <w:rsid w:val="00AD6F16"/>
    <w:rsid w:val="00AD702B"/>
    <w:rsid w:val="00AD7233"/>
    <w:rsid w:val="00AD72E6"/>
    <w:rsid w:val="00AD732D"/>
    <w:rsid w:val="00AD7426"/>
    <w:rsid w:val="00AD7630"/>
    <w:rsid w:val="00AD7653"/>
    <w:rsid w:val="00AD7691"/>
    <w:rsid w:val="00AD7AEB"/>
    <w:rsid w:val="00AD7C95"/>
    <w:rsid w:val="00AD7D18"/>
    <w:rsid w:val="00AD7F00"/>
    <w:rsid w:val="00AD7F4B"/>
    <w:rsid w:val="00AD7FCD"/>
    <w:rsid w:val="00AE0130"/>
    <w:rsid w:val="00AE0139"/>
    <w:rsid w:val="00AE019C"/>
    <w:rsid w:val="00AE025C"/>
    <w:rsid w:val="00AE0262"/>
    <w:rsid w:val="00AE035D"/>
    <w:rsid w:val="00AE04A3"/>
    <w:rsid w:val="00AE05E3"/>
    <w:rsid w:val="00AE0AA6"/>
    <w:rsid w:val="00AE0B51"/>
    <w:rsid w:val="00AE0B9C"/>
    <w:rsid w:val="00AE0BBE"/>
    <w:rsid w:val="00AE0C2A"/>
    <w:rsid w:val="00AE0C4D"/>
    <w:rsid w:val="00AE0D72"/>
    <w:rsid w:val="00AE0DA0"/>
    <w:rsid w:val="00AE0DE9"/>
    <w:rsid w:val="00AE0E77"/>
    <w:rsid w:val="00AE0F00"/>
    <w:rsid w:val="00AE0FA8"/>
    <w:rsid w:val="00AE109F"/>
    <w:rsid w:val="00AE10DD"/>
    <w:rsid w:val="00AE124B"/>
    <w:rsid w:val="00AE134E"/>
    <w:rsid w:val="00AE13E6"/>
    <w:rsid w:val="00AE17A9"/>
    <w:rsid w:val="00AE1831"/>
    <w:rsid w:val="00AE18E5"/>
    <w:rsid w:val="00AE1988"/>
    <w:rsid w:val="00AE1A97"/>
    <w:rsid w:val="00AE1AAF"/>
    <w:rsid w:val="00AE1AC4"/>
    <w:rsid w:val="00AE1BA9"/>
    <w:rsid w:val="00AE1D45"/>
    <w:rsid w:val="00AE1E67"/>
    <w:rsid w:val="00AE1EA8"/>
    <w:rsid w:val="00AE1EF1"/>
    <w:rsid w:val="00AE1F27"/>
    <w:rsid w:val="00AE208B"/>
    <w:rsid w:val="00AE21A9"/>
    <w:rsid w:val="00AE234E"/>
    <w:rsid w:val="00AE266A"/>
    <w:rsid w:val="00AE2A5A"/>
    <w:rsid w:val="00AE2B50"/>
    <w:rsid w:val="00AE2B77"/>
    <w:rsid w:val="00AE2BED"/>
    <w:rsid w:val="00AE2C94"/>
    <w:rsid w:val="00AE2D5D"/>
    <w:rsid w:val="00AE2D5E"/>
    <w:rsid w:val="00AE2F82"/>
    <w:rsid w:val="00AE2FB6"/>
    <w:rsid w:val="00AE3392"/>
    <w:rsid w:val="00AE3401"/>
    <w:rsid w:val="00AE3520"/>
    <w:rsid w:val="00AE3533"/>
    <w:rsid w:val="00AE3551"/>
    <w:rsid w:val="00AE36AF"/>
    <w:rsid w:val="00AE37CE"/>
    <w:rsid w:val="00AE37F1"/>
    <w:rsid w:val="00AE3B39"/>
    <w:rsid w:val="00AE3B3A"/>
    <w:rsid w:val="00AE3B40"/>
    <w:rsid w:val="00AE3B49"/>
    <w:rsid w:val="00AE3BA8"/>
    <w:rsid w:val="00AE3CFF"/>
    <w:rsid w:val="00AE3D9F"/>
    <w:rsid w:val="00AE3DE1"/>
    <w:rsid w:val="00AE3E2D"/>
    <w:rsid w:val="00AE3F31"/>
    <w:rsid w:val="00AE401E"/>
    <w:rsid w:val="00AE40B2"/>
    <w:rsid w:val="00AE4236"/>
    <w:rsid w:val="00AE4428"/>
    <w:rsid w:val="00AE44D3"/>
    <w:rsid w:val="00AE451F"/>
    <w:rsid w:val="00AE47DA"/>
    <w:rsid w:val="00AE485F"/>
    <w:rsid w:val="00AE48B5"/>
    <w:rsid w:val="00AE4A7A"/>
    <w:rsid w:val="00AE4AFF"/>
    <w:rsid w:val="00AE4B76"/>
    <w:rsid w:val="00AE4BC8"/>
    <w:rsid w:val="00AE4DA7"/>
    <w:rsid w:val="00AE4DB4"/>
    <w:rsid w:val="00AE4DC1"/>
    <w:rsid w:val="00AE4DFA"/>
    <w:rsid w:val="00AE4E92"/>
    <w:rsid w:val="00AE5090"/>
    <w:rsid w:val="00AE50AB"/>
    <w:rsid w:val="00AE51FF"/>
    <w:rsid w:val="00AE5439"/>
    <w:rsid w:val="00AE56EA"/>
    <w:rsid w:val="00AE5738"/>
    <w:rsid w:val="00AE57FE"/>
    <w:rsid w:val="00AE5858"/>
    <w:rsid w:val="00AE585F"/>
    <w:rsid w:val="00AE5892"/>
    <w:rsid w:val="00AE5908"/>
    <w:rsid w:val="00AE596A"/>
    <w:rsid w:val="00AE5B4A"/>
    <w:rsid w:val="00AE5B56"/>
    <w:rsid w:val="00AE5D0D"/>
    <w:rsid w:val="00AE5D5E"/>
    <w:rsid w:val="00AE5D65"/>
    <w:rsid w:val="00AE5D85"/>
    <w:rsid w:val="00AE5D87"/>
    <w:rsid w:val="00AE5E07"/>
    <w:rsid w:val="00AE5FCC"/>
    <w:rsid w:val="00AE603E"/>
    <w:rsid w:val="00AE6093"/>
    <w:rsid w:val="00AE6097"/>
    <w:rsid w:val="00AE6150"/>
    <w:rsid w:val="00AE61B2"/>
    <w:rsid w:val="00AE61FE"/>
    <w:rsid w:val="00AE6346"/>
    <w:rsid w:val="00AE6410"/>
    <w:rsid w:val="00AE64ED"/>
    <w:rsid w:val="00AE66C4"/>
    <w:rsid w:val="00AE6861"/>
    <w:rsid w:val="00AE68DA"/>
    <w:rsid w:val="00AE6A7B"/>
    <w:rsid w:val="00AE6AE6"/>
    <w:rsid w:val="00AE6B51"/>
    <w:rsid w:val="00AE6B7F"/>
    <w:rsid w:val="00AE6BB0"/>
    <w:rsid w:val="00AE6C11"/>
    <w:rsid w:val="00AE7010"/>
    <w:rsid w:val="00AE7348"/>
    <w:rsid w:val="00AE745F"/>
    <w:rsid w:val="00AE7469"/>
    <w:rsid w:val="00AE74B4"/>
    <w:rsid w:val="00AE74B7"/>
    <w:rsid w:val="00AE76E5"/>
    <w:rsid w:val="00AE77A6"/>
    <w:rsid w:val="00AE77EF"/>
    <w:rsid w:val="00AE78D1"/>
    <w:rsid w:val="00AE7A16"/>
    <w:rsid w:val="00AE7A1A"/>
    <w:rsid w:val="00AE7B1E"/>
    <w:rsid w:val="00AE7D4F"/>
    <w:rsid w:val="00AE7D5A"/>
    <w:rsid w:val="00AE7ECD"/>
    <w:rsid w:val="00AE7F89"/>
    <w:rsid w:val="00AF0044"/>
    <w:rsid w:val="00AF0284"/>
    <w:rsid w:val="00AF0299"/>
    <w:rsid w:val="00AF02B4"/>
    <w:rsid w:val="00AF0374"/>
    <w:rsid w:val="00AF04A4"/>
    <w:rsid w:val="00AF09DD"/>
    <w:rsid w:val="00AF0D76"/>
    <w:rsid w:val="00AF0EF3"/>
    <w:rsid w:val="00AF0FD6"/>
    <w:rsid w:val="00AF1081"/>
    <w:rsid w:val="00AF1162"/>
    <w:rsid w:val="00AF12C0"/>
    <w:rsid w:val="00AF12FE"/>
    <w:rsid w:val="00AF146E"/>
    <w:rsid w:val="00AF15F5"/>
    <w:rsid w:val="00AF160E"/>
    <w:rsid w:val="00AF1670"/>
    <w:rsid w:val="00AF167D"/>
    <w:rsid w:val="00AF17FB"/>
    <w:rsid w:val="00AF1BF4"/>
    <w:rsid w:val="00AF1C97"/>
    <w:rsid w:val="00AF1E2D"/>
    <w:rsid w:val="00AF2064"/>
    <w:rsid w:val="00AF210D"/>
    <w:rsid w:val="00AF2153"/>
    <w:rsid w:val="00AF224E"/>
    <w:rsid w:val="00AF232C"/>
    <w:rsid w:val="00AF23D1"/>
    <w:rsid w:val="00AF256E"/>
    <w:rsid w:val="00AF2606"/>
    <w:rsid w:val="00AF260C"/>
    <w:rsid w:val="00AF262B"/>
    <w:rsid w:val="00AF268C"/>
    <w:rsid w:val="00AF2763"/>
    <w:rsid w:val="00AF2797"/>
    <w:rsid w:val="00AF28C1"/>
    <w:rsid w:val="00AF29A8"/>
    <w:rsid w:val="00AF2A33"/>
    <w:rsid w:val="00AF2B0F"/>
    <w:rsid w:val="00AF2CEC"/>
    <w:rsid w:val="00AF2D54"/>
    <w:rsid w:val="00AF2D6C"/>
    <w:rsid w:val="00AF2EC4"/>
    <w:rsid w:val="00AF310B"/>
    <w:rsid w:val="00AF3160"/>
    <w:rsid w:val="00AF318D"/>
    <w:rsid w:val="00AF32B5"/>
    <w:rsid w:val="00AF33A0"/>
    <w:rsid w:val="00AF33C1"/>
    <w:rsid w:val="00AF3458"/>
    <w:rsid w:val="00AF35CB"/>
    <w:rsid w:val="00AF3641"/>
    <w:rsid w:val="00AF390A"/>
    <w:rsid w:val="00AF39AE"/>
    <w:rsid w:val="00AF3A6B"/>
    <w:rsid w:val="00AF3A6C"/>
    <w:rsid w:val="00AF3AFF"/>
    <w:rsid w:val="00AF3B11"/>
    <w:rsid w:val="00AF3BB5"/>
    <w:rsid w:val="00AF3C2B"/>
    <w:rsid w:val="00AF3C73"/>
    <w:rsid w:val="00AF3CC5"/>
    <w:rsid w:val="00AF3CE6"/>
    <w:rsid w:val="00AF3DDA"/>
    <w:rsid w:val="00AF3E56"/>
    <w:rsid w:val="00AF3EF5"/>
    <w:rsid w:val="00AF3F59"/>
    <w:rsid w:val="00AF3F7B"/>
    <w:rsid w:val="00AF3FE3"/>
    <w:rsid w:val="00AF4178"/>
    <w:rsid w:val="00AF417E"/>
    <w:rsid w:val="00AF41DA"/>
    <w:rsid w:val="00AF4214"/>
    <w:rsid w:val="00AF42B4"/>
    <w:rsid w:val="00AF450D"/>
    <w:rsid w:val="00AF455C"/>
    <w:rsid w:val="00AF4579"/>
    <w:rsid w:val="00AF4A04"/>
    <w:rsid w:val="00AF4B59"/>
    <w:rsid w:val="00AF4B8A"/>
    <w:rsid w:val="00AF4C2F"/>
    <w:rsid w:val="00AF4C68"/>
    <w:rsid w:val="00AF4D21"/>
    <w:rsid w:val="00AF4D77"/>
    <w:rsid w:val="00AF4DE6"/>
    <w:rsid w:val="00AF4E64"/>
    <w:rsid w:val="00AF4F1B"/>
    <w:rsid w:val="00AF5190"/>
    <w:rsid w:val="00AF52E3"/>
    <w:rsid w:val="00AF5308"/>
    <w:rsid w:val="00AF545A"/>
    <w:rsid w:val="00AF5487"/>
    <w:rsid w:val="00AF54B0"/>
    <w:rsid w:val="00AF5670"/>
    <w:rsid w:val="00AF5B0F"/>
    <w:rsid w:val="00AF5BAC"/>
    <w:rsid w:val="00AF5DBA"/>
    <w:rsid w:val="00AF5E33"/>
    <w:rsid w:val="00AF5EC6"/>
    <w:rsid w:val="00AF5EFE"/>
    <w:rsid w:val="00AF5F1F"/>
    <w:rsid w:val="00AF5FAB"/>
    <w:rsid w:val="00AF613E"/>
    <w:rsid w:val="00AF63F0"/>
    <w:rsid w:val="00AF646A"/>
    <w:rsid w:val="00AF66C3"/>
    <w:rsid w:val="00AF6938"/>
    <w:rsid w:val="00AF6954"/>
    <w:rsid w:val="00AF698C"/>
    <w:rsid w:val="00AF6A27"/>
    <w:rsid w:val="00AF6ABC"/>
    <w:rsid w:val="00AF6ACD"/>
    <w:rsid w:val="00AF6C38"/>
    <w:rsid w:val="00AF6C47"/>
    <w:rsid w:val="00AF6DAA"/>
    <w:rsid w:val="00AF6E6E"/>
    <w:rsid w:val="00AF6E8A"/>
    <w:rsid w:val="00AF6F2C"/>
    <w:rsid w:val="00AF7121"/>
    <w:rsid w:val="00AF71E1"/>
    <w:rsid w:val="00AF7213"/>
    <w:rsid w:val="00AF7243"/>
    <w:rsid w:val="00AF73B0"/>
    <w:rsid w:val="00AF73FB"/>
    <w:rsid w:val="00AF7495"/>
    <w:rsid w:val="00AF764B"/>
    <w:rsid w:val="00AF7771"/>
    <w:rsid w:val="00AF7926"/>
    <w:rsid w:val="00AF79B9"/>
    <w:rsid w:val="00AF79BE"/>
    <w:rsid w:val="00AF79FC"/>
    <w:rsid w:val="00AF7BB4"/>
    <w:rsid w:val="00AF7BF0"/>
    <w:rsid w:val="00AF7CEA"/>
    <w:rsid w:val="00AF7D92"/>
    <w:rsid w:val="00AF7F21"/>
    <w:rsid w:val="00AF7F6C"/>
    <w:rsid w:val="00AF7FFB"/>
    <w:rsid w:val="00B000C4"/>
    <w:rsid w:val="00B0019C"/>
    <w:rsid w:val="00B001BB"/>
    <w:rsid w:val="00B0023E"/>
    <w:rsid w:val="00B00240"/>
    <w:rsid w:val="00B00246"/>
    <w:rsid w:val="00B00254"/>
    <w:rsid w:val="00B002D3"/>
    <w:rsid w:val="00B002EB"/>
    <w:rsid w:val="00B002F6"/>
    <w:rsid w:val="00B00396"/>
    <w:rsid w:val="00B004AD"/>
    <w:rsid w:val="00B005C3"/>
    <w:rsid w:val="00B005F0"/>
    <w:rsid w:val="00B0062A"/>
    <w:rsid w:val="00B006B3"/>
    <w:rsid w:val="00B00751"/>
    <w:rsid w:val="00B00897"/>
    <w:rsid w:val="00B00997"/>
    <w:rsid w:val="00B009F7"/>
    <w:rsid w:val="00B009FD"/>
    <w:rsid w:val="00B00A29"/>
    <w:rsid w:val="00B00BF5"/>
    <w:rsid w:val="00B00C92"/>
    <w:rsid w:val="00B00EC1"/>
    <w:rsid w:val="00B00F79"/>
    <w:rsid w:val="00B00F90"/>
    <w:rsid w:val="00B01160"/>
    <w:rsid w:val="00B011CC"/>
    <w:rsid w:val="00B0123A"/>
    <w:rsid w:val="00B0142F"/>
    <w:rsid w:val="00B014F6"/>
    <w:rsid w:val="00B0154A"/>
    <w:rsid w:val="00B01587"/>
    <w:rsid w:val="00B015B1"/>
    <w:rsid w:val="00B015F9"/>
    <w:rsid w:val="00B016A5"/>
    <w:rsid w:val="00B0180F"/>
    <w:rsid w:val="00B01877"/>
    <w:rsid w:val="00B0193B"/>
    <w:rsid w:val="00B019B7"/>
    <w:rsid w:val="00B01A2F"/>
    <w:rsid w:val="00B01B0D"/>
    <w:rsid w:val="00B01B62"/>
    <w:rsid w:val="00B01BD1"/>
    <w:rsid w:val="00B01C9F"/>
    <w:rsid w:val="00B01E1F"/>
    <w:rsid w:val="00B01E9D"/>
    <w:rsid w:val="00B0202C"/>
    <w:rsid w:val="00B020E1"/>
    <w:rsid w:val="00B0223E"/>
    <w:rsid w:val="00B02243"/>
    <w:rsid w:val="00B022A8"/>
    <w:rsid w:val="00B022EC"/>
    <w:rsid w:val="00B0235A"/>
    <w:rsid w:val="00B0240C"/>
    <w:rsid w:val="00B0251A"/>
    <w:rsid w:val="00B025BE"/>
    <w:rsid w:val="00B02616"/>
    <w:rsid w:val="00B0274A"/>
    <w:rsid w:val="00B027B2"/>
    <w:rsid w:val="00B02879"/>
    <w:rsid w:val="00B02A25"/>
    <w:rsid w:val="00B02BB3"/>
    <w:rsid w:val="00B02CA9"/>
    <w:rsid w:val="00B02CCC"/>
    <w:rsid w:val="00B02D46"/>
    <w:rsid w:val="00B02D73"/>
    <w:rsid w:val="00B02F11"/>
    <w:rsid w:val="00B02F33"/>
    <w:rsid w:val="00B0311E"/>
    <w:rsid w:val="00B032D3"/>
    <w:rsid w:val="00B03382"/>
    <w:rsid w:val="00B0357B"/>
    <w:rsid w:val="00B0369A"/>
    <w:rsid w:val="00B0384D"/>
    <w:rsid w:val="00B03897"/>
    <w:rsid w:val="00B038A2"/>
    <w:rsid w:val="00B03940"/>
    <w:rsid w:val="00B0394F"/>
    <w:rsid w:val="00B03BDB"/>
    <w:rsid w:val="00B03D03"/>
    <w:rsid w:val="00B03D08"/>
    <w:rsid w:val="00B03D89"/>
    <w:rsid w:val="00B03D9B"/>
    <w:rsid w:val="00B03DC4"/>
    <w:rsid w:val="00B03E1F"/>
    <w:rsid w:val="00B04048"/>
    <w:rsid w:val="00B041BB"/>
    <w:rsid w:val="00B04304"/>
    <w:rsid w:val="00B0433D"/>
    <w:rsid w:val="00B0449C"/>
    <w:rsid w:val="00B0455B"/>
    <w:rsid w:val="00B045D4"/>
    <w:rsid w:val="00B046C8"/>
    <w:rsid w:val="00B04724"/>
    <w:rsid w:val="00B04857"/>
    <w:rsid w:val="00B04881"/>
    <w:rsid w:val="00B0494E"/>
    <w:rsid w:val="00B04998"/>
    <w:rsid w:val="00B04ABE"/>
    <w:rsid w:val="00B04B4D"/>
    <w:rsid w:val="00B04BEA"/>
    <w:rsid w:val="00B04D64"/>
    <w:rsid w:val="00B04DEB"/>
    <w:rsid w:val="00B04E79"/>
    <w:rsid w:val="00B04F3D"/>
    <w:rsid w:val="00B0505C"/>
    <w:rsid w:val="00B0529C"/>
    <w:rsid w:val="00B05616"/>
    <w:rsid w:val="00B05623"/>
    <w:rsid w:val="00B0564E"/>
    <w:rsid w:val="00B05700"/>
    <w:rsid w:val="00B05702"/>
    <w:rsid w:val="00B059E6"/>
    <w:rsid w:val="00B05A7E"/>
    <w:rsid w:val="00B05AA3"/>
    <w:rsid w:val="00B05AA8"/>
    <w:rsid w:val="00B05D32"/>
    <w:rsid w:val="00B05D5F"/>
    <w:rsid w:val="00B05DDF"/>
    <w:rsid w:val="00B06177"/>
    <w:rsid w:val="00B06217"/>
    <w:rsid w:val="00B06317"/>
    <w:rsid w:val="00B063D9"/>
    <w:rsid w:val="00B06430"/>
    <w:rsid w:val="00B064CD"/>
    <w:rsid w:val="00B064D0"/>
    <w:rsid w:val="00B064D9"/>
    <w:rsid w:val="00B066C5"/>
    <w:rsid w:val="00B06772"/>
    <w:rsid w:val="00B0680D"/>
    <w:rsid w:val="00B0682F"/>
    <w:rsid w:val="00B06837"/>
    <w:rsid w:val="00B06907"/>
    <w:rsid w:val="00B06CD4"/>
    <w:rsid w:val="00B06DD9"/>
    <w:rsid w:val="00B06DEA"/>
    <w:rsid w:val="00B06EAF"/>
    <w:rsid w:val="00B06EC2"/>
    <w:rsid w:val="00B06FB6"/>
    <w:rsid w:val="00B070A2"/>
    <w:rsid w:val="00B070E1"/>
    <w:rsid w:val="00B0710A"/>
    <w:rsid w:val="00B07156"/>
    <w:rsid w:val="00B07174"/>
    <w:rsid w:val="00B0728F"/>
    <w:rsid w:val="00B0736A"/>
    <w:rsid w:val="00B07408"/>
    <w:rsid w:val="00B07697"/>
    <w:rsid w:val="00B07760"/>
    <w:rsid w:val="00B07801"/>
    <w:rsid w:val="00B07807"/>
    <w:rsid w:val="00B07939"/>
    <w:rsid w:val="00B079A4"/>
    <w:rsid w:val="00B07AE7"/>
    <w:rsid w:val="00B07B00"/>
    <w:rsid w:val="00B07C87"/>
    <w:rsid w:val="00B07CD6"/>
    <w:rsid w:val="00B07E41"/>
    <w:rsid w:val="00B07E52"/>
    <w:rsid w:val="00B07ED7"/>
    <w:rsid w:val="00B10010"/>
    <w:rsid w:val="00B1005F"/>
    <w:rsid w:val="00B100E0"/>
    <w:rsid w:val="00B10260"/>
    <w:rsid w:val="00B10ABF"/>
    <w:rsid w:val="00B10BD6"/>
    <w:rsid w:val="00B10BE9"/>
    <w:rsid w:val="00B10C34"/>
    <w:rsid w:val="00B10CF4"/>
    <w:rsid w:val="00B10E13"/>
    <w:rsid w:val="00B10FA5"/>
    <w:rsid w:val="00B1101A"/>
    <w:rsid w:val="00B11021"/>
    <w:rsid w:val="00B11036"/>
    <w:rsid w:val="00B11057"/>
    <w:rsid w:val="00B11135"/>
    <w:rsid w:val="00B11231"/>
    <w:rsid w:val="00B11247"/>
    <w:rsid w:val="00B11391"/>
    <w:rsid w:val="00B11616"/>
    <w:rsid w:val="00B1162F"/>
    <w:rsid w:val="00B116C9"/>
    <w:rsid w:val="00B116DA"/>
    <w:rsid w:val="00B11775"/>
    <w:rsid w:val="00B11803"/>
    <w:rsid w:val="00B1181E"/>
    <w:rsid w:val="00B11A44"/>
    <w:rsid w:val="00B11B5B"/>
    <w:rsid w:val="00B11CC3"/>
    <w:rsid w:val="00B11EC4"/>
    <w:rsid w:val="00B11FB6"/>
    <w:rsid w:val="00B12007"/>
    <w:rsid w:val="00B121A6"/>
    <w:rsid w:val="00B1220A"/>
    <w:rsid w:val="00B122BE"/>
    <w:rsid w:val="00B12360"/>
    <w:rsid w:val="00B12518"/>
    <w:rsid w:val="00B125D5"/>
    <w:rsid w:val="00B126C7"/>
    <w:rsid w:val="00B126FE"/>
    <w:rsid w:val="00B127A5"/>
    <w:rsid w:val="00B12952"/>
    <w:rsid w:val="00B129D8"/>
    <w:rsid w:val="00B12A76"/>
    <w:rsid w:val="00B12A7E"/>
    <w:rsid w:val="00B12D22"/>
    <w:rsid w:val="00B12D7B"/>
    <w:rsid w:val="00B12F75"/>
    <w:rsid w:val="00B1302D"/>
    <w:rsid w:val="00B130B2"/>
    <w:rsid w:val="00B1341F"/>
    <w:rsid w:val="00B13445"/>
    <w:rsid w:val="00B13526"/>
    <w:rsid w:val="00B13619"/>
    <w:rsid w:val="00B138FF"/>
    <w:rsid w:val="00B139F8"/>
    <w:rsid w:val="00B13A4B"/>
    <w:rsid w:val="00B13C03"/>
    <w:rsid w:val="00B13C94"/>
    <w:rsid w:val="00B13CAE"/>
    <w:rsid w:val="00B13F7F"/>
    <w:rsid w:val="00B13F9B"/>
    <w:rsid w:val="00B14371"/>
    <w:rsid w:val="00B1438F"/>
    <w:rsid w:val="00B14403"/>
    <w:rsid w:val="00B146F4"/>
    <w:rsid w:val="00B14727"/>
    <w:rsid w:val="00B14A0E"/>
    <w:rsid w:val="00B14A94"/>
    <w:rsid w:val="00B14AEA"/>
    <w:rsid w:val="00B14C55"/>
    <w:rsid w:val="00B14CAF"/>
    <w:rsid w:val="00B14CC7"/>
    <w:rsid w:val="00B14D1D"/>
    <w:rsid w:val="00B14D89"/>
    <w:rsid w:val="00B14DC4"/>
    <w:rsid w:val="00B14E4E"/>
    <w:rsid w:val="00B14EBE"/>
    <w:rsid w:val="00B14EDD"/>
    <w:rsid w:val="00B150D5"/>
    <w:rsid w:val="00B150DB"/>
    <w:rsid w:val="00B1513F"/>
    <w:rsid w:val="00B151BE"/>
    <w:rsid w:val="00B151D9"/>
    <w:rsid w:val="00B1521B"/>
    <w:rsid w:val="00B1526E"/>
    <w:rsid w:val="00B15439"/>
    <w:rsid w:val="00B15520"/>
    <w:rsid w:val="00B15569"/>
    <w:rsid w:val="00B156CC"/>
    <w:rsid w:val="00B156E1"/>
    <w:rsid w:val="00B15748"/>
    <w:rsid w:val="00B157B7"/>
    <w:rsid w:val="00B15886"/>
    <w:rsid w:val="00B15887"/>
    <w:rsid w:val="00B15954"/>
    <w:rsid w:val="00B159E6"/>
    <w:rsid w:val="00B15AB0"/>
    <w:rsid w:val="00B15B89"/>
    <w:rsid w:val="00B15BA5"/>
    <w:rsid w:val="00B15CEA"/>
    <w:rsid w:val="00B15D8E"/>
    <w:rsid w:val="00B15E06"/>
    <w:rsid w:val="00B15F26"/>
    <w:rsid w:val="00B15F3C"/>
    <w:rsid w:val="00B16118"/>
    <w:rsid w:val="00B161BF"/>
    <w:rsid w:val="00B16210"/>
    <w:rsid w:val="00B163FB"/>
    <w:rsid w:val="00B1641C"/>
    <w:rsid w:val="00B16492"/>
    <w:rsid w:val="00B16629"/>
    <w:rsid w:val="00B167F4"/>
    <w:rsid w:val="00B16A0D"/>
    <w:rsid w:val="00B16B16"/>
    <w:rsid w:val="00B16BEB"/>
    <w:rsid w:val="00B16C63"/>
    <w:rsid w:val="00B16D18"/>
    <w:rsid w:val="00B16EB0"/>
    <w:rsid w:val="00B171D6"/>
    <w:rsid w:val="00B17307"/>
    <w:rsid w:val="00B1746F"/>
    <w:rsid w:val="00B175DB"/>
    <w:rsid w:val="00B176E4"/>
    <w:rsid w:val="00B179C6"/>
    <w:rsid w:val="00B17A03"/>
    <w:rsid w:val="00B17A7A"/>
    <w:rsid w:val="00B17AA6"/>
    <w:rsid w:val="00B17D56"/>
    <w:rsid w:val="00B17D5C"/>
    <w:rsid w:val="00B17D98"/>
    <w:rsid w:val="00B17F53"/>
    <w:rsid w:val="00B17F7E"/>
    <w:rsid w:val="00B204C4"/>
    <w:rsid w:val="00B20725"/>
    <w:rsid w:val="00B20766"/>
    <w:rsid w:val="00B20778"/>
    <w:rsid w:val="00B20781"/>
    <w:rsid w:val="00B2087E"/>
    <w:rsid w:val="00B208FC"/>
    <w:rsid w:val="00B2091A"/>
    <w:rsid w:val="00B20B11"/>
    <w:rsid w:val="00B20B13"/>
    <w:rsid w:val="00B20B7C"/>
    <w:rsid w:val="00B20B94"/>
    <w:rsid w:val="00B20BC0"/>
    <w:rsid w:val="00B20EFE"/>
    <w:rsid w:val="00B20F64"/>
    <w:rsid w:val="00B210EA"/>
    <w:rsid w:val="00B2114A"/>
    <w:rsid w:val="00B21160"/>
    <w:rsid w:val="00B21249"/>
    <w:rsid w:val="00B2126D"/>
    <w:rsid w:val="00B2128A"/>
    <w:rsid w:val="00B214F9"/>
    <w:rsid w:val="00B2154E"/>
    <w:rsid w:val="00B2155B"/>
    <w:rsid w:val="00B215EC"/>
    <w:rsid w:val="00B2160F"/>
    <w:rsid w:val="00B216C1"/>
    <w:rsid w:val="00B21716"/>
    <w:rsid w:val="00B217C9"/>
    <w:rsid w:val="00B21897"/>
    <w:rsid w:val="00B21979"/>
    <w:rsid w:val="00B21BE1"/>
    <w:rsid w:val="00B21C05"/>
    <w:rsid w:val="00B21C83"/>
    <w:rsid w:val="00B21E24"/>
    <w:rsid w:val="00B21E46"/>
    <w:rsid w:val="00B21F08"/>
    <w:rsid w:val="00B2205D"/>
    <w:rsid w:val="00B22160"/>
    <w:rsid w:val="00B221A2"/>
    <w:rsid w:val="00B221CA"/>
    <w:rsid w:val="00B224EA"/>
    <w:rsid w:val="00B2261A"/>
    <w:rsid w:val="00B22678"/>
    <w:rsid w:val="00B22781"/>
    <w:rsid w:val="00B22900"/>
    <w:rsid w:val="00B2291F"/>
    <w:rsid w:val="00B2297D"/>
    <w:rsid w:val="00B22A13"/>
    <w:rsid w:val="00B22B17"/>
    <w:rsid w:val="00B22B47"/>
    <w:rsid w:val="00B22BCE"/>
    <w:rsid w:val="00B22C23"/>
    <w:rsid w:val="00B22EC1"/>
    <w:rsid w:val="00B230A7"/>
    <w:rsid w:val="00B2315B"/>
    <w:rsid w:val="00B2321D"/>
    <w:rsid w:val="00B2324E"/>
    <w:rsid w:val="00B23488"/>
    <w:rsid w:val="00B234DF"/>
    <w:rsid w:val="00B23506"/>
    <w:rsid w:val="00B23595"/>
    <w:rsid w:val="00B235D3"/>
    <w:rsid w:val="00B23775"/>
    <w:rsid w:val="00B23885"/>
    <w:rsid w:val="00B23B33"/>
    <w:rsid w:val="00B243A5"/>
    <w:rsid w:val="00B245AC"/>
    <w:rsid w:val="00B246B9"/>
    <w:rsid w:val="00B247C2"/>
    <w:rsid w:val="00B247CA"/>
    <w:rsid w:val="00B248D0"/>
    <w:rsid w:val="00B249CA"/>
    <w:rsid w:val="00B24A51"/>
    <w:rsid w:val="00B24B0F"/>
    <w:rsid w:val="00B24B9E"/>
    <w:rsid w:val="00B24EDB"/>
    <w:rsid w:val="00B2508D"/>
    <w:rsid w:val="00B25093"/>
    <w:rsid w:val="00B2514D"/>
    <w:rsid w:val="00B252D9"/>
    <w:rsid w:val="00B25419"/>
    <w:rsid w:val="00B2548A"/>
    <w:rsid w:val="00B254D9"/>
    <w:rsid w:val="00B2556D"/>
    <w:rsid w:val="00B256F8"/>
    <w:rsid w:val="00B25713"/>
    <w:rsid w:val="00B25795"/>
    <w:rsid w:val="00B258D5"/>
    <w:rsid w:val="00B25A51"/>
    <w:rsid w:val="00B25A96"/>
    <w:rsid w:val="00B25B78"/>
    <w:rsid w:val="00B25BEF"/>
    <w:rsid w:val="00B25C47"/>
    <w:rsid w:val="00B25CA7"/>
    <w:rsid w:val="00B25D06"/>
    <w:rsid w:val="00B25D27"/>
    <w:rsid w:val="00B25E0D"/>
    <w:rsid w:val="00B25F09"/>
    <w:rsid w:val="00B260D8"/>
    <w:rsid w:val="00B26195"/>
    <w:rsid w:val="00B2628E"/>
    <w:rsid w:val="00B26449"/>
    <w:rsid w:val="00B264D7"/>
    <w:rsid w:val="00B2656B"/>
    <w:rsid w:val="00B266B0"/>
    <w:rsid w:val="00B2690B"/>
    <w:rsid w:val="00B2691E"/>
    <w:rsid w:val="00B26B4D"/>
    <w:rsid w:val="00B26B4E"/>
    <w:rsid w:val="00B26BD3"/>
    <w:rsid w:val="00B26BE2"/>
    <w:rsid w:val="00B27250"/>
    <w:rsid w:val="00B273E0"/>
    <w:rsid w:val="00B274CD"/>
    <w:rsid w:val="00B274D9"/>
    <w:rsid w:val="00B275C3"/>
    <w:rsid w:val="00B2766C"/>
    <w:rsid w:val="00B276EC"/>
    <w:rsid w:val="00B27832"/>
    <w:rsid w:val="00B2787E"/>
    <w:rsid w:val="00B278F7"/>
    <w:rsid w:val="00B27921"/>
    <w:rsid w:val="00B27948"/>
    <w:rsid w:val="00B27C4D"/>
    <w:rsid w:val="00B27C75"/>
    <w:rsid w:val="00B27D24"/>
    <w:rsid w:val="00B27D4F"/>
    <w:rsid w:val="00B27E0F"/>
    <w:rsid w:val="00B27E68"/>
    <w:rsid w:val="00B27F85"/>
    <w:rsid w:val="00B3000E"/>
    <w:rsid w:val="00B3003D"/>
    <w:rsid w:val="00B3004E"/>
    <w:rsid w:val="00B30255"/>
    <w:rsid w:val="00B3057F"/>
    <w:rsid w:val="00B3082A"/>
    <w:rsid w:val="00B30973"/>
    <w:rsid w:val="00B30AF5"/>
    <w:rsid w:val="00B30E45"/>
    <w:rsid w:val="00B30F19"/>
    <w:rsid w:val="00B30F76"/>
    <w:rsid w:val="00B30FA4"/>
    <w:rsid w:val="00B30FCF"/>
    <w:rsid w:val="00B30FFB"/>
    <w:rsid w:val="00B3105B"/>
    <w:rsid w:val="00B31128"/>
    <w:rsid w:val="00B3122A"/>
    <w:rsid w:val="00B3127D"/>
    <w:rsid w:val="00B312D7"/>
    <w:rsid w:val="00B314FE"/>
    <w:rsid w:val="00B315DF"/>
    <w:rsid w:val="00B315F8"/>
    <w:rsid w:val="00B3175C"/>
    <w:rsid w:val="00B317A2"/>
    <w:rsid w:val="00B317B0"/>
    <w:rsid w:val="00B31A52"/>
    <w:rsid w:val="00B31BBF"/>
    <w:rsid w:val="00B31E77"/>
    <w:rsid w:val="00B31F0E"/>
    <w:rsid w:val="00B31F50"/>
    <w:rsid w:val="00B31FDE"/>
    <w:rsid w:val="00B3230A"/>
    <w:rsid w:val="00B3230D"/>
    <w:rsid w:val="00B323C3"/>
    <w:rsid w:val="00B324C5"/>
    <w:rsid w:val="00B32675"/>
    <w:rsid w:val="00B326A8"/>
    <w:rsid w:val="00B3273C"/>
    <w:rsid w:val="00B3287C"/>
    <w:rsid w:val="00B328EE"/>
    <w:rsid w:val="00B328FF"/>
    <w:rsid w:val="00B3291A"/>
    <w:rsid w:val="00B3296F"/>
    <w:rsid w:val="00B329EB"/>
    <w:rsid w:val="00B32B9C"/>
    <w:rsid w:val="00B32C49"/>
    <w:rsid w:val="00B32C97"/>
    <w:rsid w:val="00B32EB2"/>
    <w:rsid w:val="00B32F42"/>
    <w:rsid w:val="00B32F79"/>
    <w:rsid w:val="00B32FCD"/>
    <w:rsid w:val="00B33114"/>
    <w:rsid w:val="00B33154"/>
    <w:rsid w:val="00B331C4"/>
    <w:rsid w:val="00B331D6"/>
    <w:rsid w:val="00B332B3"/>
    <w:rsid w:val="00B332BD"/>
    <w:rsid w:val="00B3343C"/>
    <w:rsid w:val="00B33508"/>
    <w:rsid w:val="00B33548"/>
    <w:rsid w:val="00B335FB"/>
    <w:rsid w:val="00B33719"/>
    <w:rsid w:val="00B3377E"/>
    <w:rsid w:val="00B33898"/>
    <w:rsid w:val="00B33A5F"/>
    <w:rsid w:val="00B33B09"/>
    <w:rsid w:val="00B33B18"/>
    <w:rsid w:val="00B33CB6"/>
    <w:rsid w:val="00B33DA0"/>
    <w:rsid w:val="00B33DEB"/>
    <w:rsid w:val="00B33E3D"/>
    <w:rsid w:val="00B33F22"/>
    <w:rsid w:val="00B34104"/>
    <w:rsid w:val="00B3422A"/>
    <w:rsid w:val="00B34289"/>
    <w:rsid w:val="00B34343"/>
    <w:rsid w:val="00B34406"/>
    <w:rsid w:val="00B344EE"/>
    <w:rsid w:val="00B34566"/>
    <w:rsid w:val="00B345E8"/>
    <w:rsid w:val="00B3468C"/>
    <w:rsid w:val="00B34861"/>
    <w:rsid w:val="00B34885"/>
    <w:rsid w:val="00B3491F"/>
    <w:rsid w:val="00B34968"/>
    <w:rsid w:val="00B34ADD"/>
    <w:rsid w:val="00B34D0B"/>
    <w:rsid w:val="00B34D15"/>
    <w:rsid w:val="00B34D36"/>
    <w:rsid w:val="00B34D83"/>
    <w:rsid w:val="00B34D85"/>
    <w:rsid w:val="00B34D95"/>
    <w:rsid w:val="00B34E0E"/>
    <w:rsid w:val="00B34E63"/>
    <w:rsid w:val="00B34F24"/>
    <w:rsid w:val="00B34F67"/>
    <w:rsid w:val="00B34FE2"/>
    <w:rsid w:val="00B350C9"/>
    <w:rsid w:val="00B3515E"/>
    <w:rsid w:val="00B35246"/>
    <w:rsid w:val="00B35273"/>
    <w:rsid w:val="00B3547D"/>
    <w:rsid w:val="00B35586"/>
    <w:rsid w:val="00B355FE"/>
    <w:rsid w:val="00B35679"/>
    <w:rsid w:val="00B356F4"/>
    <w:rsid w:val="00B35738"/>
    <w:rsid w:val="00B357AA"/>
    <w:rsid w:val="00B3597F"/>
    <w:rsid w:val="00B359E6"/>
    <w:rsid w:val="00B35A53"/>
    <w:rsid w:val="00B35A91"/>
    <w:rsid w:val="00B35AA2"/>
    <w:rsid w:val="00B35B74"/>
    <w:rsid w:val="00B35C6F"/>
    <w:rsid w:val="00B35D39"/>
    <w:rsid w:val="00B35DA4"/>
    <w:rsid w:val="00B35F32"/>
    <w:rsid w:val="00B3603D"/>
    <w:rsid w:val="00B3608E"/>
    <w:rsid w:val="00B3619B"/>
    <w:rsid w:val="00B36243"/>
    <w:rsid w:val="00B36351"/>
    <w:rsid w:val="00B363CC"/>
    <w:rsid w:val="00B36416"/>
    <w:rsid w:val="00B3641F"/>
    <w:rsid w:val="00B364F1"/>
    <w:rsid w:val="00B3652A"/>
    <w:rsid w:val="00B36549"/>
    <w:rsid w:val="00B36615"/>
    <w:rsid w:val="00B367FF"/>
    <w:rsid w:val="00B36806"/>
    <w:rsid w:val="00B3688E"/>
    <w:rsid w:val="00B368F1"/>
    <w:rsid w:val="00B36A88"/>
    <w:rsid w:val="00B36D04"/>
    <w:rsid w:val="00B36D76"/>
    <w:rsid w:val="00B36DE7"/>
    <w:rsid w:val="00B36F46"/>
    <w:rsid w:val="00B36FAF"/>
    <w:rsid w:val="00B370A1"/>
    <w:rsid w:val="00B370DF"/>
    <w:rsid w:val="00B37152"/>
    <w:rsid w:val="00B371B5"/>
    <w:rsid w:val="00B371CE"/>
    <w:rsid w:val="00B37225"/>
    <w:rsid w:val="00B37414"/>
    <w:rsid w:val="00B3774A"/>
    <w:rsid w:val="00B3786F"/>
    <w:rsid w:val="00B3790B"/>
    <w:rsid w:val="00B3790C"/>
    <w:rsid w:val="00B379E8"/>
    <w:rsid w:val="00B37AFD"/>
    <w:rsid w:val="00B37B12"/>
    <w:rsid w:val="00B37B2F"/>
    <w:rsid w:val="00B37B6C"/>
    <w:rsid w:val="00B37C44"/>
    <w:rsid w:val="00B400EE"/>
    <w:rsid w:val="00B4010E"/>
    <w:rsid w:val="00B401B2"/>
    <w:rsid w:val="00B40264"/>
    <w:rsid w:val="00B40321"/>
    <w:rsid w:val="00B40358"/>
    <w:rsid w:val="00B4037C"/>
    <w:rsid w:val="00B40396"/>
    <w:rsid w:val="00B403C0"/>
    <w:rsid w:val="00B403C6"/>
    <w:rsid w:val="00B40548"/>
    <w:rsid w:val="00B40566"/>
    <w:rsid w:val="00B40856"/>
    <w:rsid w:val="00B409C2"/>
    <w:rsid w:val="00B40A09"/>
    <w:rsid w:val="00B40A96"/>
    <w:rsid w:val="00B40AD7"/>
    <w:rsid w:val="00B40D8D"/>
    <w:rsid w:val="00B40E80"/>
    <w:rsid w:val="00B41193"/>
    <w:rsid w:val="00B4119C"/>
    <w:rsid w:val="00B412F6"/>
    <w:rsid w:val="00B415FE"/>
    <w:rsid w:val="00B41674"/>
    <w:rsid w:val="00B4170A"/>
    <w:rsid w:val="00B41841"/>
    <w:rsid w:val="00B41842"/>
    <w:rsid w:val="00B4184B"/>
    <w:rsid w:val="00B4189B"/>
    <w:rsid w:val="00B419EC"/>
    <w:rsid w:val="00B41B7E"/>
    <w:rsid w:val="00B41BE1"/>
    <w:rsid w:val="00B41C30"/>
    <w:rsid w:val="00B41C57"/>
    <w:rsid w:val="00B41C89"/>
    <w:rsid w:val="00B41CB5"/>
    <w:rsid w:val="00B41CBE"/>
    <w:rsid w:val="00B41CC7"/>
    <w:rsid w:val="00B41E24"/>
    <w:rsid w:val="00B41E83"/>
    <w:rsid w:val="00B41EEF"/>
    <w:rsid w:val="00B420AF"/>
    <w:rsid w:val="00B42139"/>
    <w:rsid w:val="00B42209"/>
    <w:rsid w:val="00B4222D"/>
    <w:rsid w:val="00B42230"/>
    <w:rsid w:val="00B422A7"/>
    <w:rsid w:val="00B422C2"/>
    <w:rsid w:val="00B42555"/>
    <w:rsid w:val="00B42570"/>
    <w:rsid w:val="00B429F6"/>
    <w:rsid w:val="00B42A13"/>
    <w:rsid w:val="00B42A32"/>
    <w:rsid w:val="00B42C85"/>
    <w:rsid w:val="00B42CFB"/>
    <w:rsid w:val="00B42DBE"/>
    <w:rsid w:val="00B42DDF"/>
    <w:rsid w:val="00B42E45"/>
    <w:rsid w:val="00B42F54"/>
    <w:rsid w:val="00B42FA6"/>
    <w:rsid w:val="00B4316F"/>
    <w:rsid w:val="00B43221"/>
    <w:rsid w:val="00B438D2"/>
    <w:rsid w:val="00B43985"/>
    <w:rsid w:val="00B43986"/>
    <w:rsid w:val="00B4399E"/>
    <w:rsid w:val="00B43A16"/>
    <w:rsid w:val="00B43B33"/>
    <w:rsid w:val="00B43C99"/>
    <w:rsid w:val="00B43CA2"/>
    <w:rsid w:val="00B43E90"/>
    <w:rsid w:val="00B43EA3"/>
    <w:rsid w:val="00B44139"/>
    <w:rsid w:val="00B441B5"/>
    <w:rsid w:val="00B4420A"/>
    <w:rsid w:val="00B442BA"/>
    <w:rsid w:val="00B4433E"/>
    <w:rsid w:val="00B44564"/>
    <w:rsid w:val="00B44637"/>
    <w:rsid w:val="00B446AC"/>
    <w:rsid w:val="00B446DE"/>
    <w:rsid w:val="00B44A01"/>
    <w:rsid w:val="00B44D58"/>
    <w:rsid w:val="00B44F9B"/>
    <w:rsid w:val="00B45060"/>
    <w:rsid w:val="00B450AA"/>
    <w:rsid w:val="00B450BA"/>
    <w:rsid w:val="00B45100"/>
    <w:rsid w:val="00B4527C"/>
    <w:rsid w:val="00B45426"/>
    <w:rsid w:val="00B454A7"/>
    <w:rsid w:val="00B454C8"/>
    <w:rsid w:val="00B45625"/>
    <w:rsid w:val="00B45774"/>
    <w:rsid w:val="00B45885"/>
    <w:rsid w:val="00B45960"/>
    <w:rsid w:val="00B45A8C"/>
    <w:rsid w:val="00B45B66"/>
    <w:rsid w:val="00B45CCE"/>
    <w:rsid w:val="00B45CE1"/>
    <w:rsid w:val="00B45D82"/>
    <w:rsid w:val="00B45F01"/>
    <w:rsid w:val="00B45FC3"/>
    <w:rsid w:val="00B45FC8"/>
    <w:rsid w:val="00B4607E"/>
    <w:rsid w:val="00B460A0"/>
    <w:rsid w:val="00B460EE"/>
    <w:rsid w:val="00B460FC"/>
    <w:rsid w:val="00B46170"/>
    <w:rsid w:val="00B46182"/>
    <w:rsid w:val="00B46192"/>
    <w:rsid w:val="00B46231"/>
    <w:rsid w:val="00B4627F"/>
    <w:rsid w:val="00B463BF"/>
    <w:rsid w:val="00B463CD"/>
    <w:rsid w:val="00B464A3"/>
    <w:rsid w:val="00B465B6"/>
    <w:rsid w:val="00B466A4"/>
    <w:rsid w:val="00B466E1"/>
    <w:rsid w:val="00B46715"/>
    <w:rsid w:val="00B4675D"/>
    <w:rsid w:val="00B4682C"/>
    <w:rsid w:val="00B46974"/>
    <w:rsid w:val="00B46A21"/>
    <w:rsid w:val="00B46A75"/>
    <w:rsid w:val="00B46A7C"/>
    <w:rsid w:val="00B46AF5"/>
    <w:rsid w:val="00B46BEA"/>
    <w:rsid w:val="00B46CB7"/>
    <w:rsid w:val="00B46CE1"/>
    <w:rsid w:val="00B46D55"/>
    <w:rsid w:val="00B46D8F"/>
    <w:rsid w:val="00B46F10"/>
    <w:rsid w:val="00B46F33"/>
    <w:rsid w:val="00B470A7"/>
    <w:rsid w:val="00B471AD"/>
    <w:rsid w:val="00B471EA"/>
    <w:rsid w:val="00B47239"/>
    <w:rsid w:val="00B4755A"/>
    <w:rsid w:val="00B47A11"/>
    <w:rsid w:val="00B47A50"/>
    <w:rsid w:val="00B47B93"/>
    <w:rsid w:val="00B47C77"/>
    <w:rsid w:val="00B47CA7"/>
    <w:rsid w:val="00B47CD2"/>
    <w:rsid w:val="00B47D0F"/>
    <w:rsid w:val="00B47D72"/>
    <w:rsid w:val="00B47E4C"/>
    <w:rsid w:val="00B47F08"/>
    <w:rsid w:val="00B47F97"/>
    <w:rsid w:val="00B5008E"/>
    <w:rsid w:val="00B500CD"/>
    <w:rsid w:val="00B501A9"/>
    <w:rsid w:val="00B502FF"/>
    <w:rsid w:val="00B5030E"/>
    <w:rsid w:val="00B50445"/>
    <w:rsid w:val="00B50453"/>
    <w:rsid w:val="00B5045D"/>
    <w:rsid w:val="00B504A6"/>
    <w:rsid w:val="00B5063E"/>
    <w:rsid w:val="00B506FD"/>
    <w:rsid w:val="00B5076B"/>
    <w:rsid w:val="00B50B65"/>
    <w:rsid w:val="00B50B83"/>
    <w:rsid w:val="00B50BC7"/>
    <w:rsid w:val="00B50BF4"/>
    <w:rsid w:val="00B50DD1"/>
    <w:rsid w:val="00B50E0C"/>
    <w:rsid w:val="00B50E73"/>
    <w:rsid w:val="00B50EAF"/>
    <w:rsid w:val="00B5109D"/>
    <w:rsid w:val="00B5138F"/>
    <w:rsid w:val="00B513E1"/>
    <w:rsid w:val="00B51484"/>
    <w:rsid w:val="00B5168C"/>
    <w:rsid w:val="00B5175E"/>
    <w:rsid w:val="00B518C3"/>
    <w:rsid w:val="00B51921"/>
    <w:rsid w:val="00B5195D"/>
    <w:rsid w:val="00B5196E"/>
    <w:rsid w:val="00B51B33"/>
    <w:rsid w:val="00B51B7B"/>
    <w:rsid w:val="00B51BDD"/>
    <w:rsid w:val="00B51E11"/>
    <w:rsid w:val="00B51E3B"/>
    <w:rsid w:val="00B51F2A"/>
    <w:rsid w:val="00B51FB8"/>
    <w:rsid w:val="00B51FC1"/>
    <w:rsid w:val="00B5210C"/>
    <w:rsid w:val="00B5210D"/>
    <w:rsid w:val="00B521B0"/>
    <w:rsid w:val="00B5228F"/>
    <w:rsid w:val="00B522EB"/>
    <w:rsid w:val="00B52359"/>
    <w:rsid w:val="00B5239C"/>
    <w:rsid w:val="00B523B8"/>
    <w:rsid w:val="00B525BA"/>
    <w:rsid w:val="00B525F2"/>
    <w:rsid w:val="00B52702"/>
    <w:rsid w:val="00B52717"/>
    <w:rsid w:val="00B52837"/>
    <w:rsid w:val="00B52901"/>
    <w:rsid w:val="00B52916"/>
    <w:rsid w:val="00B52A04"/>
    <w:rsid w:val="00B52B77"/>
    <w:rsid w:val="00B52C25"/>
    <w:rsid w:val="00B52E06"/>
    <w:rsid w:val="00B53018"/>
    <w:rsid w:val="00B530E7"/>
    <w:rsid w:val="00B531FF"/>
    <w:rsid w:val="00B53259"/>
    <w:rsid w:val="00B532AE"/>
    <w:rsid w:val="00B533C6"/>
    <w:rsid w:val="00B535BB"/>
    <w:rsid w:val="00B536C2"/>
    <w:rsid w:val="00B537D3"/>
    <w:rsid w:val="00B53876"/>
    <w:rsid w:val="00B53893"/>
    <w:rsid w:val="00B539FA"/>
    <w:rsid w:val="00B53A2C"/>
    <w:rsid w:val="00B53A35"/>
    <w:rsid w:val="00B53AC9"/>
    <w:rsid w:val="00B53B64"/>
    <w:rsid w:val="00B53B66"/>
    <w:rsid w:val="00B53BC0"/>
    <w:rsid w:val="00B53C4E"/>
    <w:rsid w:val="00B53E90"/>
    <w:rsid w:val="00B53F09"/>
    <w:rsid w:val="00B53F6B"/>
    <w:rsid w:val="00B53FA1"/>
    <w:rsid w:val="00B541C2"/>
    <w:rsid w:val="00B54297"/>
    <w:rsid w:val="00B5431B"/>
    <w:rsid w:val="00B54461"/>
    <w:rsid w:val="00B54588"/>
    <w:rsid w:val="00B5461D"/>
    <w:rsid w:val="00B5472C"/>
    <w:rsid w:val="00B5477F"/>
    <w:rsid w:val="00B548C2"/>
    <w:rsid w:val="00B5495A"/>
    <w:rsid w:val="00B549BC"/>
    <w:rsid w:val="00B54B6A"/>
    <w:rsid w:val="00B54B8F"/>
    <w:rsid w:val="00B54D5A"/>
    <w:rsid w:val="00B54E2C"/>
    <w:rsid w:val="00B54FB1"/>
    <w:rsid w:val="00B55043"/>
    <w:rsid w:val="00B550AD"/>
    <w:rsid w:val="00B55133"/>
    <w:rsid w:val="00B551BE"/>
    <w:rsid w:val="00B55286"/>
    <w:rsid w:val="00B5541D"/>
    <w:rsid w:val="00B55428"/>
    <w:rsid w:val="00B55648"/>
    <w:rsid w:val="00B5567F"/>
    <w:rsid w:val="00B557B8"/>
    <w:rsid w:val="00B557DD"/>
    <w:rsid w:val="00B55901"/>
    <w:rsid w:val="00B55973"/>
    <w:rsid w:val="00B559BF"/>
    <w:rsid w:val="00B55A71"/>
    <w:rsid w:val="00B55C51"/>
    <w:rsid w:val="00B55C8C"/>
    <w:rsid w:val="00B55E81"/>
    <w:rsid w:val="00B55EC0"/>
    <w:rsid w:val="00B55F8B"/>
    <w:rsid w:val="00B5609F"/>
    <w:rsid w:val="00B560D9"/>
    <w:rsid w:val="00B5611A"/>
    <w:rsid w:val="00B56289"/>
    <w:rsid w:val="00B5638D"/>
    <w:rsid w:val="00B565E0"/>
    <w:rsid w:val="00B566C7"/>
    <w:rsid w:val="00B568E5"/>
    <w:rsid w:val="00B569FF"/>
    <w:rsid w:val="00B56A75"/>
    <w:rsid w:val="00B56DE4"/>
    <w:rsid w:val="00B56FAE"/>
    <w:rsid w:val="00B56FF1"/>
    <w:rsid w:val="00B57057"/>
    <w:rsid w:val="00B570BF"/>
    <w:rsid w:val="00B573A3"/>
    <w:rsid w:val="00B573A4"/>
    <w:rsid w:val="00B574B1"/>
    <w:rsid w:val="00B574ED"/>
    <w:rsid w:val="00B5751B"/>
    <w:rsid w:val="00B57770"/>
    <w:rsid w:val="00B579DB"/>
    <w:rsid w:val="00B57ACC"/>
    <w:rsid w:val="00B57AFC"/>
    <w:rsid w:val="00B57BD6"/>
    <w:rsid w:val="00B57C09"/>
    <w:rsid w:val="00B57DA0"/>
    <w:rsid w:val="00B57E6A"/>
    <w:rsid w:val="00B57EE8"/>
    <w:rsid w:val="00B60112"/>
    <w:rsid w:val="00B601C2"/>
    <w:rsid w:val="00B60213"/>
    <w:rsid w:val="00B60237"/>
    <w:rsid w:val="00B602AE"/>
    <w:rsid w:val="00B602BD"/>
    <w:rsid w:val="00B603E9"/>
    <w:rsid w:val="00B60471"/>
    <w:rsid w:val="00B604BA"/>
    <w:rsid w:val="00B6053C"/>
    <w:rsid w:val="00B605BF"/>
    <w:rsid w:val="00B605EC"/>
    <w:rsid w:val="00B60610"/>
    <w:rsid w:val="00B60806"/>
    <w:rsid w:val="00B6093C"/>
    <w:rsid w:val="00B6094A"/>
    <w:rsid w:val="00B609D3"/>
    <w:rsid w:val="00B609F1"/>
    <w:rsid w:val="00B60A43"/>
    <w:rsid w:val="00B60B8F"/>
    <w:rsid w:val="00B60CB9"/>
    <w:rsid w:val="00B60E36"/>
    <w:rsid w:val="00B6104F"/>
    <w:rsid w:val="00B610E9"/>
    <w:rsid w:val="00B61390"/>
    <w:rsid w:val="00B61585"/>
    <w:rsid w:val="00B615DC"/>
    <w:rsid w:val="00B61727"/>
    <w:rsid w:val="00B61776"/>
    <w:rsid w:val="00B6177B"/>
    <w:rsid w:val="00B61809"/>
    <w:rsid w:val="00B61995"/>
    <w:rsid w:val="00B61B18"/>
    <w:rsid w:val="00B61C2B"/>
    <w:rsid w:val="00B61F1C"/>
    <w:rsid w:val="00B620C5"/>
    <w:rsid w:val="00B62330"/>
    <w:rsid w:val="00B6234A"/>
    <w:rsid w:val="00B62390"/>
    <w:rsid w:val="00B623C7"/>
    <w:rsid w:val="00B62568"/>
    <w:rsid w:val="00B625CC"/>
    <w:rsid w:val="00B62612"/>
    <w:rsid w:val="00B62721"/>
    <w:rsid w:val="00B6282D"/>
    <w:rsid w:val="00B629C4"/>
    <w:rsid w:val="00B629D2"/>
    <w:rsid w:val="00B62A00"/>
    <w:rsid w:val="00B62BF0"/>
    <w:rsid w:val="00B62C0E"/>
    <w:rsid w:val="00B62CCF"/>
    <w:rsid w:val="00B62D0C"/>
    <w:rsid w:val="00B62E57"/>
    <w:rsid w:val="00B62F50"/>
    <w:rsid w:val="00B63012"/>
    <w:rsid w:val="00B631E9"/>
    <w:rsid w:val="00B632D6"/>
    <w:rsid w:val="00B63337"/>
    <w:rsid w:val="00B63340"/>
    <w:rsid w:val="00B633D9"/>
    <w:rsid w:val="00B634E7"/>
    <w:rsid w:val="00B6369F"/>
    <w:rsid w:val="00B6372B"/>
    <w:rsid w:val="00B6376D"/>
    <w:rsid w:val="00B637C8"/>
    <w:rsid w:val="00B639D7"/>
    <w:rsid w:val="00B63A51"/>
    <w:rsid w:val="00B63A74"/>
    <w:rsid w:val="00B63B29"/>
    <w:rsid w:val="00B63EF0"/>
    <w:rsid w:val="00B64221"/>
    <w:rsid w:val="00B6436C"/>
    <w:rsid w:val="00B644BF"/>
    <w:rsid w:val="00B6465F"/>
    <w:rsid w:val="00B6467B"/>
    <w:rsid w:val="00B6472E"/>
    <w:rsid w:val="00B64771"/>
    <w:rsid w:val="00B64869"/>
    <w:rsid w:val="00B64915"/>
    <w:rsid w:val="00B64AA7"/>
    <w:rsid w:val="00B64B7E"/>
    <w:rsid w:val="00B64BF1"/>
    <w:rsid w:val="00B64C2A"/>
    <w:rsid w:val="00B64F93"/>
    <w:rsid w:val="00B65076"/>
    <w:rsid w:val="00B6510D"/>
    <w:rsid w:val="00B6542C"/>
    <w:rsid w:val="00B6542D"/>
    <w:rsid w:val="00B65452"/>
    <w:rsid w:val="00B6559D"/>
    <w:rsid w:val="00B65643"/>
    <w:rsid w:val="00B658F3"/>
    <w:rsid w:val="00B6593A"/>
    <w:rsid w:val="00B6595A"/>
    <w:rsid w:val="00B65A56"/>
    <w:rsid w:val="00B65B47"/>
    <w:rsid w:val="00B65D08"/>
    <w:rsid w:val="00B65D0D"/>
    <w:rsid w:val="00B65E8B"/>
    <w:rsid w:val="00B66060"/>
    <w:rsid w:val="00B6615F"/>
    <w:rsid w:val="00B662E7"/>
    <w:rsid w:val="00B66493"/>
    <w:rsid w:val="00B66594"/>
    <w:rsid w:val="00B666ED"/>
    <w:rsid w:val="00B666FD"/>
    <w:rsid w:val="00B6680F"/>
    <w:rsid w:val="00B66844"/>
    <w:rsid w:val="00B66851"/>
    <w:rsid w:val="00B6696E"/>
    <w:rsid w:val="00B66AFA"/>
    <w:rsid w:val="00B66B5B"/>
    <w:rsid w:val="00B66D22"/>
    <w:rsid w:val="00B66DCF"/>
    <w:rsid w:val="00B66F24"/>
    <w:rsid w:val="00B66F28"/>
    <w:rsid w:val="00B67085"/>
    <w:rsid w:val="00B6716E"/>
    <w:rsid w:val="00B67180"/>
    <w:rsid w:val="00B671A0"/>
    <w:rsid w:val="00B671B9"/>
    <w:rsid w:val="00B6725F"/>
    <w:rsid w:val="00B6735D"/>
    <w:rsid w:val="00B6736A"/>
    <w:rsid w:val="00B6750E"/>
    <w:rsid w:val="00B6757C"/>
    <w:rsid w:val="00B675D1"/>
    <w:rsid w:val="00B67605"/>
    <w:rsid w:val="00B67692"/>
    <w:rsid w:val="00B676AC"/>
    <w:rsid w:val="00B67762"/>
    <w:rsid w:val="00B67805"/>
    <w:rsid w:val="00B6786F"/>
    <w:rsid w:val="00B678AD"/>
    <w:rsid w:val="00B67955"/>
    <w:rsid w:val="00B67A2E"/>
    <w:rsid w:val="00B67B2F"/>
    <w:rsid w:val="00B67B70"/>
    <w:rsid w:val="00B67FB9"/>
    <w:rsid w:val="00B67FF1"/>
    <w:rsid w:val="00B700E7"/>
    <w:rsid w:val="00B701F9"/>
    <w:rsid w:val="00B701FE"/>
    <w:rsid w:val="00B702BE"/>
    <w:rsid w:val="00B70348"/>
    <w:rsid w:val="00B70442"/>
    <w:rsid w:val="00B70586"/>
    <w:rsid w:val="00B706D7"/>
    <w:rsid w:val="00B7073B"/>
    <w:rsid w:val="00B70875"/>
    <w:rsid w:val="00B708C4"/>
    <w:rsid w:val="00B70ACA"/>
    <w:rsid w:val="00B70B5A"/>
    <w:rsid w:val="00B70B88"/>
    <w:rsid w:val="00B70CCE"/>
    <w:rsid w:val="00B70D98"/>
    <w:rsid w:val="00B70E22"/>
    <w:rsid w:val="00B70FA7"/>
    <w:rsid w:val="00B7101D"/>
    <w:rsid w:val="00B71161"/>
    <w:rsid w:val="00B71227"/>
    <w:rsid w:val="00B7122B"/>
    <w:rsid w:val="00B71280"/>
    <w:rsid w:val="00B71466"/>
    <w:rsid w:val="00B714E7"/>
    <w:rsid w:val="00B71509"/>
    <w:rsid w:val="00B7160B"/>
    <w:rsid w:val="00B7165C"/>
    <w:rsid w:val="00B71678"/>
    <w:rsid w:val="00B716AC"/>
    <w:rsid w:val="00B71900"/>
    <w:rsid w:val="00B71BEE"/>
    <w:rsid w:val="00B71E0D"/>
    <w:rsid w:val="00B71ED4"/>
    <w:rsid w:val="00B71FE6"/>
    <w:rsid w:val="00B721CD"/>
    <w:rsid w:val="00B72313"/>
    <w:rsid w:val="00B7239D"/>
    <w:rsid w:val="00B72457"/>
    <w:rsid w:val="00B7267A"/>
    <w:rsid w:val="00B726AA"/>
    <w:rsid w:val="00B726FF"/>
    <w:rsid w:val="00B72708"/>
    <w:rsid w:val="00B72714"/>
    <w:rsid w:val="00B72724"/>
    <w:rsid w:val="00B72772"/>
    <w:rsid w:val="00B72939"/>
    <w:rsid w:val="00B72A5B"/>
    <w:rsid w:val="00B72A97"/>
    <w:rsid w:val="00B72AA4"/>
    <w:rsid w:val="00B72B2A"/>
    <w:rsid w:val="00B72B52"/>
    <w:rsid w:val="00B72C24"/>
    <w:rsid w:val="00B72CA9"/>
    <w:rsid w:val="00B72CD2"/>
    <w:rsid w:val="00B72CDB"/>
    <w:rsid w:val="00B72D5D"/>
    <w:rsid w:val="00B72D6B"/>
    <w:rsid w:val="00B72D99"/>
    <w:rsid w:val="00B72DAB"/>
    <w:rsid w:val="00B72DEC"/>
    <w:rsid w:val="00B72E05"/>
    <w:rsid w:val="00B72EC2"/>
    <w:rsid w:val="00B7311B"/>
    <w:rsid w:val="00B7313B"/>
    <w:rsid w:val="00B73187"/>
    <w:rsid w:val="00B731D0"/>
    <w:rsid w:val="00B73217"/>
    <w:rsid w:val="00B732EC"/>
    <w:rsid w:val="00B7339C"/>
    <w:rsid w:val="00B73479"/>
    <w:rsid w:val="00B7354F"/>
    <w:rsid w:val="00B735BB"/>
    <w:rsid w:val="00B735D2"/>
    <w:rsid w:val="00B73745"/>
    <w:rsid w:val="00B7383A"/>
    <w:rsid w:val="00B739D8"/>
    <w:rsid w:val="00B73A4E"/>
    <w:rsid w:val="00B73F13"/>
    <w:rsid w:val="00B73F4A"/>
    <w:rsid w:val="00B740AE"/>
    <w:rsid w:val="00B741A1"/>
    <w:rsid w:val="00B741B7"/>
    <w:rsid w:val="00B741D3"/>
    <w:rsid w:val="00B74621"/>
    <w:rsid w:val="00B74768"/>
    <w:rsid w:val="00B7487C"/>
    <w:rsid w:val="00B74881"/>
    <w:rsid w:val="00B7499E"/>
    <w:rsid w:val="00B74B5B"/>
    <w:rsid w:val="00B74B7E"/>
    <w:rsid w:val="00B75454"/>
    <w:rsid w:val="00B7546F"/>
    <w:rsid w:val="00B754F5"/>
    <w:rsid w:val="00B7553A"/>
    <w:rsid w:val="00B7559C"/>
    <w:rsid w:val="00B75613"/>
    <w:rsid w:val="00B75696"/>
    <w:rsid w:val="00B756DE"/>
    <w:rsid w:val="00B758B0"/>
    <w:rsid w:val="00B758B2"/>
    <w:rsid w:val="00B75922"/>
    <w:rsid w:val="00B7599E"/>
    <w:rsid w:val="00B75C8D"/>
    <w:rsid w:val="00B75C97"/>
    <w:rsid w:val="00B75CF6"/>
    <w:rsid w:val="00B75FFC"/>
    <w:rsid w:val="00B760BA"/>
    <w:rsid w:val="00B760D1"/>
    <w:rsid w:val="00B7615D"/>
    <w:rsid w:val="00B76244"/>
    <w:rsid w:val="00B76326"/>
    <w:rsid w:val="00B763DC"/>
    <w:rsid w:val="00B76466"/>
    <w:rsid w:val="00B76562"/>
    <w:rsid w:val="00B7666E"/>
    <w:rsid w:val="00B7670F"/>
    <w:rsid w:val="00B76818"/>
    <w:rsid w:val="00B7684A"/>
    <w:rsid w:val="00B76A5B"/>
    <w:rsid w:val="00B76A8A"/>
    <w:rsid w:val="00B76ADC"/>
    <w:rsid w:val="00B76B99"/>
    <w:rsid w:val="00B76BA8"/>
    <w:rsid w:val="00B76BCD"/>
    <w:rsid w:val="00B76EDC"/>
    <w:rsid w:val="00B76EE9"/>
    <w:rsid w:val="00B76EF9"/>
    <w:rsid w:val="00B76F72"/>
    <w:rsid w:val="00B76FB1"/>
    <w:rsid w:val="00B77020"/>
    <w:rsid w:val="00B7702F"/>
    <w:rsid w:val="00B77051"/>
    <w:rsid w:val="00B77145"/>
    <w:rsid w:val="00B771D5"/>
    <w:rsid w:val="00B77231"/>
    <w:rsid w:val="00B7730D"/>
    <w:rsid w:val="00B77412"/>
    <w:rsid w:val="00B774E6"/>
    <w:rsid w:val="00B77540"/>
    <w:rsid w:val="00B7775D"/>
    <w:rsid w:val="00B777EE"/>
    <w:rsid w:val="00B777FC"/>
    <w:rsid w:val="00B77880"/>
    <w:rsid w:val="00B779CC"/>
    <w:rsid w:val="00B77B5D"/>
    <w:rsid w:val="00B77B84"/>
    <w:rsid w:val="00B77BC2"/>
    <w:rsid w:val="00B77D28"/>
    <w:rsid w:val="00B77D4A"/>
    <w:rsid w:val="00B77D6E"/>
    <w:rsid w:val="00B77D89"/>
    <w:rsid w:val="00B77DBC"/>
    <w:rsid w:val="00B77DD4"/>
    <w:rsid w:val="00B77DDD"/>
    <w:rsid w:val="00B77DFC"/>
    <w:rsid w:val="00B77F29"/>
    <w:rsid w:val="00B803D6"/>
    <w:rsid w:val="00B80707"/>
    <w:rsid w:val="00B80956"/>
    <w:rsid w:val="00B80994"/>
    <w:rsid w:val="00B809E2"/>
    <w:rsid w:val="00B809FC"/>
    <w:rsid w:val="00B80AF7"/>
    <w:rsid w:val="00B80B54"/>
    <w:rsid w:val="00B80C35"/>
    <w:rsid w:val="00B80D90"/>
    <w:rsid w:val="00B80E94"/>
    <w:rsid w:val="00B80FA4"/>
    <w:rsid w:val="00B80FAB"/>
    <w:rsid w:val="00B81095"/>
    <w:rsid w:val="00B81329"/>
    <w:rsid w:val="00B8146B"/>
    <w:rsid w:val="00B8152B"/>
    <w:rsid w:val="00B81537"/>
    <w:rsid w:val="00B81599"/>
    <w:rsid w:val="00B815FA"/>
    <w:rsid w:val="00B8166E"/>
    <w:rsid w:val="00B818AA"/>
    <w:rsid w:val="00B81B10"/>
    <w:rsid w:val="00B81B47"/>
    <w:rsid w:val="00B81BFC"/>
    <w:rsid w:val="00B81D05"/>
    <w:rsid w:val="00B81E0D"/>
    <w:rsid w:val="00B81E5D"/>
    <w:rsid w:val="00B81FD2"/>
    <w:rsid w:val="00B8203F"/>
    <w:rsid w:val="00B82081"/>
    <w:rsid w:val="00B82086"/>
    <w:rsid w:val="00B821FF"/>
    <w:rsid w:val="00B8243F"/>
    <w:rsid w:val="00B8244B"/>
    <w:rsid w:val="00B82613"/>
    <w:rsid w:val="00B82685"/>
    <w:rsid w:val="00B828B5"/>
    <w:rsid w:val="00B828B6"/>
    <w:rsid w:val="00B82C0B"/>
    <w:rsid w:val="00B82ED8"/>
    <w:rsid w:val="00B82F3C"/>
    <w:rsid w:val="00B83091"/>
    <w:rsid w:val="00B8310D"/>
    <w:rsid w:val="00B83230"/>
    <w:rsid w:val="00B832CC"/>
    <w:rsid w:val="00B835FB"/>
    <w:rsid w:val="00B83686"/>
    <w:rsid w:val="00B83736"/>
    <w:rsid w:val="00B83796"/>
    <w:rsid w:val="00B83811"/>
    <w:rsid w:val="00B83907"/>
    <w:rsid w:val="00B8394D"/>
    <w:rsid w:val="00B8395B"/>
    <w:rsid w:val="00B83961"/>
    <w:rsid w:val="00B8397F"/>
    <w:rsid w:val="00B839B2"/>
    <w:rsid w:val="00B839F2"/>
    <w:rsid w:val="00B83A18"/>
    <w:rsid w:val="00B83A68"/>
    <w:rsid w:val="00B83A77"/>
    <w:rsid w:val="00B83BB2"/>
    <w:rsid w:val="00B83CAA"/>
    <w:rsid w:val="00B83DD0"/>
    <w:rsid w:val="00B83E1B"/>
    <w:rsid w:val="00B83EFB"/>
    <w:rsid w:val="00B84028"/>
    <w:rsid w:val="00B8402A"/>
    <w:rsid w:val="00B8405C"/>
    <w:rsid w:val="00B840DA"/>
    <w:rsid w:val="00B840E3"/>
    <w:rsid w:val="00B840FF"/>
    <w:rsid w:val="00B8444E"/>
    <w:rsid w:val="00B845CA"/>
    <w:rsid w:val="00B845D0"/>
    <w:rsid w:val="00B84611"/>
    <w:rsid w:val="00B8465B"/>
    <w:rsid w:val="00B84869"/>
    <w:rsid w:val="00B84A47"/>
    <w:rsid w:val="00B84A80"/>
    <w:rsid w:val="00B84B0F"/>
    <w:rsid w:val="00B84B2A"/>
    <w:rsid w:val="00B84BB6"/>
    <w:rsid w:val="00B84BCD"/>
    <w:rsid w:val="00B84C12"/>
    <w:rsid w:val="00B84D6A"/>
    <w:rsid w:val="00B84E9C"/>
    <w:rsid w:val="00B84F51"/>
    <w:rsid w:val="00B85208"/>
    <w:rsid w:val="00B85311"/>
    <w:rsid w:val="00B85347"/>
    <w:rsid w:val="00B854E7"/>
    <w:rsid w:val="00B85522"/>
    <w:rsid w:val="00B85542"/>
    <w:rsid w:val="00B8560A"/>
    <w:rsid w:val="00B8562C"/>
    <w:rsid w:val="00B85734"/>
    <w:rsid w:val="00B85765"/>
    <w:rsid w:val="00B85855"/>
    <w:rsid w:val="00B8596C"/>
    <w:rsid w:val="00B859FE"/>
    <w:rsid w:val="00B85A49"/>
    <w:rsid w:val="00B85BE8"/>
    <w:rsid w:val="00B85C6A"/>
    <w:rsid w:val="00B85C7D"/>
    <w:rsid w:val="00B85C97"/>
    <w:rsid w:val="00B85DE5"/>
    <w:rsid w:val="00B85E21"/>
    <w:rsid w:val="00B85F0A"/>
    <w:rsid w:val="00B85F1B"/>
    <w:rsid w:val="00B86185"/>
    <w:rsid w:val="00B862B4"/>
    <w:rsid w:val="00B86322"/>
    <w:rsid w:val="00B8635B"/>
    <w:rsid w:val="00B86459"/>
    <w:rsid w:val="00B864A1"/>
    <w:rsid w:val="00B86692"/>
    <w:rsid w:val="00B866F2"/>
    <w:rsid w:val="00B86705"/>
    <w:rsid w:val="00B8695E"/>
    <w:rsid w:val="00B86A5B"/>
    <w:rsid w:val="00B86B2E"/>
    <w:rsid w:val="00B86B7B"/>
    <w:rsid w:val="00B86C6E"/>
    <w:rsid w:val="00B86CFF"/>
    <w:rsid w:val="00B86D5A"/>
    <w:rsid w:val="00B86DF2"/>
    <w:rsid w:val="00B86E2F"/>
    <w:rsid w:val="00B86EC4"/>
    <w:rsid w:val="00B870F7"/>
    <w:rsid w:val="00B8716F"/>
    <w:rsid w:val="00B871E0"/>
    <w:rsid w:val="00B8720D"/>
    <w:rsid w:val="00B87291"/>
    <w:rsid w:val="00B872D5"/>
    <w:rsid w:val="00B873F0"/>
    <w:rsid w:val="00B87555"/>
    <w:rsid w:val="00B87765"/>
    <w:rsid w:val="00B879B6"/>
    <w:rsid w:val="00B87B31"/>
    <w:rsid w:val="00B87B95"/>
    <w:rsid w:val="00B87CBE"/>
    <w:rsid w:val="00B87D6B"/>
    <w:rsid w:val="00B9015B"/>
    <w:rsid w:val="00B9043F"/>
    <w:rsid w:val="00B9067E"/>
    <w:rsid w:val="00B90727"/>
    <w:rsid w:val="00B90772"/>
    <w:rsid w:val="00B9082E"/>
    <w:rsid w:val="00B9085C"/>
    <w:rsid w:val="00B908CC"/>
    <w:rsid w:val="00B9096A"/>
    <w:rsid w:val="00B909D4"/>
    <w:rsid w:val="00B90AAF"/>
    <w:rsid w:val="00B90BDD"/>
    <w:rsid w:val="00B90DFF"/>
    <w:rsid w:val="00B90E20"/>
    <w:rsid w:val="00B90E2A"/>
    <w:rsid w:val="00B90F2A"/>
    <w:rsid w:val="00B90F84"/>
    <w:rsid w:val="00B910E1"/>
    <w:rsid w:val="00B9124A"/>
    <w:rsid w:val="00B912A9"/>
    <w:rsid w:val="00B91385"/>
    <w:rsid w:val="00B91399"/>
    <w:rsid w:val="00B91522"/>
    <w:rsid w:val="00B9154D"/>
    <w:rsid w:val="00B91568"/>
    <w:rsid w:val="00B9181D"/>
    <w:rsid w:val="00B9181E"/>
    <w:rsid w:val="00B9198D"/>
    <w:rsid w:val="00B919F4"/>
    <w:rsid w:val="00B91A7D"/>
    <w:rsid w:val="00B91AE6"/>
    <w:rsid w:val="00B91C01"/>
    <w:rsid w:val="00B91EDD"/>
    <w:rsid w:val="00B91EF6"/>
    <w:rsid w:val="00B91FCE"/>
    <w:rsid w:val="00B91FE4"/>
    <w:rsid w:val="00B920DD"/>
    <w:rsid w:val="00B92377"/>
    <w:rsid w:val="00B923D1"/>
    <w:rsid w:val="00B92620"/>
    <w:rsid w:val="00B926CA"/>
    <w:rsid w:val="00B9281D"/>
    <w:rsid w:val="00B9284E"/>
    <w:rsid w:val="00B928F3"/>
    <w:rsid w:val="00B92AF5"/>
    <w:rsid w:val="00B92CFB"/>
    <w:rsid w:val="00B92CFC"/>
    <w:rsid w:val="00B92D25"/>
    <w:rsid w:val="00B92EBB"/>
    <w:rsid w:val="00B93008"/>
    <w:rsid w:val="00B930DC"/>
    <w:rsid w:val="00B93229"/>
    <w:rsid w:val="00B933A2"/>
    <w:rsid w:val="00B9345F"/>
    <w:rsid w:val="00B93570"/>
    <w:rsid w:val="00B93595"/>
    <w:rsid w:val="00B93604"/>
    <w:rsid w:val="00B9361B"/>
    <w:rsid w:val="00B93775"/>
    <w:rsid w:val="00B937BA"/>
    <w:rsid w:val="00B937F8"/>
    <w:rsid w:val="00B938E8"/>
    <w:rsid w:val="00B9392E"/>
    <w:rsid w:val="00B9393F"/>
    <w:rsid w:val="00B93AE6"/>
    <w:rsid w:val="00B93CF4"/>
    <w:rsid w:val="00B93CF7"/>
    <w:rsid w:val="00B93DCD"/>
    <w:rsid w:val="00B93EC6"/>
    <w:rsid w:val="00B9406D"/>
    <w:rsid w:val="00B94321"/>
    <w:rsid w:val="00B94347"/>
    <w:rsid w:val="00B9465F"/>
    <w:rsid w:val="00B949C1"/>
    <w:rsid w:val="00B949FA"/>
    <w:rsid w:val="00B94A0B"/>
    <w:rsid w:val="00B94A19"/>
    <w:rsid w:val="00B94A3B"/>
    <w:rsid w:val="00B94AE5"/>
    <w:rsid w:val="00B94BA7"/>
    <w:rsid w:val="00B94C3E"/>
    <w:rsid w:val="00B94C7F"/>
    <w:rsid w:val="00B94D17"/>
    <w:rsid w:val="00B94D88"/>
    <w:rsid w:val="00B94E0E"/>
    <w:rsid w:val="00B94ECF"/>
    <w:rsid w:val="00B9500D"/>
    <w:rsid w:val="00B95030"/>
    <w:rsid w:val="00B9510F"/>
    <w:rsid w:val="00B9511A"/>
    <w:rsid w:val="00B951CA"/>
    <w:rsid w:val="00B951F6"/>
    <w:rsid w:val="00B952A7"/>
    <w:rsid w:val="00B952EB"/>
    <w:rsid w:val="00B9535F"/>
    <w:rsid w:val="00B9550B"/>
    <w:rsid w:val="00B9553D"/>
    <w:rsid w:val="00B95845"/>
    <w:rsid w:val="00B958B9"/>
    <w:rsid w:val="00B958E2"/>
    <w:rsid w:val="00B959CE"/>
    <w:rsid w:val="00B95A2D"/>
    <w:rsid w:val="00B95A4D"/>
    <w:rsid w:val="00B95AE9"/>
    <w:rsid w:val="00B95B45"/>
    <w:rsid w:val="00B95CEE"/>
    <w:rsid w:val="00B95DDF"/>
    <w:rsid w:val="00B95EEC"/>
    <w:rsid w:val="00B960F2"/>
    <w:rsid w:val="00B96245"/>
    <w:rsid w:val="00B963A1"/>
    <w:rsid w:val="00B96413"/>
    <w:rsid w:val="00B9651B"/>
    <w:rsid w:val="00B96535"/>
    <w:rsid w:val="00B9659B"/>
    <w:rsid w:val="00B9659E"/>
    <w:rsid w:val="00B965D4"/>
    <w:rsid w:val="00B96704"/>
    <w:rsid w:val="00B96769"/>
    <w:rsid w:val="00B968E4"/>
    <w:rsid w:val="00B969E8"/>
    <w:rsid w:val="00B96C93"/>
    <w:rsid w:val="00B96D13"/>
    <w:rsid w:val="00B96FEA"/>
    <w:rsid w:val="00B97181"/>
    <w:rsid w:val="00B971B9"/>
    <w:rsid w:val="00B9741B"/>
    <w:rsid w:val="00B97688"/>
    <w:rsid w:val="00B97A9F"/>
    <w:rsid w:val="00B97B01"/>
    <w:rsid w:val="00B97B74"/>
    <w:rsid w:val="00B97CA3"/>
    <w:rsid w:val="00B97D5B"/>
    <w:rsid w:val="00B97E11"/>
    <w:rsid w:val="00BA00AF"/>
    <w:rsid w:val="00BA00BE"/>
    <w:rsid w:val="00BA00C5"/>
    <w:rsid w:val="00BA00CE"/>
    <w:rsid w:val="00BA0106"/>
    <w:rsid w:val="00BA0140"/>
    <w:rsid w:val="00BA020C"/>
    <w:rsid w:val="00BA0284"/>
    <w:rsid w:val="00BA0300"/>
    <w:rsid w:val="00BA0321"/>
    <w:rsid w:val="00BA032B"/>
    <w:rsid w:val="00BA047F"/>
    <w:rsid w:val="00BA06DA"/>
    <w:rsid w:val="00BA08EB"/>
    <w:rsid w:val="00BA09AA"/>
    <w:rsid w:val="00BA0A0D"/>
    <w:rsid w:val="00BA0AB2"/>
    <w:rsid w:val="00BA0B46"/>
    <w:rsid w:val="00BA0BF9"/>
    <w:rsid w:val="00BA0C3B"/>
    <w:rsid w:val="00BA10D6"/>
    <w:rsid w:val="00BA1104"/>
    <w:rsid w:val="00BA14A1"/>
    <w:rsid w:val="00BA1601"/>
    <w:rsid w:val="00BA1839"/>
    <w:rsid w:val="00BA1872"/>
    <w:rsid w:val="00BA18A7"/>
    <w:rsid w:val="00BA1913"/>
    <w:rsid w:val="00BA19C5"/>
    <w:rsid w:val="00BA1B00"/>
    <w:rsid w:val="00BA1B90"/>
    <w:rsid w:val="00BA1BCC"/>
    <w:rsid w:val="00BA1C4E"/>
    <w:rsid w:val="00BA1D67"/>
    <w:rsid w:val="00BA1D7A"/>
    <w:rsid w:val="00BA1DF1"/>
    <w:rsid w:val="00BA1EBF"/>
    <w:rsid w:val="00BA1F9C"/>
    <w:rsid w:val="00BA2131"/>
    <w:rsid w:val="00BA2177"/>
    <w:rsid w:val="00BA2242"/>
    <w:rsid w:val="00BA22CC"/>
    <w:rsid w:val="00BA234C"/>
    <w:rsid w:val="00BA26C8"/>
    <w:rsid w:val="00BA278D"/>
    <w:rsid w:val="00BA2838"/>
    <w:rsid w:val="00BA2895"/>
    <w:rsid w:val="00BA28DD"/>
    <w:rsid w:val="00BA2914"/>
    <w:rsid w:val="00BA2A57"/>
    <w:rsid w:val="00BA2A7D"/>
    <w:rsid w:val="00BA2BB5"/>
    <w:rsid w:val="00BA2BC9"/>
    <w:rsid w:val="00BA2BF5"/>
    <w:rsid w:val="00BA2C35"/>
    <w:rsid w:val="00BA2E08"/>
    <w:rsid w:val="00BA2EBF"/>
    <w:rsid w:val="00BA2EE0"/>
    <w:rsid w:val="00BA2F11"/>
    <w:rsid w:val="00BA2FBB"/>
    <w:rsid w:val="00BA315C"/>
    <w:rsid w:val="00BA3343"/>
    <w:rsid w:val="00BA3362"/>
    <w:rsid w:val="00BA3394"/>
    <w:rsid w:val="00BA3434"/>
    <w:rsid w:val="00BA34EB"/>
    <w:rsid w:val="00BA379D"/>
    <w:rsid w:val="00BA3927"/>
    <w:rsid w:val="00BA39E9"/>
    <w:rsid w:val="00BA3A4B"/>
    <w:rsid w:val="00BA3AC0"/>
    <w:rsid w:val="00BA3C16"/>
    <w:rsid w:val="00BA3C72"/>
    <w:rsid w:val="00BA3CB0"/>
    <w:rsid w:val="00BA3CE1"/>
    <w:rsid w:val="00BA3DB9"/>
    <w:rsid w:val="00BA3DF9"/>
    <w:rsid w:val="00BA3E0F"/>
    <w:rsid w:val="00BA3FC7"/>
    <w:rsid w:val="00BA4139"/>
    <w:rsid w:val="00BA443B"/>
    <w:rsid w:val="00BA4462"/>
    <w:rsid w:val="00BA45F9"/>
    <w:rsid w:val="00BA4641"/>
    <w:rsid w:val="00BA46B5"/>
    <w:rsid w:val="00BA4765"/>
    <w:rsid w:val="00BA4801"/>
    <w:rsid w:val="00BA4883"/>
    <w:rsid w:val="00BA48F7"/>
    <w:rsid w:val="00BA490C"/>
    <w:rsid w:val="00BA4A3F"/>
    <w:rsid w:val="00BA4A54"/>
    <w:rsid w:val="00BA4B8D"/>
    <w:rsid w:val="00BA4C3B"/>
    <w:rsid w:val="00BA4DE4"/>
    <w:rsid w:val="00BA4E84"/>
    <w:rsid w:val="00BA4EC8"/>
    <w:rsid w:val="00BA509D"/>
    <w:rsid w:val="00BA50F5"/>
    <w:rsid w:val="00BA5191"/>
    <w:rsid w:val="00BA52E8"/>
    <w:rsid w:val="00BA5302"/>
    <w:rsid w:val="00BA530D"/>
    <w:rsid w:val="00BA5399"/>
    <w:rsid w:val="00BA54A7"/>
    <w:rsid w:val="00BA55F4"/>
    <w:rsid w:val="00BA5600"/>
    <w:rsid w:val="00BA5638"/>
    <w:rsid w:val="00BA578F"/>
    <w:rsid w:val="00BA57B3"/>
    <w:rsid w:val="00BA582F"/>
    <w:rsid w:val="00BA5924"/>
    <w:rsid w:val="00BA5A4F"/>
    <w:rsid w:val="00BA5C54"/>
    <w:rsid w:val="00BA5D5A"/>
    <w:rsid w:val="00BA600D"/>
    <w:rsid w:val="00BA604C"/>
    <w:rsid w:val="00BA6113"/>
    <w:rsid w:val="00BA6306"/>
    <w:rsid w:val="00BA64E9"/>
    <w:rsid w:val="00BA65F7"/>
    <w:rsid w:val="00BA6619"/>
    <w:rsid w:val="00BA6708"/>
    <w:rsid w:val="00BA67C1"/>
    <w:rsid w:val="00BA6DC3"/>
    <w:rsid w:val="00BA6E65"/>
    <w:rsid w:val="00BA6E6A"/>
    <w:rsid w:val="00BA6EFE"/>
    <w:rsid w:val="00BA6F2A"/>
    <w:rsid w:val="00BA6FA4"/>
    <w:rsid w:val="00BA70C7"/>
    <w:rsid w:val="00BA7117"/>
    <w:rsid w:val="00BA7130"/>
    <w:rsid w:val="00BA7205"/>
    <w:rsid w:val="00BA7213"/>
    <w:rsid w:val="00BA758D"/>
    <w:rsid w:val="00BA76A9"/>
    <w:rsid w:val="00BA771E"/>
    <w:rsid w:val="00BA7BA9"/>
    <w:rsid w:val="00BA7BB4"/>
    <w:rsid w:val="00BA7BBD"/>
    <w:rsid w:val="00BA7C50"/>
    <w:rsid w:val="00BA7D2C"/>
    <w:rsid w:val="00BA7E64"/>
    <w:rsid w:val="00BA7EF4"/>
    <w:rsid w:val="00BB0146"/>
    <w:rsid w:val="00BB0196"/>
    <w:rsid w:val="00BB0299"/>
    <w:rsid w:val="00BB029B"/>
    <w:rsid w:val="00BB0327"/>
    <w:rsid w:val="00BB0499"/>
    <w:rsid w:val="00BB0543"/>
    <w:rsid w:val="00BB0595"/>
    <w:rsid w:val="00BB06D7"/>
    <w:rsid w:val="00BB07DE"/>
    <w:rsid w:val="00BB08DE"/>
    <w:rsid w:val="00BB0919"/>
    <w:rsid w:val="00BB0AB9"/>
    <w:rsid w:val="00BB0B07"/>
    <w:rsid w:val="00BB0B5E"/>
    <w:rsid w:val="00BB0BA7"/>
    <w:rsid w:val="00BB0BD7"/>
    <w:rsid w:val="00BB0D3A"/>
    <w:rsid w:val="00BB0DD1"/>
    <w:rsid w:val="00BB0E44"/>
    <w:rsid w:val="00BB0F43"/>
    <w:rsid w:val="00BB1086"/>
    <w:rsid w:val="00BB1166"/>
    <w:rsid w:val="00BB128F"/>
    <w:rsid w:val="00BB1330"/>
    <w:rsid w:val="00BB160D"/>
    <w:rsid w:val="00BB1783"/>
    <w:rsid w:val="00BB17D2"/>
    <w:rsid w:val="00BB17F1"/>
    <w:rsid w:val="00BB18A9"/>
    <w:rsid w:val="00BB19DF"/>
    <w:rsid w:val="00BB1B83"/>
    <w:rsid w:val="00BB1C09"/>
    <w:rsid w:val="00BB1CC6"/>
    <w:rsid w:val="00BB1E29"/>
    <w:rsid w:val="00BB214A"/>
    <w:rsid w:val="00BB2173"/>
    <w:rsid w:val="00BB24C9"/>
    <w:rsid w:val="00BB2641"/>
    <w:rsid w:val="00BB2885"/>
    <w:rsid w:val="00BB28AF"/>
    <w:rsid w:val="00BB2A10"/>
    <w:rsid w:val="00BB2AD8"/>
    <w:rsid w:val="00BB2B54"/>
    <w:rsid w:val="00BB2DDA"/>
    <w:rsid w:val="00BB2E81"/>
    <w:rsid w:val="00BB2F36"/>
    <w:rsid w:val="00BB2FB8"/>
    <w:rsid w:val="00BB2FDC"/>
    <w:rsid w:val="00BB3056"/>
    <w:rsid w:val="00BB3092"/>
    <w:rsid w:val="00BB3212"/>
    <w:rsid w:val="00BB3221"/>
    <w:rsid w:val="00BB3277"/>
    <w:rsid w:val="00BB32EE"/>
    <w:rsid w:val="00BB33B6"/>
    <w:rsid w:val="00BB354A"/>
    <w:rsid w:val="00BB362D"/>
    <w:rsid w:val="00BB37F0"/>
    <w:rsid w:val="00BB37F2"/>
    <w:rsid w:val="00BB3888"/>
    <w:rsid w:val="00BB38F9"/>
    <w:rsid w:val="00BB3922"/>
    <w:rsid w:val="00BB3923"/>
    <w:rsid w:val="00BB399A"/>
    <w:rsid w:val="00BB39B0"/>
    <w:rsid w:val="00BB3CAB"/>
    <w:rsid w:val="00BB3D54"/>
    <w:rsid w:val="00BB3E2B"/>
    <w:rsid w:val="00BB3F03"/>
    <w:rsid w:val="00BB3FCA"/>
    <w:rsid w:val="00BB3FDF"/>
    <w:rsid w:val="00BB40A1"/>
    <w:rsid w:val="00BB40F1"/>
    <w:rsid w:val="00BB414F"/>
    <w:rsid w:val="00BB4157"/>
    <w:rsid w:val="00BB41A0"/>
    <w:rsid w:val="00BB424B"/>
    <w:rsid w:val="00BB4256"/>
    <w:rsid w:val="00BB42A6"/>
    <w:rsid w:val="00BB42B7"/>
    <w:rsid w:val="00BB4313"/>
    <w:rsid w:val="00BB4356"/>
    <w:rsid w:val="00BB4604"/>
    <w:rsid w:val="00BB4624"/>
    <w:rsid w:val="00BB473E"/>
    <w:rsid w:val="00BB48AD"/>
    <w:rsid w:val="00BB4989"/>
    <w:rsid w:val="00BB49BE"/>
    <w:rsid w:val="00BB4A13"/>
    <w:rsid w:val="00BB4BDE"/>
    <w:rsid w:val="00BB4FD1"/>
    <w:rsid w:val="00BB507E"/>
    <w:rsid w:val="00BB50ED"/>
    <w:rsid w:val="00BB5159"/>
    <w:rsid w:val="00BB529E"/>
    <w:rsid w:val="00BB52AE"/>
    <w:rsid w:val="00BB5415"/>
    <w:rsid w:val="00BB54AF"/>
    <w:rsid w:val="00BB54B3"/>
    <w:rsid w:val="00BB552B"/>
    <w:rsid w:val="00BB554C"/>
    <w:rsid w:val="00BB56C8"/>
    <w:rsid w:val="00BB56CE"/>
    <w:rsid w:val="00BB5D1C"/>
    <w:rsid w:val="00BB5E6D"/>
    <w:rsid w:val="00BB5EBD"/>
    <w:rsid w:val="00BB5ED3"/>
    <w:rsid w:val="00BB5EDE"/>
    <w:rsid w:val="00BB6013"/>
    <w:rsid w:val="00BB603B"/>
    <w:rsid w:val="00BB6041"/>
    <w:rsid w:val="00BB6049"/>
    <w:rsid w:val="00BB6134"/>
    <w:rsid w:val="00BB613D"/>
    <w:rsid w:val="00BB645B"/>
    <w:rsid w:val="00BB6477"/>
    <w:rsid w:val="00BB648D"/>
    <w:rsid w:val="00BB6552"/>
    <w:rsid w:val="00BB65E0"/>
    <w:rsid w:val="00BB6790"/>
    <w:rsid w:val="00BB695D"/>
    <w:rsid w:val="00BB6B85"/>
    <w:rsid w:val="00BB6B9B"/>
    <w:rsid w:val="00BB6BB0"/>
    <w:rsid w:val="00BB6C21"/>
    <w:rsid w:val="00BB6D02"/>
    <w:rsid w:val="00BB6ECA"/>
    <w:rsid w:val="00BB6FCC"/>
    <w:rsid w:val="00BB6FE1"/>
    <w:rsid w:val="00BB6FE2"/>
    <w:rsid w:val="00BB71A6"/>
    <w:rsid w:val="00BB71D2"/>
    <w:rsid w:val="00BB72A1"/>
    <w:rsid w:val="00BB73EC"/>
    <w:rsid w:val="00BB742C"/>
    <w:rsid w:val="00BB754F"/>
    <w:rsid w:val="00BB7700"/>
    <w:rsid w:val="00BB7925"/>
    <w:rsid w:val="00BB792D"/>
    <w:rsid w:val="00BB7A40"/>
    <w:rsid w:val="00BB7A87"/>
    <w:rsid w:val="00BB7C79"/>
    <w:rsid w:val="00BB7D30"/>
    <w:rsid w:val="00BB7FA9"/>
    <w:rsid w:val="00BC000C"/>
    <w:rsid w:val="00BC0058"/>
    <w:rsid w:val="00BC0286"/>
    <w:rsid w:val="00BC02FE"/>
    <w:rsid w:val="00BC03A5"/>
    <w:rsid w:val="00BC0541"/>
    <w:rsid w:val="00BC0656"/>
    <w:rsid w:val="00BC06A0"/>
    <w:rsid w:val="00BC07BD"/>
    <w:rsid w:val="00BC07D4"/>
    <w:rsid w:val="00BC0859"/>
    <w:rsid w:val="00BC09CB"/>
    <w:rsid w:val="00BC0A5D"/>
    <w:rsid w:val="00BC0BE3"/>
    <w:rsid w:val="00BC0E95"/>
    <w:rsid w:val="00BC0F03"/>
    <w:rsid w:val="00BC0FA0"/>
    <w:rsid w:val="00BC11EE"/>
    <w:rsid w:val="00BC1323"/>
    <w:rsid w:val="00BC1380"/>
    <w:rsid w:val="00BC1649"/>
    <w:rsid w:val="00BC1748"/>
    <w:rsid w:val="00BC177A"/>
    <w:rsid w:val="00BC17BF"/>
    <w:rsid w:val="00BC17E0"/>
    <w:rsid w:val="00BC17F9"/>
    <w:rsid w:val="00BC1951"/>
    <w:rsid w:val="00BC196E"/>
    <w:rsid w:val="00BC1A51"/>
    <w:rsid w:val="00BC1AD9"/>
    <w:rsid w:val="00BC1C33"/>
    <w:rsid w:val="00BC1D13"/>
    <w:rsid w:val="00BC1D58"/>
    <w:rsid w:val="00BC1D86"/>
    <w:rsid w:val="00BC1DDE"/>
    <w:rsid w:val="00BC1E8C"/>
    <w:rsid w:val="00BC2107"/>
    <w:rsid w:val="00BC2139"/>
    <w:rsid w:val="00BC215A"/>
    <w:rsid w:val="00BC2419"/>
    <w:rsid w:val="00BC2457"/>
    <w:rsid w:val="00BC24A7"/>
    <w:rsid w:val="00BC25B3"/>
    <w:rsid w:val="00BC2664"/>
    <w:rsid w:val="00BC2698"/>
    <w:rsid w:val="00BC27CD"/>
    <w:rsid w:val="00BC2A1B"/>
    <w:rsid w:val="00BC2AE4"/>
    <w:rsid w:val="00BC2B09"/>
    <w:rsid w:val="00BC2BBD"/>
    <w:rsid w:val="00BC2C3F"/>
    <w:rsid w:val="00BC2CF4"/>
    <w:rsid w:val="00BC2D58"/>
    <w:rsid w:val="00BC2E11"/>
    <w:rsid w:val="00BC2E31"/>
    <w:rsid w:val="00BC2F88"/>
    <w:rsid w:val="00BC3114"/>
    <w:rsid w:val="00BC3257"/>
    <w:rsid w:val="00BC32E7"/>
    <w:rsid w:val="00BC331F"/>
    <w:rsid w:val="00BC3478"/>
    <w:rsid w:val="00BC34E7"/>
    <w:rsid w:val="00BC368B"/>
    <w:rsid w:val="00BC37B6"/>
    <w:rsid w:val="00BC3985"/>
    <w:rsid w:val="00BC3A47"/>
    <w:rsid w:val="00BC3B88"/>
    <w:rsid w:val="00BC3CF2"/>
    <w:rsid w:val="00BC3E1D"/>
    <w:rsid w:val="00BC41A9"/>
    <w:rsid w:val="00BC42C4"/>
    <w:rsid w:val="00BC44A0"/>
    <w:rsid w:val="00BC450C"/>
    <w:rsid w:val="00BC45B8"/>
    <w:rsid w:val="00BC4610"/>
    <w:rsid w:val="00BC4625"/>
    <w:rsid w:val="00BC46E5"/>
    <w:rsid w:val="00BC46F3"/>
    <w:rsid w:val="00BC4784"/>
    <w:rsid w:val="00BC47F2"/>
    <w:rsid w:val="00BC4803"/>
    <w:rsid w:val="00BC48F7"/>
    <w:rsid w:val="00BC4948"/>
    <w:rsid w:val="00BC4983"/>
    <w:rsid w:val="00BC49F1"/>
    <w:rsid w:val="00BC4A2F"/>
    <w:rsid w:val="00BC4A9F"/>
    <w:rsid w:val="00BC4CB7"/>
    <w:rsid w:val="00BC4F81"/>
    <w:rsid w:val="00BC5064"/>
    <w:rsid w:val="00BC520F"/>
    <w:rsid w:val="00BC52C1"/>
    <w:rsid w:val="00BC52E2"/>
    <w:rsid w:val="00BC5670"/>
    <w:rsid w:val="00BC58B9"/>
    <w:rsid w:val="00BC59EB"/>
    <w:rsid w:val="00BC5B11"/>
    <w:rsid w:val="00BC5B41"/>
    <w:rsid w:val="00BC5BA0"/>
    <w:rsid w:val="00BC5BA6"/>
    <w:rsid w:val="00BC5BB5"/>
    <w:rsid w:val="00BC5CDA"/>
    <w:rsid w:val="00BC5CE8"/>
    <w:rsid w:val="00BC5D4E"/>
    <w:rsid w:val="00BC5DD3"/>
    <w:rsid w:val="00BC5DD6"/>
    <w:rsid w:val="00BC5F3A"/>
    <w:rsid w:val="00BC5FCA"/>
    <w:rsid w:val="00BC6159"/>
    <w:rsid w:val="00BC6195"/>
    <w:rsid w:val="00BC61B9"/>
    <w:rsid w:val="00BC61D7"/>
    <w:rsid w:val="00BC622C"/>
    <w:rsid w:val="00BC622F"/>
    <w:rsid w:val="00BC643C"/>
    <w:rsid w:val="00BC65D5"/>
    <w:rsid w:val="00BC6673"/>
    <w:rsid w:val="00BC6736"/>
    <w:rsid w:val="00BC67B2"/>
    <w:rsid w:val="00BC68C8"/>
    <w:rsid w:val="00BC693A"/>
    <w:rsid w:val="00BC69AC"/>
    <w:rsid w:val="00BC69F3"/>
    <w:rsid w:val="00BC6A12"/>
    <w:rsid w:val="00BC6AC1"/>
    <w:rsid w:val="00BC6B1F"/>
    <w:rsid w:val="00BC6E87"/>
    <w:rsid w:val="00BC6FFA"/>
    <w:rsid w:val="00BC70AE"/>
    <w:rsid w:val="00BC70FC"/>
    <w:rsid w:val="00BC7171"/>
    <w:rsid w:val="00BC71FF"/>
    <w:rsid w:val="00BC7679"/>
    <w:rsid w:val="00BC77B4"/>
    <w:rsid w:val="00BC7879"/>
    <w:rsid w:val="00BC78C1"/>
    <w:rsid w:val="00BC78E8"/>
    <w:rsid w:val="00BC7A8C"/>
    <w:rsid w:val="00BC7D28"/>
    <w:rsid w:val="00BC7D34"/>
    <w:rsid w:val="00BC7E01"/>
    <w:rsid w:val="00BC7E76"/>
    <w:rsid w:val="00BC7FEA"/>
    <w:rsid w:val="00BD0309"/>
    <w:rsid w:val="00BD03D0"/>
    <w:rsid w:val="00BD0476"/>
    <w:rsid w:val="00BD050C"/>
    <w:rsid w:val="00BD0595"/>
    <w:rsid w:val="00BD06D0"/>
    <w:rsid w:val="00BD0732"/>
    <w:rsid w:val="00BD0748"/>
    <w:rsid w:val="00BD0766"/>
    <w:rsid w:val="00BD0884"/>
    <w:rsid w:val="00BD088C"/>
    <w:rsid w:val="00BD08D1"/>
    <w:rsid w:val="00BD0984"/>
    <w:rsid w:val="00BD0B95"/>
    <w:rsid w:val="00BD0C45"/>
    <w:rsid w:val="00BD0C56"/>
    <w:rsid w:val="00BD0C65"/>
    <w:rsid w:val="00BD0E19"/>
    <w:rsid w:val="00BD0E70"/>
    <w:rsid w:val="00BD0F48"/>
    <w:rsid w:val="00BD1084"/>
    <w:rsid w:val="00BD1305"/>
    <w:rsid w:val="00BD1529"/>
    <w:rsid w:val="00BD15CF"/>
    <w:rsid w:val="00BD1629"/>
    <w:rsid w:val="00BD17B9"/>
    <w:rsid w:val="00BD1821"/>
    <w:rsid w:val="00BD197A"/>
    <w:rsid w:val="00BD1A3A"/>
    <w:rsid w:val="00BD1AB1"/>
    <w:rsid w:val="00BD1C8E"/>
    <w:rsid w:val="00BD1CAE"/>
    <w:rsid w:val="00BD1CBF"/>
    <w:rsid w:val="00BD1D29"/>
    <w:rsid w:val="00BD1D35"/>
    <w:rsid w:val="00BD1E11"/>
    <w:rsid w:val="00BD1FE6"/>
    <w:rsid w:val="00BD218E"/>
    <w:rsid w:val="00BD21C3"/>
    <w:rsid w:val="00BD23C3"/>
    <w:rsid w:val="00BD25BB"/>
    <w:rsid w:val="00BD25F3"/>
    <w:rsid w:val="00BD2643"/>
    <w:rsid w:val="00BD267C"/>
    <w:rsid w:val="00BD282E"/>
    <w:rsid w:val="00BD28B1"/>
    <w:rsid w:val="00BD28B5"/>
    <w:rsid w:val="00BD28C5"/>
    <w:rsid w:val="00BD2A91"/>
    <w:rsid w:val="00BD2C4E"/>
    <w:rsid w:val="00BD2C7B"/>
    <w:rsid w:val="00BD2CB2"/>
    <w:rsid w:val="00BD2D02"/>
    <w:rsid w:val="00BD2F13"/>
    <w:rsid w:val="00BD3056"/>
    <w:rsid w:val="00BD3112"/>
    <w:rsid w:val="00BD35FA"/>
    <w:rsid w:val="00BD36C2"/>
    <w:rsid w:val="00BD36C6"/>
    <w:rsid w:val="00BD36FB"/>
    <w:rsid w:val="00BD3846"/>
    <w:rsid w:val="00BD3B07"/>
    <w:rsid w:val="00BD3D7C"/>
    <w:rsid w:val="00BD3D9B"/>
    <w:rsid w:val="00BD3E68"/>
    <w:rsid w:val="00BD3F9F"/>
    <w:rsid w:val="00BD4020"/>
    <w:rsid w:val="00BD403C"/>
    <w:rsid w:val="00BD406A"/>
    <w:rsid w:val="00BD424E"/>
    <w:rsid w:val="00BD4353"/>
    <w:rsid w:val="00BD46F6"/>
    <w:rsid w:val="00BD4780"/>
    <w:rsid w:val="00BD47F3"/>
    <w:rsid w:val="00BD4880"/>
    <w:rsid w:val="00BD497B"/>
    <w:rsid w:val="00BD49D7"/>
    <w:rsid w:val="00BD49E4"/>
    <w:rsid w:val="00BD4B73"/>
    <w:rsid w:val="00BD4B7A"/>
    <w:rsid w:val="00BD4C2A"/>
    <w:rsid w:val="00BD4E05"/>
    <w:rsid w:val="00BD4ECC"/>
    <w:rsid w:val="00BD4F0D"/>
    <w:rsid w:val="00BD5118"/>
    <w:rsid w:val="00BD517B"/>
    <w:rsid w:val="00BD51BD"/>
    <w:rsid w:val="00BD5245"/>
    <w:rsid w:val="00BD53B0"/>
    <w:rsid w:val="00BD545C"/>
    <w:rsid w:val="00BD55FF"/>
    <w:rsid w:val="00BD5637"/>
    <w:rsid w:val="00BD598A"/>
    <w:rsid w:val="00BD599B"/>
    <w:rsid w:val="00BD5A68"/>
    <w:rsid w:val="00BD5C47"/>
    <w:rsid w:val="00BD5C7A"/>
    <w:rsid w:val="00BD5D48"/>
    <w:rsid w:val="00BD5D51"/>
    <w:rsid w:val="00BD5E1F"/>
    <w:rsid w:val="00BD5E59"/>
    <w:rsid w:val="00BD5F55"/>
    <w:rsid w:val="00BD5FA0"/>
    <w:rsid w:val="00BD5FFA"/>
    <w:rsid w:val="00BD619C"/>
    <w:rsid w:val="00BD62C7"/>
    <w:rsid w:val="00BD631A"/>
    <w:rsid w:val="00BD648B"/>
    <w:rsid w:val="00BD65C3"/>
    <w:rsid w:val="00BD65EB"/>
    <w:rsid w:val="00BD6649"/>
    <w:rsid w:val="00BD668D"/>
    <w:rsid w:val="00BD66A9"/>
    <w:rsid w:val="00BD67D3"/>
    <w:rsid w:val="00BD698F"/>
    <w:rsid w:val="00BD6C94"/>
    <w:rsid w:val="00BD6EC2"/>
    <w:rsid w:val="00BD7181"/>
    <w:rsid w:val="00BD7198"/>
    <w:rsid w:val="00BD719F"/>
    <w:rsid w:val="00BD723F"/>
    <w:rsid w:val="00BD734B"/>
    <w:rsid w:val="00BD734E"/>
    <w:rsid w:val="00BD7372"/>
    <w:rsid w:val="00BD7383"/>
    <w:rsid w:val="00BD7388"/>
    <w:rsid w:val="00BD7439"/>
    <w:rsid w:val="00BD74E2"/>
    <w:rsid w:val="00BD75A4"/>
    <w:rsid w:val="00BD75B4"/>
    <w:rsid w:val="00BD75FB"/>
    <w:rsid w:val="00BD76D5"/>
    <w:rsid w:val="00BD7778"/>
    <w:rsid w:val="00BD7781"/>
    <w:rsid w:val="00BD77A1"/>
    <w:rsid w:val="00BD77CD"/>
    <w:rsid w:val="00BD79B5"/>
    <w:rsid w:val="00BD7C0F"/>
    <w:rsid w:val="00BD7C28"/>
    <w:rsid w:val="00BD7CA8"/>
    <w:rsid w:val="00BD7CB2"/>
    <w:rsid w:val="00BD7D14"/>
    <w:rsid w:val="00BD7F84"/>
    <w:rsid w:val="00BE020C"/>
    <w:rsid w:val="00BE02B4"/>
    <w:rsid w:val="00BE030D"/>
    <w:rsid w:val="00BE0356"/>
    <w:rsid w:val="00BE040B"/>
    <w:rsid w:val="00BE0486"/>
    <w:rsid w:val="00BE04C7"/>
    <w:rsid w:val="00BE06CC"/>
    <w:rsid w:val="00BE0713"/>
    <w:rsid w:val="00BE0929"/>
    <w:rsid w:val="00BE0957"/>
    <w:rsid w:val="00BE098C"/>
    <w:rsid w:val="00BE0C00"/>
    <w:rsid w:val="00BE0E13"/>
    <w:rsid w:val="00BE0E95"/>
    <w:rsid w:val="00BE0FD6"/>
    <w:rsid w:val="00BE0FF5"/>
    <w:rsid w:val="00BE12A0"/>
    <w:rsid w:val="00BE13FB"/>
    <w:rsid w:val="00BE1453"/>
    <w:rsid w:val="00BE14C3"/>
    <w:rsid w:val="00BE1577"/>
    <w:rsid w:val="00BE158D"/>
    <w:rsid w:val="00BE15DD"/>
    <w:rsid w:val="00BE162B"/>
    <w:rsid w:val="00BE1674"/>
    <w:rsid w:val="00BE17EF"/>
    <w:rsid w:val="00BE188E"/>
    <w:rsid w:val="00BE1922"/>
    <w:rsid w:val="00BE196A"/>
    <w:rsid w:val="00BE19E8"/>
    <w:rsid w:val="00BE19F6"/>
    <w:rsid w:val="00BE1A3A"/>
    <w:rsid w:val="00BE1A87"/>
    <w:rsid w:val="00BE1B2F"/>
    <w:rsid w:val="00BE1CBD"/>
    <w:rsid w:val="00BE213A"/>
    <w:rsid w:val="00BE2195"/>
    <w:rsid w:val="00BE2252"/>
    <w:rsid w:val="00BE225C"/>
    <w:rsid w:val="00BE22C7"/>
    <w:rsid w:val="00BE234E"/>
    <w:rsid w:val="00BE2353"/>
    <w:rsid w:val="00BE23AC"/>
    <w:rsid w:val="00BE2439"/>
    <w:rsid w:val="00BE248D"/>
    <w:rsid w:val="00BE270C"/>
    <w:rsid w:val="00BE28C1"/>
    <w:rsid w:val="00BE28DE"/>
    <w:rsid w:val="00BE296E"/>
    <w:rsid w:val="00BE29C2"/>
    <w:rsid w:val="00BE29C4"/>
    <w:rsid w:val="00BE2B12"/>
    <w:rsid w:val="00BE2B44"/>
    <w:rsid w:val="00BE2C30"/>
    <w:rsid w:val="00BE2C3C"/>
    <w:rsid w:val="00BE2C56"/>
    <w:rsid w:val="00BE2C58"/>
    <w:rsid w:val="00BE2D8F"/>
    <w:rsid w:val="00BE2ED8"/>
    <w:rsid w:val="00BE2F1C"/>
    <w:rsid w:val="00BE2FD9"/>
    <w:rsid w:val="00BE3006"/>
    <w:rsid w:val="00BE314B"/>
    <w:rsid w:val="00BE3199"/>
    <w:rsid w:val="00BE31EB"/>
    <w:rsid w:val="00BE321B"/>
    <w:rsid w:val="00BE32DD"/>
    <w:rsid w:val="00BE335D"/>
    <w:rsid w:val="00BE3386"/>
    <w:rsid w:val="00BE33BF"/>
    <w:rsid w:val="00BE3492"/>
    <w:rsid w:val="00BE34FB"/>
    <w:rsid w:val="00BE350D"/>
    <w:rsid w:val="00BE3706"/>
    <w:rsid w:val="00BE38E9"/>
    <w:rsid w:val="00BE3A17"/>
    <w:rsid w:val="00BE3A92"/>
    <w:rsid w:val="00BE3AC4"/>
    <w:rsid w:val="00BE3AC5"/>
    <w:rsid w:val="00BE3B62"/>
    <w:rsid w:val="00BE3B79"/>
    <w:rsid w:val="00BE3DC1"/>
    <w:rsid w:val="00BE3DC3"/>
    <w:rsid w:val="00BE3E10"/>
    <w:rsid w:val="00BE3F2C"/>
    <w:rsid w:val="00BE3F37"/>
    <w:rsid w:val="00BE3FA8"/>
    <w:rsid w:val="00BE405B"/>
    <w:rsid w:val="00BE405C"/>
    <w:rsid w:val="00BE429C"/>
    <w:rsid w:val="00BE44CB"/>
    <w:rsid w:val="00BE4592"/>
    <w:rsid w:val="00BE45E8"/>
    <w:rsid w:val="00BE467E"/>
    <w:rsid w:val="00BE469E"/>
    <w:rsid w:val="00BE49DF"/>
    <w:rsid w:val="00BE49EC"/>
    <w:rsid w:val="00BE4AE7"/>
    <w:rsid w:val="00BE4B2F"/>
    <w:rsid w:val="00BE4BD1"/>
    <w:rsid w:val="00BE4C00"/>
    <w:rsid w:val="00BE4C31"/>
    <w:rsid w:val="00BE4C36"/>
    <w:rsid w:val="00BE4C3B"/>
    <w:rsid w:val="00BE4C4F"/>
    <w:rsid w:val="00BE4C5B"/>
    <w:rsid w:val="00BE4CDA"/>
    <w:rsid w:val="00BE4D56"/>
    <w:rsid w:val="00BE4D94"/>
    <w:rsid w:val="00BE4EC9"/>
    <w:rsid w:val="00BE50A1"/>
    <w:rsid w:val="00BE50F9"/>
    <w:rsid w:val="00BE5194"/>
    <w:rsid w:val="00BE53BE"/>
    <w:rsid w:val="00BE5433"/>
    <w:rsid w:val="00BE54CF"/>
    <w:rsid w:val="00BE5696"/>
    <w:rsid w:val="00BE574C"/>
    <w:rsid w:val="00BE5814"/>
    <w:rsid w:val="00BE5975"/>
    <w:rsid w:val="00BE5B2C"/>
    <w:rsid w:val="00BE5BE8"/>
    <w:rsid w:val="00BE5D57"/>
    <w:rsid w:val="00BE5E01"/>
    <w:rsid w:val="00BE5FD6"/>
    <w:rsid w:val="00BE607B"/>
    <w:rsid w:val="00BE60B3"/>
    <w:rsid w:val="00BE6169"/>
    <w:rsid w:val="00BE6228"/>
    <w:rsid w:val="00BE62EB"/>
    <w:rsid w:val="00BE631E"/>
    <w:rsid w:val="00BE6411"/>
    <w:rsid w:val="00BE6427"/>
    <w:rsid w:val="00BE642C"/>
    <w:rsid w:val="00BE6607"/>
    <w:rsid w:val="00BE6624"/>
    <w:rsid w:val="00BE6724"/>
    <w:rsid w:val="00BE673B"/>
    <w:rsid w:val="00BE6773"/>
    <w:rsid w:val="00BE690A"/>
    <w:rsid w:val="00BE6928"/>
    <w:rsid w:val="00BE6941"/>
    <w:rsid w:val="00BE6BEC"/>
    <w:rsid w:val="00BE6E4F"/>
    <w:rsid w:val="00BE7015"/>
    <w:rsid w:val="00BE711E"/>
    <w:rsid w:val="00BE730C"/>
    <w:rsid w:val="00BE743F"/>
    <w:rsid w:val="00BE7506"/>
    <w:rsid w:val="00BE7584"/>
    <w:rsid w:val="00BE75D0"/>
    <w:rsid w:val="00BE769B"/>
    <w:rsid w:val="00BE7D10"/>
    <w:rsid w:val="00BE7E42"/>
    <w:rsid w:val="00BE7EFC"/>
    <w:rsid w:val="00BE7F09"/>
    <w:rsid w:val="00BE7FE9"/>
    <w:rsid w:val="00BF0172"/>
    <w:rsid w:val="00BF01E9"/>
    <w:rsid w:val="00BF020E"/>
    <w:rsid w:val="00BF0307"/>
    <w:rsid w:val="00BF0549"/>
    <w:rsid w:val="00BF06F2"/>
    <w:rsid w:val="00BF0818"/>
    <w:rsid w:val="00BF0A88"/>
    <w:rsid w:val="00BF0AE4"/>
    <w:rsid w:val="00BF0BDA"/>
    <w:rsid w:val="00BF0CCF"/>
    <w:rsid w:val="00BF0D8E"/>
    <w:rsid w:val="00BF0F46"/>
    <w:rsid w:val="00BF0FC5"/>
    <w:rsid w:val="00BF1028"/>
    <w:rsid w:val="00BF1093"/>
    <w:rsid w:val="00BF10BC"/>
    <w:rsid w:val="00BF10E2"/>
    <w:rsid w:val="00BF113D"/>
    <w:rsid w:val="00BF11E4"/>
    <w:rsid w:val="00BF1222"/>
    <w:rsid w:val="00BF1309"/>
    <w:rsid w:val="00BF146D"/>
    <w:rsid w:val="00BF160E"/>
    <w:rsid w:val="00BF1898"/>
    <w:rsid w:val="00BF19CF"/>
    <w:rsid w:val="00BF1C03"/>
    <w:rsid w:val="00BF1DC2"/>
    <w:rsid w:val="00BF1E3D"/>
    <w:rsid w:val="00BF1F09"/>
    <w:rsid w:val="00BF1F92"/>
    <w:rsid w:val="00BF21AC"/>
    <w:rsid w:val="00BF21FE"/>
    <w:rsid w:val="00BF2213"/>
    <w:rsid w:val="00BF223D"/>
    <w:rsid w:val="00BF27D8"/>
    <w:rsid w:val="00BF28FE"/>
    <w:rsid w:val="00BF293D"/>
    <w:rsid w:val="00BF2AE0"/>
    <w:rsid w:val="00BF2D86"/>
    <w:rsid w:val="00BF2DE1"/>
    <w:rsid w:val="00BF2E53"/>
    <w:rsid w:val="00BF2E6F"/>
    <w:rsid w:val="00BF3077"/>
    <w:rsid w:val="00BF325C"/>
    <w:rsid w:val="00BF336C"/>
    <w:rsid w:val="00BF352A"/>
    <w:rsid w:val="00BF3669"/>
    <w:rsid w:val="00BF3695"/>
    <w:rsid w:val="00BF370B"/>
    <w:rsid w:val="00BF37BC"/>
    <w:rsid w:val="00BF38B2"/>
    <w:rsid w:val="00BF3AA3"/>
    <w:rsid w:val="00BF3C0D"/>
    <w:rsid w:val="00BF3DBD"/>
    <w:rsid w:val="00BF3E35"/>
    <w:rsid w:val="00BF3E50"/>
    <w:rsid w:val="00BF3F48"/>
    <w:rsid w:val="00BF4077"/>
    <w:rsid w:val="00BF43E0"/>
    <w:rsid w:val="00BF45F6"/>
    <w:rsid w:val="00BF46A7"/>
    <w:rsid w:val="00BF4702"/>
    <w:rsid w:val="00BF47D4"/>
    <w:rsid w:val="00BF48F5"/>
    <w:rsid w:val="00BF4977"/>
    <w:rsid w:val="00BF4AAD"/>
    <w:rsid w:val="00BF4BC7"/>
    <w:rsid w:val="00BF4CF1"/>
    <w:rsid w:val="00BF4F33"/>
    <w:rsid w:val="00BF5066"/>
    <w:rsid w:val="00BF523C"/>
    <w:rsid w:val="00BF5510"/>
    <w:rsid w:val="00BF55E5"/>
    <w:rsid w:val="00BF55E9"/>
    <w:rsid w:val="00BF55F4"/>
    <w:rsid w:val="00BF5652"/>
    <w:rsid w:val="00BF568A"/>
    <w:rsid w:val="00BF571D"/>
    <w:rsid w:val="00BF5728"/>
    <w:rsid w:val="00BF5807"/>
    <w:rsid w:val="00BF5995"/>
    <w:rsid w:val="00BF5B9B"/>
    <w:rsid w:val="00BF5CAF"/>
    <w:rsid w:val="00BF5D53"/>
    <w:rsid w:val="00BF5D66"/>
    <w:rsid w:val="00BF5D69"/>
    <w:rsid w:val="00BF5D91"/>
    <w:rsid w:val="00BF5DE9"/>
    <w:rsid w:val="00BF5E38"/>
    <w:rsid w:val="00BF5E6E"/>
    <w:rsid w:val="00BF5EC8"/>
    <w:rsid w:val="00BF5FD9"/>
    <w:rsid w:val="00BF6076"/>
    <w:rsid w:val="00BF60D0"/>
    <w:rsid w:val="00BF60D5"/>
    <w:rsid w:val="00BF618F"/>
    <w:rsid w:val="00BF6252"/>
    <w:rsid w:val="00BF63D3"/>
    <w:rsid w:val="00BF64A3"/>
    <w:rsid w:val="00BF650F"/>
    <w:rsid w:val="00BF65C9"/>
    <w:rsid w:val="00BF664E"/>
    <w:rsid w:val="00BF6AF9"/>
    <w:rsid w:val="00BF6BC7"/>
    <w:rsid w:val="00BF6CCE"/>
    <w:rsid w:val="00BF6DAE"/>
    <w:rsid w:val="00BF6DB8"/>
    <w:rsid w:val="00BF6DEB"/>
    <w:rsid w:val="00BF6E4E"/>
    <w:rsid w:val="00BF70AB"/>
    <w:rsid w:val="00BF711C"/>
    <w:rsid w:val="00BF7270"/>
    <w:rsid w:val="00BF730A"/>
    <w:rsid w:val="00BF7331"/>
    <w:rsid w:val="00BF748E"/>
    <w:rsid w:val="00BF770E"/>
    <w:rsid w:val="00BF77BE"/>
    <w:rsid w:val="00BF788A"/>
    <w:rsid w:val="00BF789B"/>
    <w:rsid w:val="00BF78B5"/>
    <w:rsid w:val="00BF797D"/>
    <w:rsid w:val="00BF7A52"/>
    <w:rsid w:val="00BF7A6C"/>
    <w:rsid w:val="00BF7BA9"/>
    <w:rsid w:val="00BF7D4D"/>
    <w:rsid w:val="00BF7DEA"/>
    <w:rsid w:val="00BF7F16"/>
    <w:rsid w:val="00BF7F9C"/>
    <w:rsid w:val="00C00199"/>
    <w:rsid w:val="00C001A5"/>
    <w:rsid w:val="00C00419"/>
    <w:rsid w:val="00C00594"/>
    <w:rsid w:val="00C00615"/>
    <w:rsid w:val="00C006BB"/>
    <w:rsid w:val="00C00752"/>
    <w:rsid w:val="00C00777"/>
    <w:rsid w:val="00C007AF"/>
    <w:rsid w:val="00C007C8"/>
    <w:rsid w:val="00C00930"/>
    <w:rsid w:val="00C00B4C"/>
    <w:rsid w:val="00C00F41"/>
    <w:rsid w:val="00C01061"/>
    <w:rsid w:val="00C01337"/>
    <w:rsid w:val="00C01575"/>
    <w:rsid w:val="00C01676"/>
    <w:rsid w:val="00C01761"/>
    <w:rsid w:val="00C0176B"/>
    <w:rsid w:val="00C0190E"/>
    <w:rsid w:val="00C019B2"/>
    <w:rsid w:val="00C01A3D"/>
    <w:rsid w:val="00C01B78"/>
    <w:rsid w:val="00C01C78"/>
    <w:rsid w:val="00C01DF2"/>
    <w:rsid w:val="00C0206E"/>
    <w:rsid w:val="00C02314"/>
    <w:rsid w:val="00C023BB"/>
    <w:rsid w:val="00C0240B"/>
    <w:rsid w:val="00C024B6"/>
    <w:rsid w:val="00C0266A"/>
    <w:rsid w:val="00C02889"/>
    <w:rsid w:val="00C02941"/>
    <w:rsid w:val="00C02BE9"/>
    <w:rsid w:val="00C02E71"/>
    <w:rsid w:val="00C02F6D"/>
    <w:rsid w:val="00C03060"/>
    <w:rsid w:val="00C03071"/>
    <w:rsid w:val="00C030BA"/>
    <w:rsid w:val="00C030E9"/>
    <w:rsid w:val="00C03309"/>
    <w:rsid w:val="00C034BE"/>
    <w:rsid w:val="00C03535"/>
    <w:rsid w:val="00C03553"/>
    <w:rsid w:val="00C03608"/>
    <w:rsid w:val="00C03632"/>
    <w:rsid w:val="00C0367A"/>
    <w:rsid w:val="00C03724"/>
    <w:rsid w:val="00C03778"/>
    <w:rsid w:val="00C037E0"/>
    <w:rsid w:val="00C03A75"/>
    <w:rsid w:val="00C03AAB"/>
    <w:rsid w:val="00C03BC8"/>
    <w:rsid w:val="00C03C68"/>
    <w:rsid w:val="00C03DF8"/>
    <w:rsid w:val="00C03E04"/>
    <w:rsid w:val="00C03FDC"/>
    <w:rsid w:val="00C0407E"/>
    <w:rsid w:val="00C0408E"/>
    <w:rsid w:val="00C040A0"/>
    <w:rsid w:val="00C040DD"/>
    <w:rsid w:val="00C0417F"/>
    <w:rsid w:val="00C041BF"/>
    <w:rsid w:val="00C043C1"/>
    <w:rsid w:val="00C0453B"/>
    <w:rsid w:val="00C045AC"/>
    <w:rsid w:val="00C04625"/>
    <w:rsid w:val="00C04642"/>
    <w:rsid w:val="00C046F4"/>
    <w:rsid w:val="00C047B0"/>
    <w:rsid w:val="00C047BD"/>
    <w:rsid w:val="00C04875"/>
    <w:rsid w:val="00C04A77"/>
    <w:rsid w:val="00C04C65"/>
    <w:rsid w:val="00C04CC3"/>
    <w:rsid w:val="00C04D13"/>
    <w:rsid w:val="00C04DA8"/>
    <w:rsid w:val="00C04E9D"/>
    <w:rsid w:val="00C04EED"/>
    <w:rsid w:val="00C04F8C"/>
    <w:rsid w:val="00C0506F"/>
    <w:rsid w:val="00C051F0"/>
    <w:rsid w:val="00C05250"/>
    <w:rsid w:val="00C05274"/>
    <w:rsid w:val="00C05391"/>
    <w:rsid w:val="00C055F2"/>
    <w:rsid w:val="00C0560F"/>
    <w:rsid w:val="00C0565D"/>
    <w:rsid w:val="00C0565F"/>
    <w:rsid w:val="00C056A8"/>
    <w:rsid w:val="00C0587E"/>
    <w:rsid w:val="00C058A8"/>
    <w:rsid w:val="00C058C3"/>
    <w:rsid w:val="00C059D5"/>
    <w:rsid w:val="00C059E8"/>
    <w:rsid w:val="00C05B37"/>
    <w:rsid w:val="00C05B5D"/>
    <w:rsid w:val="00C05C43"/>
    <w:rsid w:val="00C05CE7"/>
    <w:rsid w:val="00C05DEA"/>
    <w:rsid w:val="00C05ED6"/>
    <w:rsid w:val="00C05F86"/>
    <w:rsid w:val="00C05F92"/>
    <w:rsid w:val="00C05FA9"/>
    <w:rsid w:val="00C05FB4"/>
    <w:rsid w:val="00C06003"/>
    <w:rsid w:val="00C0602F"/>
    <w:rsid w:val="00C06082"/>
    <w:rsid w:val="00C06340"/>
    <w:rsid w:val="00C06400"/>
    <w:rsid w:val="00C064C4"/>
    <w:rsid w:val="00C06529"/>
    <w:rsid w:val="00C06598"/>
    <w:rsid w:val="00C0685D"/>
    <w:rsid w:val="00C06B09"/>
    <w:rsid w:val="00C06B46"/>
    <w:rsid w:val="00C06C9D"/>
    <w:rsid w:val="00C06CCD"/>
    <w:rsid w:val="00C06DA4"/>
    <w:rsid w:val="00C06E1E"/>
    <w:rsid w:val="00C06E44"/>
    <w:rsid w:val="00C0701D"/>
    <w:rsid w:val="00C070EC"/>
    <w:rsid w:val="00C072FE"/>
    <w:rsid w:val="00C0737B"/>
    <w:rsid w:val="00C07479"/>
    <w:rsid w:val="00C076D3"/>
    <w:rsid w:val="00C0772E"/>
    <w:rsid w:val="00C0776A"/>
    <w:rsid w:val="00C079A6"/>
    <w:rsid w:val="00C079D9"/>
    <w:rsid w:val="00C07B07"/>
    <w:rsid w:val="00C07BD9"/>
    <w:rsid w:val="00C07C0F"/>
    <w:rsid w:val="00C07CA5"/>
    <w:rsid w:val="00C07F00"/>
    <w:rsid w:val="00C07F7A"/>
    <w:rsid w:val="00C1007D"/>
    <w:rsid w:val="00C1009A"/>
    <w:rsid w:val="00C10336"/>
    <w:rsid w:val="00C10681"/>
    <w:rsid w:val="00C107D5"/>
    <w:rsid w:val="00C1083D"/>
    <w:rsid w:val="00C10899"/>
    <w:rsid w:val="00C109BF"/>
    <w:rsid w:val="00C109DB"/>
    <w:rsid w:val="00C109DE"/>
    <w:rsid w:val="00C10B87"/>
    <w:rsid w:val="00C10C3C"/>
    <w:rsid w:val="00C10CEE"/>
    <w:rsid w:val="00C10CEF"/>
    <w:rsid w:val="00C10D25"/>
    <w:rsid w:val="00C10F70"/>
    <w:rsid w:val="00C11010"/>
    <w:rsid w:val="00C11119"/>
    <w:rsid w:val="00C111BE"/>
    <w:rsid w:val="00C116FB"/>
    <w:rsid w:val="00C117AA"/>
    <w:rsid w:val="00C117EA"/>
    <w:rsid w:val="00C118E6"/>
    <w:rsid w:val="00C11ADE"/>
    <w:rsid w:val="00C11B5C"/>
    <w:rsid w:val="00C11B8E"/>
    <w:rsid w:val="00C11BD0"/>
    <w:rsid w:val="00C11BD5"/>
    <w:rsid w:val="00C11C10"/>
    <w:rsid w:val="00C11D9D"/>
    <w:rsid w:val="00C11DA0"/>
    <w:rsid w:val="00C11DFF"/>
    <w:rsid w:val="00C11EA8"/>
    <w:rsid w:val="00C11EF6"/>
    <w:rsid w:val="00C11F10"/>
    <w:rsid w:val="00C11F2C"/>
    <w:rsid w:val="00C12249"/>
    <w:rsid w:val="00C12342"/>
    <w:rsid w:val="00C1241E"/>
    <w:rsid w:val="00C12552"/>
    <w:rsid w:val="00C125B3"/>
    <w:rsid w:val="00C12617"/>
    <w:rsid w:val="00C126E0"/>
    <w:rsid w:val="00C126FC"/>
    <w:rsid w:val="00C12819"/>
    <w:rsid w:val="00C128BC"/>
    <w:rsid w:val="00C12991"/>
    <w:rsid w:val="00C129B2"/>
    <w:rsid w:val="00C12ACE"/>
    <w:rsid w:val="00C12AED"/>
    <w:rsid w:val="00C12AFD"/>
    <w:rsid w:val="00C12BC6"/>
    <w:rsid w:val="00C12C4A"/>
    <w:rsid w:val="00C12E01"/>
    <w:rsid w:val="00C12E39"/>
    <w:rsid w:val="00C13078"/>
    <w:rsid w:val="00C13090"/>
    <w:rsid w:val="00C13092"/>
    <w:rsid w:val="00C1310B"/>
    <w:rsid w:val="00C1312C"/>
    <w:rsid w:val="00C13158"/>
    <w:rsid w:val="00C13260"/>
    <w:rsid w:val="00C1327E"/>
    <w:rsid w:val="00C13290"/>
    <w:rsid w:val="00C1354D"/>
    <w:rsid w:val="00C1360F"/>
    <w:rsid w:val="00C13648"/>
    <w:rsid w:val="00C1379F"/>
    <w:rsid w:val="00C13824"/>
    <w:rsid w:val="00C138E9"/>
    <w:rsid w:val="00C139A5"/>
    <w:rsid w:val="00C13A67"/>
    <w:rsid w:val="00C13B5C"/>
    <w:rsid w:val="00C13C5A"/>
    <w:rsid w:val="00C13C5E"/>
    <w:rsid w:val="00C13D47"/>
    <w:rsid w:val="00C13DC1"/>
    <w:rsid w:val="00C13FAA"/>
    <w:rsid w:val="00C13FC9"/>
    <w:rsid w:val="00C14129"/>
    <w:rsid w:val="00C1414E"/>
    <w:rsid w:val="00C14164"/>
    <w:rsid w:val="00C142B1"/>
    <w:rsid w:val="00C14340"/>
    <w:rsid w:val="00C143B0"/>
    <w:rsid w:val="00C1464A"/>
    <w:rsid w:val="00C14684"/>
    <w:rsid w:val="00C146CD"/>
    <w:rsid w:val="00C14701"/>
    <w:rsid w:val="00C14758"/>
    <w:rsid w:val="00C147F4"/>
    <w:rsid w:val="00C1490D"/>
    <w:rsid w:val="00C14A0E"/>
    <w:rsid w:val="00C14BB4"/>
    <w:rsid w:val="00C14BC3"/>
    <w:rsid w:val="00C14C31"/>
    <w:rsid w:val="00C14C53"/>
    <w:rsid w:val="00C14DE0"/>
    <w:rsid w:val="00C14F23"/>
    <w:rsid w:val="00C151BF"/>
    <w:rsid w:val="00C152CD"/>
    <w:rsid w:val="00C1535E"/>
    <w:rsid w:val="00C15476"/>
    <w:rsid w:val="00C1550B"/>
    <w:rsid w:val="00C15579"/>
    <w:rsid w:val="00C156B7"/>
    <w:rsid w:val="00C15740"/>
    <w:rsid w:val="00C15755"/>
    <w:rsid w:val="00C1585F"/>
    <w:rsid w:val="00C15887"/>
    <w:rsid w:val="00C15AB5"/>
    <w:rsid w:val="00C15B3F"/>
    <w:rsid w:val="00C15B47"/>
    <w:rsid w:val="00C15BC7"/>
    <w:rsid w:val="00C15C5D"/>
    <w:rsid w:val="00C15D8E"/>
    <w:rsid w:val="00C15E54"/>
    <w:rsid w:val="00C15ED8"/>
    <w:rsid w:val="00C15F49"/>
    <w:rsid w:val="00C15F9E"/>
    <w:rsid w:val="00C15FC0"/>
    <w:rsid w:val="00C16034"/>
    <w:rsid w:val="00C1603B"/>
    <w:rsid w:val="00C1633E"/>
    <w:rsid w:val="00C163C6"/>
    <w:rsid w:val="00C1649E"/>
    <w:rsid w:val="00C164C5"/>
    <w:rsid w:val="00C16693"/>
    <w:rsid w:val="00C16699"/>
    <w:rsid w:val="00C16768"/>
    <w:rsid w:val="00C16775"/>
    <w:rsid w:val="00C16836"/>
    <w:rsid w:val="00C169D6"/>
    <w:rsid w:val="00C16A2A"/>
    <w:rsid w:val="00C16C72"/>
    <w:rsid w:val="00C16CC9"/>
    <w:rsid w:val="00C16DF2"/>
    <w:rsid w:val="00C17012"/>
    <w:rsid w:val="00C170D0"/>
    <w:rsid w:val="00C171FA"/>
    <w:rsid w:val="00C1725B"/>
    <w:rsid w:val="00C173B5"/>
    <w:rsid w:val="00C17720"/>
    <w:rsid w:val="00C17890"/>
    <w:rsid w:val="00C178FB"/>
    <w:rsid w:val="00C17B30"/>
    <w:rsid w:val="00C17BD7"/>
    <w:rsid w:val="00C17BE0"/>
    <w:rsid w:val="00C17D2C"/>
    <w:rsid w:val="00C17DF9"/>
    <w:rsid w:val="00C17E64"/>
    <w:rsid w:val="00C17E6E"/>
    <w:rsid w:val="00C17EF2"/>
    <w:rsid w:val="00C17F0F"/>
    <w:rsid w:val="00C17F37"/>
    <w:rsid w:val="00C17FD4"/>
    <w:rsid w:val="00C200C6"/>
    <w:rsid w:val="00C201EB"/>
    <w:rsid w:val="00C203DD"/>
    <w:rsid w:val="00C204BD"/>
    <w:rsid w:val="00C204F0"/>
    <w:rsid w:val="00C205E2"/>
    <w:rsid w:val="00C20665"/>
    <w:rsid w:val="00C2072B"/>
    <w:rsid w:val="00C20948"/>
    <w:rsid w:val="00C209DC"/>
    <w:rsid w:val="00C20A1B"/>
    <w:rsid w:val="00C20ACC"/>
    <w:rsid w:val="00C20ADB"/>
    <w:rsid w:val="00C20BD3"/>
    <w:rsid w:val="00C20C0C"/>
    <w:rsid w:val="00C20D28"/>
    <w:rsid w:val="00C20D4E"/>
    <w:rsid w:val="00C20E1A"/>
    <w:rsid w:val="00C20F47"/>
    <w:rsid w:val="00C21072"/>
    <w:rsid w:val="00C2120F"/>
    <w:rsid w:val="00C212EC"/>
    <w:rsid w:val="00C213D4"/>
    <w:rsid w:val="00C2149A"/>
    <w:rsid w:val="00C214A8"/>
    <w:rsid w:val="00C215AB"/>
    <w:rsid w:val="00C215DF"/>
    <w:rsid w:val="00C2175B"/>
    <w:rsid w:val="00C21893"/>
    <w:rsid w:val="00C2197A"/>
    <w:rsid w:val="00C2197E"/>
    <w:rsid w:val="00C219CA"/>
    <w:rsid w:val="00C21A1C"/>
    <w:rsid w:val="00C21B5B"/>
    <w:rsid w:val="00C21BB5"/>
    <w:rsid w:val="00C21BFB"/>
    <w:rsid w:val="00C21CEB"/>
    <w:rsid w:val="00C21D33"/>
    <w:rsid w:val="00C21E51"/>
    <w:rsid w:val="00C21E93"/>
    <w:rsid w:val="00C21FE6"/>
    <w:rsid w:val="00C22066"/>
    <w:rsid w:val="00C22089"/>
    <w:rsid w:val="00C2208D"/>
    <w:rsid w:val="00C22106"/>
    <w:rsid w:val="00C22354"/>
    <w:rsid w:val="00C2241C"/>
    <w:rsid w:val="00C2253F"/>
    <w:rsid w:val="00C22580"/>
    <w:rsid w:val="00C22619"/>
    <w:rsid w:val="00C22702"/>
    <w:rsid w:val="00C227BA"/>
    <w:rsid w:val="00C227BF"/>
    <w:rsid w:val="00C22866"/>
    <w:rsid w:val="00C22ADB"/>
    <w:rsid w:val="00C22B28"/>
    <w:rsid w:val="00C22EF1"/>
    <w:rsid w:val="00C22F20"/>
    <w:rsid w:val="00C23066"/>
    <w:rsid w:val="00C231FE"/>
    <w:rsid w:val="00C23272"/>
    <w:rsid w:val="00C2336E"/>
    <w:rsid w:val="00C2337E"/>
    <w:rsid w:val="00C233DB"/>
    <w:rsid w:val="00C2346D"/>
    <w:rsid w:val="00C235F0"/>
    <w:rsid w:val="00C2366F"/>
    <w:rsid w:val="00C236B0"/>
    <w:rsid w:val="00C237EA"/>
    <w:rsid w:val="00C23841"/>
    <w:rsid w:val="00C2386D"/>
    <w:rsid w:val="00C238DF"/>
    <w:rsid w:val="00C23B42"/>
    <w:rsid w:val="00C23C11"/>
    <w:rsid w:val="00C23CBA"/>
    <w:rsid w:val="00C23D0F"/>
    <w:rsid w:val="00C23E41"/>
    <w:rsid w:val="00C23EE2"/>
    <w:rsid w:val="00C23EEC"/>
    <w:rsid w:val="00C23FBD"/>
    <w:rsid w:val="00C23FC4"/>
    <w:rsid w:val="00C23FCA"/>
    <w:rsid w:val="00C24111"/>
    <w:rsid w:val="00C2414F"/>
    <w:rsid w:val="00C2421B"/>
    <w:rsid w:val="00C24362"/>
    <w:rsid w:val="00C243F9"/>
    <w:rsid w:val="00C24437"/>
    <w:rsid w:val="00C2448E"/>
    <w:rsid w:val="00C2458C"/>
    <w:rsid w:val="00C246AF"/>
    <w:rsid w:val="00C247D5"/>
    <w:rsid w:val="00C24851"/>
    <w:rsid w:val="00C248F5"/>
    <w:rsid w:val="00C249C1"/>
    <w:rsid w:val="00C24A72"/>
    <w:rsid w:val="00C24B73"/>
    <w:rsid w:val="00C24BA6"/>
    <w:rsid w:val="00C24D1C"/>
    <w:rsid w:val="00C24D3B"/>
    <w:rsid w:val="00C24ED1"/>
    <w:rsid w:val="00C2531F"/>
    <w:rsid w:val="00C25534"/>
    <w:rsid w:val="00C2569F"/>
    <w:rsid w:val="00C256C8"/>
    <w:rsid w:val="00C256E4"/>
    <w:rsid w:val="00C25711"/>
    <w:rsid w:val="00C25768"/>
    <w:rsid w:val="00C257B7"/>
    <w:rsid w:val="00C25823"/>
    <w:rsid w:val="00C25839"/>
    <w:rsid w:val="00C25883"/>
    <w:rsid w:val="00C258CC"/>
    <w:rsid w:val="00C25B40"/>
    <w:rsid w:val="00C25BDB"/>
    <w:rsid w:val="00C25C63"/>
    <w:rsid w:val="00C25D5E"/>
    <w:rsid w:val="00C25D62"/>
    <w:rsid w:val="00C25D93"/>
    <w:rsid w:val="00C25E3F"/>
    <w:rsid w:val="00C25F1D"/>
    <w:rsid w:val="00C25FD6"/>
    <w:rsid w:val="00C26199"/>
    <w:rsid w:val="00C261B8"/>
    <w:rsid w:val="00C2661A"/>
    <w:rsid w:val="00C26642"/>
    <w:rsid w:val="00C2686C"/>
    <w:rsid w:val="00C2692E"/>
    <w:rsid w:val="00C26944"/>
    <w:rsid w:val="00C26949"/>
    <w:rsid w:val="00C269BA"/>
    <w:rsid w:val="00C26B06"/>
    <w:rsid w:val="00C26B98"/>
    <w:rsid w:val="00C26CB7"/>
    <w:rsid w:val="00C26CC8"/>
    <w:rsid w:val="00C26D37"/>
    <w:rsid w:val="00C26D7E"/>
    <w:rsid w:val="00C26DAF"/>
    <w:rsid w:val="00C26FCC"/>
    <w:rsid w:val="00C270BC"/>
    <w:rsid w:val="00C270BD"/>
    <w:rsid w:val="00C271E1"/>
    <w:rsid w:val="00C27261"/>
    <w:rsid w:val="00C272E8"/>
    <w:rsid w:val="00C27356"/>
    <w:rsid w:val="00C27361"/>
    <w:rsid w:val="00C275DE"/>
    <w:rsid w:val="00C27653"/>
    <w:rsid w:val="00C2771A"/>
    <w:rsid w:val="00C2791F"/>
    <w:rsid w:val="00C27A12"/>
    <w:rsid w:val="00C27BA8"/>
    <w:rsid w:val="00C27C84"/>
    <w:rsid w:val="00C27D01"/>
    <w:rsid w:val="00C27E94"/>
    <w:rsid w:val="00C27EFD"/>
    <w:rsid w:val="00C27F83"/>
    <w:rsid w:val="00C30010"/>
    <w:rsid w:val="00C3009F"/>
    <w:rsid w:val="00C3019A"/>
    <w:rsid w:val="00C301A9"/>
    <w:rsid w:val="00C302C8"/>
    <w:rsid w:val="00C30409"/>
    <w:rsid w:val="00C3042C"/>
    <w:rsid w:val="00C30447"/>
    <w:rsid w:val="00C304A7"/>
    <w:rsid w:val="00C30555"/>
    <w:rsid w:val="00C3059C"/>
    <w:rsid w:val="00C306F9"/>
    <w:rsid w:val="00C307B1"/>
    <w:rsid w:val="00C308AF"/>
    <w:rsid w:val="00C30978"/>
    <w:rsid w:val="00C30ABC"/>
    <w:rsid w:val="00C30B03"/>
    <w:rsid w:val="00C30B60"/>
    <w:rsid w:val="00C30C34"/>
    <w:rsid w:val="00C3113A"/>
    <w:rsid w:val="00C3115F"/>
    <w:rsid w:val="00C31433"/>
    <w:rsid w:val="00C314A2"/>
    <w:rsid w:val="00C315A0"/>
    <w:rsid w:val="00C3164E"/>
    <w:rsid w:val="00C3181F"/>
    <w:rsid w:val="00C3187A"/>
    <w:rsid w:val="00C31AF1"/>
    <w:rsid w:val="00C31B78"/>
    <w:rsid w:val="00C31C5A"/>
    <w:rsid w:val="00C31CC5"/>
    <w:rsid w:val="00C31D2F"/>
    <w:rsid w:val="00C31D6D"/>
    <w:rsid w:val="00C31E92"/>
    <w:rsid w:val="00C31FAA"/>
    <w:rsid w:val="00C32258"/>
    <w:rsid w:val="00C322E2"/>
    <w:rsid w:val="00C32359"/>
    <w:rsid w:val="00C323A3"/>
    <w:rsid w:val="00C32577"/>
    <w:rsid w:val="00C32582"/>
    <w:rsid w:val="00C32762"/>
    <w:rsid w:val="00C32819"/>
    <w:rsid w:val="00C3284B"/>
    <w:rsid w:val="00C32876"/>
    <w:rsid w:val="00C3296F"/>
    <w:rsid w:val="00C329CC"/>
    <w:rsid w:val="00C32A1E"/>
    <w:rsid w:val="00C32B45"/>
    <w:rsid w:val="00C32B6D"/>
    <w:rsid w:val="00C32C81"/>
    <w:rsid w:val="00C32CCB"/>
    <w:rsid w:val="00C32DE4"/>
    <w:rsid w:val="00C32F2B"/>
    <w:rsid w:val="00C32FB8"/>
    <w:rsid w:val="00C3309B"/>
    <w:rsid w:val="00C330A7"/>
    <w:rsid w:val="00C33266"/>
    <w:rsid w:val="00C3328C"/>
    <w:rsid w:val="00C33359"/>
    <w:rsid w:val="00C33581"/>
    <w:rsid w:val="00C33600"/>
    <w:rsid w:val="00C33687"/>
    <w:rsid w:val="00C338FA"/>
    <w:rsid w:val="00C3396C"/>
    <w:rsid w:val="00C33A2E"/>
    <w:rsid w:val="00C33C16"/>
    <w:rsid w:val="00C33C39"/>
    <w:rsid w:val="00C33C85"/>
    <w:rsid w:val="00C33CEA"/>
    <w:rsid w:val="00C33EEB"/>
    <w:rsid w:val="00C33EF4"/>
    <w:rsid w:val="00C33F09"/>
    <w:rsid w:val="00C33F9B"/>
    <w:rsid w:val="00C33FEC"/>
    <w:rsid w:val="00C33FEE"/>
    <w:rsid w:val="00C3400E"/>
    <w:rsid w:val="00C340F3"/>
    <w:rsid w:val="00C34149"/>
    <w:rsid w:val="00C3414B"/>
    <w:rsid w:val="00C3422C"/>
    <w:rsid w:val="00C34360"/>
    <w:rsid w:val="00C34462"/>
    <w:rsid w:val="00C344F5"/>
    <w:rsid w:val="00C34894"/>
    <w:rsid w:val="00C348D6"/>
    <w:rsid w:val="00C34AAD"/>
    <w:rsid w:val="00C34AF4"/>
    <w:rsid w:val="00C34B0E"/>
    <w:rsid w:val="00C34B13"/>
    <w:rsid w:val="00C34B19"/>
    <w:rsid w:val="00C34BEC"/>
    <w:rsid w:val="00C34C21"/>
    <w:rsid w:val="00C34D26"/>
    <w:rsid w:val="00C34D3E"/>
    <w:rsid w:val="00C34EBD"/>
    <w:rsid w:val="00C34F8A"/>
    <w:rsid w:val="00C35009"/>
    <w:rsid w:val="00C3504C"/>
    <w:rsid w:val="00C35065"/>
    <w:rsid w:val="00C35170"/>
    <w:rsid w:val="00C351B8"/>
    <w:rsid w:val="00C351BA"/>
    <w:rsid w:val="00C352EC"/>
    <w:rsid w:val="00C35392"/>
    <w:rsid w:val="00C35402"/>
    <w:rsid w:val="00C354DF"/>
    <w:rsid w:val="00C3552E"/>
    <w:rsid w:val="00C35685"/>
    <w:rsid w:val="00C356AE"/>
    <w:rsid w:val="00C356E9"/>
    <w:rsid w:val="00C35755"/>
    <w:rsid w:val="00C358F5"/>
    <w:rsid w:val="00C359F2"/>
    <w:rsid w:val="00C35A25"/>
    <w:rsid w:val="00C35B68"/>
    <w:rsid w:val="00C35BC6"/>
    <w:rsid w:val="00C35C4E"/>
    <w:rsid w:val="00C35CFD"/>
    <w:rsid w:val="00C35D5C"/>
    <w:rsid w:val="00C35E4C"/>
    <w:rsid w:val="00C35EC0"/>
    <w:rsid w:val="00C35F48"/>
    <w:rsid w:val="00C36023"/>
    <w:rsid w:val="00C36240"/>
    <w:rsid w:val="00C3640C"/>
    <w:rsid w:val="00C365E7"/>
    <w:rsid w:val="00C36637"/>
    <w:rsid w:val="00C36777"/>
    <w:rsid w:val="00C3691C"/>
    <w:rsid w:val="00C36955"/>
    <w:rsid w:val="00C36E34"/>
    <w:rsid w:val="00C36F57"/>
    <w:rsid w:val="00C36F77"/>
    <w:rsid w:val="00C36FE4"/>
    <w:rsid w:val="00C37128"/>
    <w:rsid w:val="00C3714D"/>
    <w:rsid w:val="00C37218"/>
    <w:rsid w:val="00C37477"/>
    <w:rsid w:val="00C374CA"/>
    <w:rsid w:val="00C3755F"/>
    <w:rsid w:val="00C375A8"/>
    <w:rsid w:val="00C37A0D"/>
    <w:rsid w:val="00C37AE4"/>
    <w:rsid w:val="00C37BA5"/>
    <w:rsid w:val="00C37BB8"/>
    <w:rsid w:val="00C37CE5"/>
    <w:rsid w:val="00C37ED8"/>
    <w:rsid w:val="00C37EF7"/>
    <w:rsid w:val="00C37F0F"/>
    <w:rsid w:val="00C37FF5"/>
    <w:rsid w:val="00C4003D"/>
    <w:rsid w:val="00C40294"/>
    <w:rsid w:val="00C402B2"/>
    <w:rsid w:val="00C40388"/>
    <w:rsid w:val="00C40389"/>
    <w:rsid w:val="00C4040C"/>
    <w:rsid w:val="00C404B7"/>
    <w:rsid w:val="00C404D7"/>
    <w:rsid w:val="00C404EE"/>
    <w:rsid w:val="00C405B5"/>
    <w:rsid w:val="00C405D0"/>
    <w:rsid w:val="00C4063B"/>
    <w:rsid w:val="00C4064E"/>
    <w:rsid w:val="00C40814"/>
    <w:rsid w:val="00C40825"/>
    <w:rsid w:val="00C409B6"/>
    <w:rsid w:val="00C40A53"/>
    <w:rsid w:val="00C40B6D"/>
    <w:rsid w:val="00C40BAB"/>
    <w:rsid w:val="00C40BDF"/>
    <w:rsid w:val="00C40DA4"/>
    <w:rsid w:val="00C40E2C"/>
    <w:rsid w:val="00C40EF2"/>
    <w:rsid w:val="00C40FD6"/>
    <w:rsid w:val="00C41007"/>
    <w:rsid w:val="00C41164"/>
    <w:rsid w:val="00C412D1"/>
    <w:rsid w:val="00C41443"/>
    <w:rsid w:val="00C41475"/>
    <w:rsid w:val="00C414DB"/>
    <w:rsid w:val="00C4159D"/>
    <w:rsid w:val="00C4171B"/>
    <w:rsid w:val="00C419F8"/>
    <w:rsid w:val="00C41ABC"/>
    <w:rsid w:val="00C41BAD"/>
    <w:rsid w:val="00C41BC3"/>
    <w:rsid w:val="00C41BC5"/>
    <w:rsid w:val="00C41D16"/>
    <w:rsid w:val="00C41DC8"/>
    <w:rsid w:val="00C41F58"/>
    <w:rsid w:val="00C41F7D"/>
    <w:rsid w:val="00C42018"/>
    <w:rsid w:val="00C421CB"/>
    <w:rsid w:val="00C421F4"/>
    <w:rsid w:val="00C42229"/>
    <w:rsid w:val="00C42500"/>
    <w:rsid w:val="00C42541"/>
    <w:rsid w:val="00C42689"/>
    <w:rsid w:val="00C427DF"/>
    <w:rsid w:val="00C4291D"/>
    <w:rsid w:val="00C42939"/>
    <w:rsid w:val="00C42988"/>
    <w:rsid w:val="00C42A9E"/>
    <w:rsid w:val="00C42AC5"/>
    <w:rsid w:val="00C42BD4"/>
    <w:rsid w:val="00C42C66"/>
    <w:rsid w:val="00C42C8A"/>
    <w:rsid w:val="00C42D70"/>
    <w:rsid w:val="00C42F26"/>
    <w:rsid w:val="00C4305E"/>
    <w:rsid w:val="00C430EC"/>
    <w:rsid w:val="00C4317E"/>
    <w:rsid w:val="00C432F8"/>
    <w:rsid w:val="00C4334E"/>
    <w:rsid w:val="00C4343E"/>
    <w:rsid w:val="00C43447"/>
    <w:rsid w:val="00C434E5"/>
    <w:rsid w:val="00C435C1"/>
    <w:rsid w:val="00C435ED"/>
    <w:rsid w:val="00C4366B"/>
    <w:rsid w:val="00C436B5"/>
    <w:rsid w:val="00C437B9"/>
    <w:rsid w:val="00C437DF"/>
    <w:rsid w:val="00C438BA"/>
    <w:rsid w:val="00C438BF"/>
    <w:rsid w:val="00C43AE6"/>
    <w:rsid w:val="00C43AF7"/>
    <w:rsid w:val="00C43B58"/>
    <w:rsid w:val="00C43BCA"/>
    <w:rsid w:val="00C43C51"/>
    <w:rsid w:val="00C43D18"/>
    <w:rsid w:val="00C43F56"/>
    <w:rsid w:val="00C43FF0"/>
    <w:rsid w:val="00C440F9"/>
    <w:rsid w:val="00C44124"/>
    <w:rsid w:val="00C442AF"/>
    <w:rsid w:val="00C4456E"/>
    <w:rsid w:val="00C44621"/>
    <w:rsid w:val="00C44641"/>
    <w:rsid w:val="00C44713"/>
    <w:rsid w:val="00C4478A"/>
    <w:rsid w:val="00C447C1"/>
    <w:rsid w:val="00C4480D"/>
    <w:rsid w:val="00C44846"/>
    <w:rsid w:val="00C448E8"/>
    <w:rsid w:val="00C44A85"/>
    <w:rsid w:val="00C44A8C"/>
    <w:rsid w:val="00C44AB0"/>
    <w:rsid w:val="00C44ADA"/>
    <w:rsid w:val="00C44C73"/>
    <w:rsid w:val="00C44CF5"/>
    <w:rsid w:val="00C44E9F"/>
    <w:rsid w:val="00C44FCA"/>
    <w:rsid w:val="00C45051"/>
    <w:rsid w:val="00C451BB"/>
    <w:rsid w:val="00C45303"/>
    <w:rsid w:val="00C45408"/>
    <w:rsid w:val="00C455CF"/>
    <w:rsid w:val="00C45686"/>
    <w:rsid w:val="00C456AF"/>
    <w:rsid w:val="00C4571B"/>
    <w:rsid w:val="00C45883"/>
    <w:rsid w:val="00C45AA9"/>
    <w:rsid w:val="00C45B3E"/>
    <w:rsid w:val="00C45EF5"/>
    <w:rsid w:val="00C45FDB"/>
    <w:rsid w:val="00C46238"/>
    <w:rsid w:val="00C46325"/>
    <w:rsid w:val="00C4639D"/>
    <w:rsid w:val="00C464F2"/>
    <w:rsid w:val="00C465D3"/>
    <w:rsid w:val="00C466F3"/>
    <w:rsid w:val="00C467E5"/>
    <w:rsid w:val="00C4687A"/>
    <w:rsid w:val="00C469D9"/>
    <w:rsid w:val="00C46A57"/>
    <w:rsid w:val="00C46B13"/>
    <w:rsid w:val="00C46B1D"/>
    <w:rsid w:val="00C46B7E"/>
    <w:rsid w:val="00C46C06"/>
    <w:rsid w:val="00C46D41"/>
    <w:rsid w:val="00C46DAD"/>
    <w:rsid w:val="00C46E4A"/>
    <w:rsid w:val="00C4709A"/>
    <w:rsid w:val="00C470D9"/>
    <w:rsid w:val="00C471CF"/>
    <w:rsid w:val="00C4734B"/>
    <w:rsid w:val="00C47400"/>
    <w:rsid w:val="00C47446"/>
    <w:rsid w:val="00C474D6"/>
    <w:rsid w:val="00C474F1"/>
    <w:rsid w:val="00C47538"/>
    <w:rsid w:val="00C4762D"/>
    <w:rsid w:val="00C4765F"/>
    <w:rsid w:val="00C476EC"/>
    <w:rsid w:val="00C47734"/>
    <w:rsid w:val="00C4788E"/>
    <w:rsid w:val="00C4789F"/>
    <w:rsid w:val="00C47900"/>
    <w:rsid w:val="00C479AE"/>
    <w:rsid w:val="00C47A76"/>
    <w:rsid w:val="00C47AC0"/>
    <w:rsid w:val="00C47AF1"/>
    <w:rsid w:val="00C47B30"/>
    <w:rsid w:val="00C47CCB"/>
    <w:rsid w:val="00C47D56"/>
    <w:rsid w:val="00C47D98"/>
    <w:rsid w:val="00C50051"/>
    <w:rsid w:val="00C50101"/>
    <w:rsid w:val="00C50200"/>
    <w:rsid w:val="00C50277"/>
    <w:rsid w:val="00C50508"/>
    <w:rsid w:val="00C50603"/>
    <w:rsid w:val="00C5064B"/>
    <w:rsid w:val="00C5085D"/>
    <w:rsid w:val="00C5092F"/>
    <w:rsid w:val="00C5096C"/>
    <w:rsid w:val="00C5099B"/>
    <w:rsid w:val="00C50A4E"/>
    <w:rsid w:val="00C50B5E"/>
    <w:rsid w:val="00C50B68"/>
    <w:rsid w:val="00C50BCA"/>
    <w:rsid w:val="00C50BE6"/>
    <w:rsid w:val="00C50C2F"/>
    <w:rsid w:val="00C50C88"/>
    <w:rsid w:val="00C50D75"/>
    <w:rsid w:val="00C50E74"/>
    <w:rsid w:val="00C50E75"/>
    <w:rsid w:val="00C50EAA"/>
    <w:rsid w:val="00C50EEA"/>
    <w:rsid w:val="00C510B4"/>
    <w:rsid w:val="00C51107"/>
    <w:rsid w:val="00C51131"/>
    <w:rsid w:val="00C51160"/>
    <w:rsid w:val="00C51307"/>
    <w:rsid w:val="00C5136F"/>
    <w:rsid w:val="00C5143D"/>
    <w:rsid w:val="00C51518"/>
    <w:rsid w:val="00C51557"/>
    <w:rsid w:val="00C5162B"/>
    <w:rsid w:val="00C51634"/>
    <w:rsid w:val="00C516FD"/>
    <w:rsid w:val="00C5170C"/>
    <w:rsid w:val="00C517B2"/>
    <w:rsid w:val="00C51987"/>
    <w:rsid w:val="00C51A03"/>
    <w:rsid w:val="00C51A4F"/>
    <w:rsid w:val="00C51B40"/>
    <w:rsid w:val="00C51C37"/>
    <w:rsid w:val="00C51CB7"/>
    <w:rsid w:val="00C51D36"/>
    <w:rsid w:val="00C51D57"/>
    <w:rsid w:val="00C51E0C"/>
    <w:rsid w:val="00C51E37"/>
    <w:rsid w:val="00C51FE5"/>
    <w:rsid w:val="00C520B1"/>
    <w:rsid w:val="00C520EA"/>
    <w:rsid w:val="00C5214D"/>
    <w:rsid w:val="00C52260"/>
    <w:rsid w:val="00C52289"/>
    <w:rsid w:val="00C522D6"/>
    <w:rsid w:val="00C52424"/>
    <w:rsid w:val="00C524F1"/>
    <w:rsid w:val="00C524FB"/>
    <w:rsid w:val="00C5253A"/>
    <w:rsid w:val="00C52540"/>
    <w:rsid w:val="00C527A0"/>
    <w:rsid w:val="00C528B0"/>
    <w:rsid w:val="00C5299D"/>
    <w:rsid w:val="00C52BFA"/>
    <w:rsid w:val="00C52C0D"/>
    <w:rsid w:val="00C52C52"/>
    <w:rsid w:val="00C52CC9"/>
    <w:rsid w:val="00C52D5E"/>
    <w:rsid w:val="00C52E04"/>
    <w:rsid w:val="00C52ED7"/>
    <w:rsid w:val="00C52F42"/>
    <w:rsid w:val="00C52F58"/>
    <w:rsid w:val="00C5302C"/>
    <w:rsid w:val="00C53091"/>
    <w:rsid w:val="00C533B1"/>
    <w:rsid w:val="00C534B4"/>
    <w:rsid w:val="00C534D0"/>
    <w:rsid w:val="00C53592"/>
    <w:rsid w:val="00C538BE"/>
    <w:rsid w:val="00C53928"/>
    <w:rsid w:val="00C53956"/>
    <w:rsid w:val="00C539A7"/>
    <w:rsid w:val="00C53A83"/>
    <w:rsid w:val="00C53AEE"/>
    <w:rsid w:val="00C53CDD"/>
    <w:rsid w:val="00C53CFF"/>
    <w:rsid w:val="00C53E10"/>
    <w:rsid w:val="00C54020"/>
    <w:rsid w:val="00C5406F"/>
    <w:rsid w:val="00C54439"/>
    <w:rsid w:val="00C544AA"/>
    <w:rsid w:val="00C54514"/>
    <w:rsid w:val="00C54549"/>
    <w:rsid w:val="00C5456D"/>
    <w:rsid w:val="00C545C5"/>
    <w:rsid w:val="00C54817"/>
    <w:rsid w:val="00C5486E"/>
    <w:rsid w:val="00C548CE"/>
    <w:rsid w:val="00C54B6D"/>
    <w:rsid w:val="00C54B72"/>
    <w:rsid w:val="00C54BD0"/>
    <w:rsid w:val="00C54BFE"/>
    <w:rsid w:val="00C54E20"/>
    <w:rsid w:val="00C54E28"/>
    <w:rsid w:val="00C54EA3"/>
    <w:rsid w:val="00C54EED"/>
    <w:rsid w:val="00C54F35"/>
    <w:rsid w:val="00C54F7B"/>
    <w:rsid w:val="00C5508F"/>
    <w:rsid w:val="00C5512A"/>
    <w:rsid w:val="00C551E9"/>
    <w:rsid w:val="00C55235"/>
    <w:rsid w:val="00C55272"/>
    <w:rsid w:val="00C552EF"/>
    <w:rsid w:val="00C5533A"/>
    <w:rsid w:val="00C55370"/>
    <w:rsid w:val="00C55566"/>
    <w:rsid w:val="00C556E5"/>
    <w:rsid w:val="00C557DA"/>
    <w:rsid w:val="00C558AE"/>
    <w:rsid w:val="00C559E2"/>
    <w:rsid w:val="00C55A12"/>
    <w:rsid w:val="00C55A1D"/>
    <w:rsid w:val="00C55A6C"/>
    <w:rsid w:val="00C55A73"/>
    <w:rsid w:val="00C55AAE"/>
    <w:rsid w:val="00C55B35"/>
    <w:rsid w:val="00C55D2B"/>
    <w:rsid w:val="00C55EF6"/>
    <w:rsid w:val="00C55F6A"/>
    <w:rsid w:val="00C56223"/>
    <w:rsid w:val="00C564A8"/>
    <w:rsid w:val="00C5679A"/>
    <w:rsid w:val="00C568E5"/>
    <w:rsid w:val="00C569BC"/>
    <w:rsid w:val="00C56BD4"/>
    <w:rsid w:val="00C56C61"/>
    <w:rsid w:val="00C56CE7"/>
    <w:rsid w:val="00C56E1B"/>
    <w:rsid w:val="00C56E63"/>
    <w:rsid w:val="00C56EA7"/>
    <w:rsid w:val="00C56EF3"/>
    <w:rsid w:val="00C5701E"/>
    <w:rsid w:val="00C570D9"/>
    <w:rsid w:val="00C5712C"/>
    <w:rsid w:val="00C571C0"/>
    <w:rsid w:val="00C5735C"/>
    <w:rsid w:val="00C5742A"/>
    <w:rsid w:val="00C574DA"/>
    <w:rsid w:val="00C5752A"/>
    <w:rsid w:val="00C576F2"/>
    <w:rsid w:val="00C5775A"/>
    <w:rsid w:val="00C57997"/>
    <w:rsid w:val="00C57A01"/>
    <w:rsid w:val="00C57A2D"/>
    <w:rsid w:val="00C57B16"/>
    <w:rsid w:val="00C57C8E"/>
    <w:rsid w:val="00C57D5A"/>
    <w:rsid w:val="00C57E92"/>
    <w:rsid w:val="00C57F77"/>
    <w:rsid w:val="00C57FBA"/>
    <w:rsid w:val="00C60009"/>
    <w:rsid w:val="00C6001C"/>
    <w:rsid w:val="00C60133"/>
    <w:rsid w:val="00C6013B"/>
    <w:rsid w:val="00C60382"/>
    <w:rsid w:val="00C603A3"/>
    <w:rsid w:val="00C6048D"/>
    <w:rsid w:val="00C6049F"/>
    <w:rsid w:val="00C60810"/>
    <w:rsid w:val="00C6083D"/>
    <w:rsid w:val="00C60873"/>
    <w:rsid w:val="00C608C9"/>
    <w:rsid w:val="00C60A49"/>
    <w:rsid w:val="00C60B07"/>
    <w:rsid w:val="00C60BE6"/>
    <w:rsid w:val="00C60CA8"/>
    <w:rsid w:val="00C60CD2"/>
    <w:rsid w:val="00C60D49"/>
    <w:rsid w:val="00C60F08"/>
    <w:rsid w:val="00C610DE"/>
    <w:rsid w:val="00C6130E"/>
    <w:rsid w:val="00C613CC"/>
    <w:rsid w:val="00C613EB"/>
    <w:rsid w:val="00C6141A"/>
    <w:rsid w:val="00C614B0"/>
    <w:rsid w:val="00C61509"/>
    <w:rsid w:val="00C6164F"/>
    <w:rsid w:val="00C616E8"/>
    <w:rsid w:val="00C61817"/>
    <w:rsid w:val="00C61836"/>
    <w:rsid w:val="00C61984"/>
    <w:rsid w:val="00C61A84"/>
    <w:rsid w:val="00C61ABC"/>
    <w:rsid w:val="00C61C17"/>
    <w:rsid w:val="00C61CBC"/>
    <w:rsid w:val="00C61CE5"/>
    <w:rsid w:val="00C61D4B"/>
    <w:rsid w:val="00C61DD7"/>
    <w:rsid w:val="00C61DE9"/>
    <w:rsid w:val="00C61EDD"/>
    <w:rsid w:val="00C61F52"/>
    <w:rsid w:val="00C6204B"/>
    <w:rsid w:val="00C62078"/>
    <w:rsid w:val="00C62083"/>
    <w:rsid w:val="00C6215F"/>
    <w:rsid w:val="00C62299"/>
    <w:rsid w:val="00C623ED"/>
    <w:rsid w:val="00C62449"/>
    <w:rsid w:val="00C624EC"/>
    <w:rsid w:val="00C62522"/>
    <w:rsid w:val="00C626E1"/>
    <w:rsid w:val="00C6271C"/>
    <w:rsid w:val="00C6271E"/>
    <w:rsid w:val="00C62773"/>
    <w:rsid w:val="00C62816"/>
    <w:rsid w:val="00C6285B"/>
    <w:rsid w:val="00C62953"/>
    <w:rsid w:val="00C629B9"/>
    <w:rsid w:val="00C62B0A"/>
    <w:rsid w:val="00C62BBE"/>
    <w:rsid w:val="00C62D1E"/>
    <w:rsid w:val="00C62DB7"/>
    <w:rsid w:val="00C62E00"/>
    <w:rsid w:val="00C62EAA"/>
    <w:rsid w:val="00C6312C"/>
    <w:rsid w:val="00C6322F"/>
    <w:rsid w:val="00C6332E"/>
    <w:rsid w:val="00C633D1"/>
    <w:rsid w:val="00C633D8"/>
    <w:rsid w:val="00C6359B"/>
    <w:rsid w:val="00C63678"/>
    <w:rsid w:val="00C63738"/>
    <w:rsid w:val="00C63A9C"/>
    <w:rsid w:val="00C63B8C"/>
    <w:rsid w:val="00C63BE0"/>
    <w:rsid w:val="00C63C52"/>
    <w:rsid w:val="00C63DCE"/>
    <w:rsid w:val="00C63E5C"/>
    <w:rsid w:val="00C63E73"/>
    <w:rsid w:val="00C63F08"/>
    <w:rsid w:val="00C640DB"/>
    <w:rsid w:val="00C640F9"/>
    <w:rsid w:val="00C642F2"/>
    <w:rsid w:val="00C6440A"/>
    <w:rsid w:val="00C6448B"/>
    <w:rsid w:val="00C644BC"/>
    <w:rsid w:val="00C64533"/>
    <w:rsid w:val="00C645D7"/>
    <w:rsid w:val="00C64982"/>
    <w:rsid w:val="00C64A28"/>
    <w:rsid w:val="00C64A4B"/>
    <w:rsid w:val="00C64A61"/>
    <w:rsid w:val="00C64CE8"/>
    <w:rsid w:val="00C64DFA"/>
    <w:rsid w:val="00C64E2A"/>
    <w:rsid w:val="00C64E2C"/>
    <w:rsid w:val="00C64E7C"/>
    <w:rsid w:val="00C64F20"/>
    <w:rsid w:val="00C64F5D"/>
    <w:rsid w:val="00C65087"/>
    <w:rsid w:val="00C65186"/>
    <w:rsid w:val="00C6521A"/>
    <w:rsid w:val="00C6528C"/>
    <w:rsid w:val="00C65343"/>
    <w:rsid w:val="00C655DB"/>
    <w:rsid w:val="00C6562F"/>
    <w:rsid w:val="00C656B1"/>
    <w:rsid w:val="00C6572E"/>
    <w:rsid w:val="00C6582C"/>
    <w:rsid w:val="00C65908"/>
    <w:rsid w:val="00C659A3"/>
    <w:rsid w:val="00C659FB"/>
    <w:rsid w:val="00C65A10"/>
    <w:rsid w:val="00C65AEE"/>
    <w:rsid w:val="00C65B32"/>
    <w:rsid w:val="00C65BF8"/>
    <w:rsid w:val="00C65C0D"/>
    <w:rsid w:val="00C65E15"/>
    <w:rsid w:val="00C65E27"/>
    <w:rsid w:val="00C65E75"/>
    <w:rsid w:val="00C66037"/>
    <w:rsid w:val="00C6616E"/>
    <w:rsid w:val="00C661E8"/>
    <w:rsid w:val="00C662DC"/>
    <w:rsid w:val="00C66370"/>
    <w:rsid w:val="00C66638"/>
    <w:rsid w:val="00C66682"/>
    <w:rsid w:val="00C666B7"/>
    <w:rsid w:val="00C66759"/>
    <w:rsid w:val="00C66AA7"/>
    <w:rsid w:val="00C66BDB"/>
    <w:rsid w:val="00C66CE8"/>
    <w:rsid w:val="00C66DC5"/>
    <w:rsid w:val="00C66EAA"/>
    <w:rsid w:val="00C671C8"/>
    <w:rsid w:val="00C671CC"/>
    <w:rsid w:val="00C671F3"/>
    <w:rsid w:val="00C6723D"/>
    <w:rsid w:val="00C672DA"/>
    <w:rsid w:val="00C6736E"/>
    <w:rsid w:val="00C67398"/>
    <w:rsid w:val="00C676CA"/>
    <w:rsid w:val="00C677DF"/>
    <w:rsid w:val="00C67A56"/>
    <w:rsid w:val="00C67C09"/>
    <w:rsid w:val="00C67C79"/>
    <w:rsid w:val="00C67CAA"/>
    <w:rsid w:val="00C67F02"/>
    <w:rsid w:val="00C7004C"/>
    <w:rsid w:val="00C70076"/>
    <w:rsid w:val="00C70084"/>
    <w:rsid w:val="00C701F0"/>
    <w:rsid w:val="00C704FD"/>
    <w:rsid w:val="00C70507"/>
    <w:rsid w:val="00C7051B"/>
    <w:rsid w:val="00C70728"/>
    <w:rsid w:val="00C707AC"/>
    <w:rsid w:val="00C707C1"/>
    <w:rsid w:val="00C7090B"/>
    <w:rsid w:val="00C70922"/>
    <w:rsid w:val="00C70A09"/>
    <w:rsid w:val="00C70B40"/>
    <w:rsid w:val="00C70C5C"/>
    <w:rsid w:val="00C70CC4"/>
    <w:rsid w:val="00C70D4C"/>
    <w:rsid w:val="00C70F5A"/>
    <w:rsid w:val="00C70FC7"/>
    <w:rsid w:val="00C710EE"/>
    <w:rsid w:val="00C712D9"/>
    <w:rsid w:val="00C713DD"/>
    <w:rsid w:val="00C713EF"/>
    <w:rsid w:val="00C7147E"/>
    <w:rsid w:val="00C717B8"/>
    <w:rsid w:val="00C7194A"/>
    <w:rsid w:val="00C71A15"/>
    <w:rsid w:val="00C71A56"/>
    <w:rsid w:val="00C71A87"/>
    <w:rsid w:val="00C71B36"/>
    <w:rsid w:val="00C71CA8"/>
    <w:rsid w:val="00C71CEA"/>
    <w:rsid w:val="00C71CEE"/>
    <w:rsid w:val="00C72022"/>
    <w:rsid w:val="00C7205A"/>
    <w:rsid w:val="00C7214A"/>
    <w:rsid w:val="00C721BF"/>
    <w:rsid w:val="00C72266"/>
    <w:rsid w:val="00C7235B"/>
    <w:rsid w:val="00C728B3"/>
    <w:rsid w:val="00C72A1A"/>
    <w:rsid w:val="00C72AD7"/>
    <w:rsid w:val="00C72AEF"/>
    <w:rsid w:val="00C72BD3"/>
    <w:rsid w:val="00C72BE7"/>
    <w:rsid w:val="00C72BF3"/>
    <w:rsid w:val="00C72C23"/>
    <w:rsid w:val="00C72C99"/>
    <w:rsid w:val="00C72CEC"/>
    <w:rsid w:val="00C72D65"/>
    <w:rsid w:val="00C72E18"/>
    <w:rsid w:val="00C72E8C"/>
    <w:rsid w:val="00C72EEC"/>
    <w:rsid w:val="00C72F0C"/>
    <w:rsid w:val="00C72F9B"/>
    <w:rsid w:val="00C7302A"/>
    <w:rsid w:val="00C7306F"/>
    <w:rsid w:val="00C730D2"/>
    <w:rsid w:val="00C730D8"/>
    <w:rsid w:val="00C730F3"/>
    <w:rsid w:val="00C731AD"/>
    <w:rsid w:val="00C732A4"/>
    <w:rsid w:val="00C73316"/>
    <w:rsid w:val="00C73341"/>
    <w:rsid w:val="00C7343D"/>
    <w:rsid w:val="00C7348B"/>
    <w:rsid w:val="00C736AE"/>
    <w:rsid w:val="00C7372F"/>
    <w:rsid w:val="00C737DA"/>
    <w:rsid w:val="00C7380B"/>
    <w:rsid w:val="00C73820"/>
    <w:rsid w:val="00C73902"/>
    <w:rsid w:val="00C73961"/>
    <w:rsid w:val="00C73AC1"/>
    <w:rsid w:val="00C73C0E"/>
    <w:rsid w:val="00C73C8C"/>
    <w:rsid w:val="00C73CD5"/>
    <w:rsid w:val="00C73CD6"/>
    <w:rsid w:val="00C73E90"/>
    <w:rsid w:val="00C73F30"/>
    <w:rsid w:val="00C74162"/>
    <w:rsid w:val="00C7427B"/>
    <w:rsid w:val="00C7438B"/>
    <w:rsid w:val="00C74421"/>
    <w:rsid w:val="00C74599"/>
    <w:rsid w:val="00C746FE"/>
    <w:rsid w:val="00C74700"/>
    <w:rsid w:val="00C74751"/>
    <w:rsid w:val="00C74805"/>
    <w:rsid w:val="00C7482E"/>
    <w:rsid w:val="00C748B9"/>
    <w:rsid w:val="00C74AAD"/>
    <w:rsid w:val="00C74ABE"/>
    <w:rsid w:val="00C74C1E"/>
    <w:rsid w:val="00C74CD8"/>
    <w:rsid w:val="00C74D6D"/>
    <w:rsid w:val="00C74E26"/>
    <w:rsid w:val="00C7502B"/>
    <w:rsid w:val="00C75091"/>
    <w:rsid w:val="00C750BF"/>
    <w:rsid w:val="00C752F1"/>
    <w:rsid w:val="00C75606"/>
    <w:rsid w:val="00C75728"/>
    <w:rsid w:val="00C75734"/>
    <w:rsid w:val="00C7573F"/>
    <w:rsid w:val="00C75740"/>
    <w:rsid w:val="00C757C9"/>
    <w:rsid w:val="00C757CE"/>
    <w:rsid w:val="00C758A3"/>
    <w:rsid w:val="00C75924"/>
    <w:rsid w:val="00C75951"/>
    <w:rsid w:val="00C75987"/>
    <w:rsid w:val="00C75B81"/>
    <w:rsid w:val="00C75C38"/>
    <w:rsid w:val="00C75C6C"/>
    <w:rsid w:val="00C75C85"/>
    <w:rsid w:val="00C75CEC"/>
    <w:rsid w:val="00C75D42"/>
    <w:rsid w:val="00C75DC8"/>
    <w:rsid w:val="00C75E27"/>
    <w:rsid w:val="00C75E53"/>
    <w:rsid w:val="00C75F2F"/>
    <w:rsid w:val="00C75FEE"/>
    <w:rsid w:val="00C76018"/>
    <w:rsid w:val="00C762DF"/>
    <w:rsid w:val="00C762ED"/>
    <w:rsid w:val="00C76389"/>
    <w:rsid w:val="00C763F1"/>
    <w:rsid w:val="00C7657B"/>
    <w:rsid w:val="00C765D4"/>
    <w:rsid w:val="00C7663D"/>
    <w:rsid w:val="00C766BD"/>
    <w:rsid w:val="00C76713"/>
    <w:rsid w:val="00C76777"/>
    <w:rsid w:val="00C76837"/>
    <w:rsid w:val="00C76B71"/>
    <w:rsid w:val="00C76C60"/>
    <w:rsid w:val="00C76CD5"/>
    <w:rsid w:val="00C76D78"/>
    <w:rsid w:val="00C76F1D"/>
    <w:rsid w:val="00C77033"/>
    <w:rsid w:val="00C77166"/>
    <w:rsid w:val="00C77167"/>
    <w:rsid w:val="00C7737E"/>
    <w:rsid w:val="00C77506"/>
    <w:rsid w:val="00C77931"/>
    <w:rsid w:val="00C77937"/>
    <w:rsid w:val="00C77B31"/>
    <w:rsid w:val="00C77B6F"/>
    <w:rsid w:val="00C77BC0"/>
    <w:rsid w:val="00C77C0F"/>
    <w:rsid w:val="00C77CA4"/>
    <w:rsid w:val="00C77D26"/>
    <w:rsid w:val="00C8018A"/>
    <w:rsid w:val="00C804F3"/>
    <w:rsid w:val="00C80622"/>
    <w:rsid w:val="00C8066D"/>
    <w:rsid w:val="00C806EA"/>
    <w:rsid w:val="00C80775"/>
    <w:rsid w:val="00C80A1C"/>
    <w:rsid w:val="00C80BDF"/>
    <w:rsid w:val="00C80CBC"/>
    <w:rsid w:val="00C80D80"/>
    <w:rsid w:val="00C80D87"/>
    <w:rsid w:val="00C80E30"/>
    <w:rsid w:val="00C80E59"/>
    <w:rsid w:val="00C810B7"/>
    <w:rsid w:val="00C81213"/>
    <w:rsid w:val="00C81306"/>
    <w:rsid w:val="00C81385"/>
    <w:rsid w:val="00C81446"/>
    <w:rsid w:val="00C814A3"/>
    <w:rsid w:val="00C81500"/>
    <w:rsid w:val="00C81534"/>
    <w:rsid w:val="00C81554"/>
    <w:rsid w:val="00C815C2"/>
    <w:rsid w:val="00C815DF"/>
    <w:rsid w:val="00C8176E"/>
    <w:rsid w:val="00C81819"/>
    <w:rsid w:val="00C819B1"/>
    <w:rsid w:val="00C81A17"/>
    <w:rsid w:val="00C81A33"/>
    <w:rsid w:val="00C81B9C"/>
    <w:rsid w:val="00C81CBF"/>
    <w:rsid w:val="00C81D5F"/>
    <w:rsid w:val="00C81E09"/>
    <w:rsid w:val="00C81E89"/>
    <w:rsid w:val="00C81E99"/>
    <w:rsid w:val="00C81F35"/>
    <w:rsid w:val="00C81F39"/>
    <w:rsid w:val="00C81FAE"/>
    <w:rsid w:val="00C82010"/>
    <w:rsid w:val="00C82038"/>
    <w:rsid w:val="00C8203E"/>
    <w:rsid w:val="00C8204B"/>
    <w:rsid w:val="00C8209A"/>
    <w:rsid w:val="00C821FB"/>
    <w:rsid w:val="00C822B7"/>
    <w:rsid w:val="00C82366"/>
    <w:rsid w:val="00C823EA"/>
    <w:rsid w:val="00C8241D"/>
    <w:rsid w:val="00C82581"/>
    <w:rsid w:val="00C828EA"/>
    <w:rsid w:val="00C829E8"/>
    <w:rsid w:val="00C82A6C"/>
    <w:rsid w:val="00C82B4A"/>
    <w:rsid w:val="00C82BE4"/>
    <w:rsid w:val="00C82C7D"/>
    <w:rsid w:val="00C82D14"/>
    <w:rsid w:val="00C82D16"/>
    <w:rsid w:val="00C82DC6"/>
    <w:rsid w:val="00C82E0B"/>
    <w:rsid w:val="00C82E28"/>
    <w:rsid w:val="00C82F00"/>
    <w:rsid w:val="00C82FD0"/>
    <w:rsid w:val="00C82FEE"/>
    <w:rsid w:val="00C8307A"/>
    <w:rsid w:val="00C8308C"/>
    <w:rsid w:val="00C8322E"/>
    <w:rsid w:val="00C8327B"/>
    <w:rsid w:val="00C832FB"/>
    <w:rsid w:val="00C83472"/>
    <w:rsid w:val="00C834B4"/>
    <w:rsid w:val="00C83645"/>
    <w:rsid w:val="00C83661"/>
    <w:rsid w:val="00C83822"/>
    <w:rsid w:val="00C83845"/>
    <w:rsid w:val="00C8398C"/>
    <w:rsid w:val="00C839D1"/>
    <w:rsid w:val="00C839E5"/>
    <w:rsid w:val="00C83CF1"/>
    <w:rsid w:val="00C83E77"/>
    <w:rsid w:val="00C83FBD"/>
    <w:rsid w:val="00C83FD5"/>
    <w:rsid w:val="00C84212"/>
    <w:rsid w:val="00C8447A"/>
    <w:rsid w:val="00C84541"/>
    <w:rsid w:val="00C8454C"/>
    <w:rsid w:val="00C8457A"/>
    <w:rsid w:val="00C845DD"/>
    <w:rsid w:val="00C846AF"/>
    <w:rsid w:val="00C847BC"/>
    <w:rsid w:val="00C8493D"/>
    <w:rsid w:val="00C84997"/>
    <w:rsid w:val="00C84B11"/>
    <w:rsid w:val="00C84C4E"/>
    <w:rsid w:val="00C84C56"/>
    <w:rsid w:val="00C84CDD"/>
    <w:rsid w:val="00C84D39"/>
    <w:rsid w:val="00C84E4E"/>
    <w:rsid w:val="00C84E6D"/>
    <w:rsid w:val="00C84EDD"/>
    <w:rsid w:val="00C84F9D"/>
    <w:rsid w:val="00C85277"/>
    <w:rsid w:val="00C85314"/>
    <w:rsid w:val="00C85377"/>
    <w:rsid w:val="00C854F5"/>
    <w:rsid w:val="00C856E3"/>
    <w:rsid w:val="00C85704"/>
    <w:rsid w:val="00C85806"/>
    <w:rsid w:val="00C85A36"/>
    <w:rsid w:val="00C85A6E"/>
    <w:rsid w:val="00C85D35"/>
    <w:rsid w:val="00C85D76"/>
    <w:rsid w:val="00C85F77"/>
    <w:rsid w:val="00C8615C"/>
    <w:rsid w:val="00C86237"/>
    <w:rsid w:val="00C8629E"/>
    <w:rsid w:val="00C8636E"/>
    <w:rsid w:val="00C8653E"/>
    <w:rsid w:val="00C86549"/>
    <w:rsid w:val="00C865A9"/>
    <w:rsid w:val="00C8662B"/>
    <w:rsid w:val="00C867D0"/>
    <w:rsid w:val="00C869FC"/>
    <w:rsid w:val="00C86A0A"/>
    <w:rsid w:val="00C86A48"/>
    <w:rsid w:val="00C86B67"/>
    <w:rsid w:val="00C86EE8"/>
    <w:rsid w:val="00C86F2B"/>
    <w:rsid w:val="00C87002"/>
    <w:rsid w:val="00C8713C"/>
    <w:rsid w:val="00C8713F"/>
    <w:rsid w:val="00C8722C"/>
    <w:rsid w:val="00C873AC"/>
    <w:rsid w:val="00C87A2D"/>
    <w:rsid w:val="00C87AA2"/>
    <w:rsid w:val="00C87DA6"/>
    <w:rsid w:val="00C87EED"/>
    <w:rsid w:val="00C87F5B"/>
    <w:rsid w:val="00C87FF0"/>
    <w:rsid w:val="00C9004E"/>
    <w:rsid w:val="00C90176"/>
    <w:rsid w:val="00C90183"/>
    <w:rsid w:val="00C90294"/>
    <w:rsid w:val="00C902D6"/>
    <w:rsid w:val="00C902DE"/>
    <w:rsid w:val="00C902F7"/>
    <w:rsid w:val="00C9065E"/>
    <w:rsid w:val="00C90780"/>
    <w:rsid w:val="00C907A4"/>
    <w:rsid w:val="00C9083C"/>
    <w:rsid w:val="00C9088F"/>
    <w:rsid w:val="00C90B05"/>
    <w:rsid w:val="00C90B1C"/>
    <w:rsid w:val="00C90B53"/>
    <w:rsid w:val="00C90B8B"/>
    <w:rsid w:val="00C90C9E"/>
    <w:rsid w:val="00C90D5C"/>
    <w:rsid w:val="00C90FCF"/>
    <w:rsid w:val="00C910E0"/>
    <w:rsid w:val="00C911D7"/>
    <w:rsid w:val="00C911F9"/>
    <w:rsid w:val="00C914CC"/>
    <w:rsid w:val="00C916D4"/>
    <w:rsid w:val="00C916E3"/>
    <w:rsid w:val="00C9178A"/>
    <w:rsid w:val="00C91857"/>
    <w:rsid w:val="00C919A5"/>
    <w:rsid w:val="00C91BBE"/>
    <w:rsid w:val="00C91D56"/>
    <w:rsid w:val="00C91D72"/>
    <w:rsid w:val="00C91DA5"/>
    <w:rsid w:val="00C91E89"/>
    <w:rsid w:val="00C91FDF"/>
    <w:rsid w:val="00C9213B"/>
    <w:rsid w:val="00C9218A"/>
    <w:rsid w:val="00C921B3"/>
    <w:rsid w:val="00C921EC"/>
    <w:rsid w:val="00C9223F"/>
    <w:rsid w:val="00C92372"/>
    <w:rsid w:val="00C9243B"/>
    <w:rsid w:val="00C9261D"/>
    <w:rsid w:val="00C92715"/>
    <w:rsid w:val="00C92812"/>
    <w:rsid w:val="00C92842"/>
    <w:rsid w:val="00C929E1"/>
    <w:rsid w:val="00C92D3A"/>
    <w:rsid w:val="00C92D3E"/>
    <w:rsid w:val="00C92F9E"/>
    <w:rsid w:val="00C931F6"/>
    <w:rsid w:val="00C93273"/>
    <w:rsid w:val="00C93455"/>
    <w:rsid w:val="00C93457"/>
    <w:rsid w:val="00C93462"/>
    <w:rsid w:val="00C9357E"/>
    <w:rsid w:val="00C9361A"/>
    <w:rsid w:val="00C936E4"/>
    <w:rsid w:val="00C93843"/>
    <w:rsid w:val="00C93AD8"/>
    <w:rsid w:val="00C93CEF"/>
    <w:rsid w:val="00C93E42"/>
    <w:rsid w:val="00C93EAB"/>
    <w:rsid w:val="00C93EB4"/>
    <w:rsid w:val="00C94010"/>
    <w:rsid w:val="00C94312"/>
    <w:rsid w:val="00C94384"/>
    <w:rsid w:val="00C944D4"/>
    <w:rsid w:val="00C94586"/>
    <w:rsid w:val="00C9468C"/>
    <w:rsid w:val="00C9491D"/>
    <w:rsid w:val="00C94993"/>
    <w:rsid w:val="00C94A34"/>
    <w:rsid w:val="00C94A9D"/>
    <w:rsid w:val="00C94C2B"/>
    <w:rsid w:val="00C94C33"/>
    <w:rsid w:val="00C94CB8"/>
    <w:rsid w:val="00C94F39"/>
    <w:rsid w:val="00C94F73"/>
    <w:rsid w:val="00C94F87"/>
    <w:rsid w:val="00C94FBC"/>
    <w:rsid w:val="00C9504F"/>
    <w:rsid w:val="00C950F7"/>
    <w:rsid w:val="00C951D7"/>
    <w:rsid w:val="00C951DD"/>
    <w:rsid w:val="00C9555F"/>
    <w:rsid w:val="00C95609"/>
    <w:rsid w:val="00C9585E"/>
    <w:rsid w:val="00C95A2F"/>
    <w:rsid w:val="00C95A94"/>
    <w:rsid w:val="00C95D94"/>
    <w:rsid w:val="00C95F3E"/>
    <w:rsid w:val="00C96037"/>
    <w:rsid w:val="00C9606A"/>
    <w:rsid w:val="00C9607F"/>
    <w:rsid w:val="00C964A6"/>
    <w:rsid w:val="00C9651A"/>
    <w:rsid w:val="00C965F4"/>
    <w:rsid w:val="00C9671B"/>
    <w:rsid w:val="00C967A1"/>
    <w:rsid w:val="00C967A7"/>
    <w:rsid w:val="00C96A6E"/>
    <w:rsid w:val="00C96B0A"/>
    <w:rsid w:val="00C96B5A"/>
    <w:rsid w:val="00C96BD3"/>
    <w:rsid w:val="00C96DA2"/>
    <w:rsid w:val="00C96EA7"/>
    <w:rsid w:val="00C96F63"/>
    <w:rsid w:val="00C96F79"/>
    <w:rsid w:val="00C970CF"/>
    <w:rsid w:val="00C97239"/>
    <w:rsid w:val="00C975A7"/>
    <w:rsid w:val="00C975B6"/>
    <w:rsid w:val="00C976D5"/>
    <w:rsid w:val="00C976DB"/>
    <w:rsid w:val="00C976FC"/>
    <w:rsid w:val="00C97729"/>
    <w:rsid w:val="00C97777"/>
    <w:rsid w:val="00C977C2"/>
    <w:rsid w:val="00C97883"/>
    <w:rsid w:val="00C97978"/>
    <w:rsid w:val="00C97995"/>
    <w:rsid w:val="00C97AE5"/>
    <w:rsid w:val="00C97B5B"/>
    <w:rsid w:val="00C97B5E"/>
    <w:rsid w:val="00C97B61"/>
    <w:rsid w:val="00C97B88"/>
    <w:rsid w:val="00C97BEC"/>
    <w:rsid w:val="00C97CF9"/>
    <w:rsid w:val="00C97E0F"/>
    <w:rsid w:val="00C97E44"/>
    <w:rsid w:val="00C97E82"/>
    <w:rsid w:val="00C97F2B"/>
    <w:rsid w:val="00C97F35"/>
    <w:rsid w:val="00C97F8B"/>
    <w:rsid w:val="00CA002E"/>
    <w:rsid w:val="00CA007A"/>
    <w:rsid w:val="00CA0157"/>
    <w:rsid w:val="00CA01FE"/>
    <w:rsid w:val="00CA02CE"/>
    <w:rsid w:val="00CA02DE"/>
    <w:rsid w:val="00CA0357"/>
    <w:rsid w:val="00CA0628"/>
    <w:rsid w:val="00CA081B"/>
    <w:rsid w:val="00CA08CB"/>
    <w:rsid w:val="00CA0B88"/>
    <w:rsid w:val="00CA0C66"/>
    <w:rsid w:val="00CA0F40"/>
    <w:rsid w:val="00CA0F5B"/>
    <w:rsid w:val="00CA0F7E"/>
    <w:rsid w:val="00CA0F8A"/>
    <w:rsid w:val="00CA11DC"/>
    <w:rsid w:val="00CA1263"/>
    <w:rsid w:val="00CA16A4"/>
    <w:rsid w:val="00CA16E8"/>
    <w:rsid w:val="00CA1707"/>
    <w:rsid w:val="00CA17DD"/>
    <w:rsid w:val="00CA183D"/>
    <w:rsid w:val="00CA1863"/>
    <w:rsid w:val="00CA18F5"/>
    <w:rsid w:val="00CA1941"/>
    <w:rsid w:val="00CA1A9D"/>
    <w:rsid w:val="00CA1B2F"/>
    <w:rsid w:val="00CA1B55"/>
    <w:rsid w:val="00CA1B81"/>
    <w:rsid w:val="00CA1B8B"/>
    <w:rsid w:val="00CA1C40"/>
    <w:rsid w:val="00CA1C75"/>
    <w:rsid w:val="00CA1CDB"/>
    <w:rsid w:val="00CA1D57"/>
    <w:rsid w:val="00CA1D7F"/>
    <w:rsid w:val="00CA1F6E"/>
    <w:rsid w:val="00CA211F"/>
    <w:rsid w:val="00CA2257"/>
    <w:rsid w:val="00CA237C"/>
    <w:rsid w:val="00CA238F"/>
    <w:rsid w:val="00CA23FD"/>
    <w:rsid w:val="00CA244A"/>
    <w:rsid w:val="00CA2498"/>
    <w:rsid w:val="00CA24AF"/>
    <w:rsid w:val="00CA2567"/>
    <w:rsid w:val="00CA25B1"/>
    <w:rsid w:val="00CA25E3"/>
    <w:rsid w:val="00CA262F"/>
    <w:rsid w:val="00CA26CE"/>
    <w:rsid w:val="00CA287B"/>
    <w:rsid w:val="00CA28E2"/>
    <w:rsid w:val="00CA2946"/>
    <w:rsid w:val="00CA2BE5"/>
    <w:rsid w:val="00CA2BE6"/>
    <w:rsid w:val="00CA2F99"/>
    <w:rsid w:val="00CA2FD1"/>
    <w:rsid w:val="00CA301B"/>
    <w:rsid w:val="00CA3111"/>
    <w:rsid w:val="00CA320A"/>
    <w:rsid w:val="00CA3440"/>
    <w:rsid w:val="00CA34F4"/>
    <w:rsid w:val="00CA3511"/>
    <w:rsid w:val="00CA351D"/>
    <w:rsid w:val="00CA3568"/>
    <w:rsid w:val="00CA36AE"/>
    <w:rsid w:val="00CA3868"/>
    <w:rsid w:val="00CA388B"/>
    <w:rsid w:val="00CA391D"/>
    <w:rsid w:val="00CA39F2"/>
    <w:rsid w:val="00CA3A43"/>
    <w:rsid w:val="00CA3A45"/>
    <w:rsid w:val="00CA3ACD"/>
    <w:rsid w:val="00CA3BA2"/>
    <w:rsid w:val="00CA3E10"/>
    <w:rsid w:val="00CA3E4A"/>
    <w:rsid w:val="00CA3F26"/>
    <w:rsid w:val="00CA4129"/>
    <w:rsid w:val="00CA414E"/>
    <w:rsid w:val="00CA4182"/>
    <w:rsid w:val="00CA433B"/>
    <w:rsid w:val="00CA4378"/>
    <w:rsid w:val="00CA444C"/>
    <w:rsid w:val="00CA44D3"/>
    <w:rsid w:val="00CA460B"/>
    <w:rsid w:val="00CA4C2F"/>
    <w:rsid w:val="00CA4C6E"/>
    <w:rsid w:val="00CA4CD0"/>
    <w:rsid w:val="00CA4D01"/>
    <w:rsid w:val="00CA4D06"/>
    <w:rsid w:val="00CA4D20"/>
    <w:rsid w:val="00CA4D9A"/>
    <w:rsid w:val="00CA4DA8"/>
    <w:rsid w:val="00CA4EAF"/>
    <w:rsid w:val="00CA4F28"/>
    <w:rsid w:val="00CA4F8B"/>
    <w:rsid w:val="00CA501D"/>
    <w:rsid w:val="00CA50DA"/>
    <w:rsid w:val="00CA51A3"/>
    <w:rsid w:val="00CA52A9"/>
    <w:rsid w:val="00CA5445"/>
    <w:rsid w:val="00CA5630"/>
    <w:rsid w:val="00CA5792"/>
    <w:rsid w:val="00CA588C"/>
    <w:rsid w:val="00CA58C8"/>
    <w:rsid w:val="00CA5C88"/>
    <w:rsid w:val="00CA5CCF"/>
    <w:rsid w:val="00CA5D86"/>
    <w:rsid w:val="00CA5EA9"/>
    <w:rsid w:val="00CA5F1C"/>
    <w:rsid w:val="00CA5FB3"/>
    <w:rsid w:val="00CA6045"/>
    <w:rsid w:val="00CA6344"/>
    <w:rsid w:val="00CA652A"/>
    <w:rsid w:val="00CA663A"/>
    <w:rsid w:val="00CA6771"/>
    <w:rsid w:val="00CA67C8"/>
    <w:rsid w:val="00CA69BD"/>
    <w:rsid w:val="00CA6A87"/>
    <w:rsid w:val="00CA6B3F"/>
    <w:rsid w:val="00CA6B78"/>
    <w:rsid w:val="00CA6BE9"/>
    <w:rsid w:val="00CA6C5A"/>
    <w:rsid w:val="00CA6D6C"/>
    <w:rsid w:val="00CA6DA3"/>
    <w:rsid w:val="00CA700C"/>
    <w:rsid w:val="00CA705C"/>
    <w:rsid w:val="00CA707E"/>
    <w:rsid w:val="00CA71DE"/>
    <w:rsid w:val="00CA721A"/>
    <w:rsid w:val="00CA7253"/>
    <w:rsid w:val="00CA72DE"/>
    <w:rsid w:val="00CA73C8"/>
    <w:rsid w:val="00CA73F9"/>
    <w:rsid w:val="00CA75FD"/>
    <w:rsid w:val="00CA76C4"/>
    <w:rsid w:val="00CA771A"/>
    <w:rsid w:val="00CA7765"/>
    <w:rsid w:val="00CA77EE"/>
    <w:rsid w:val="00CA78BF"/>
    <w:rsid w:val="00CA7939"/>
    <w:rsid w:val="00CA79FD"/>
    <w:rsid w:val="00CA7AC4"/>
    <w:rsid w:val="00CA7EE0"/>
    <w:rsid w:val="00CA7F99"/>
    <w:rsid w:val="00CB0007"/>
    <w:rsid w:val="00CB02FE"/>
    <w:rsid w:val="00CB03EA"/>
    <w:rsid w:val="00CB055E"/>
    <w:rsid w:val="00CB07FA"/>
    <w:rsid w:val="00CB082F"/>
    <w:rsid w:val="00CB089B"/>
    <w:rsid w:val="00CB08C8"/>
    <w:rsid w:val="00CB09DA"/>
    <w:rsid w:val="00CB0A1F"/>
    <w:rsid w:val="00CB0A44"/>
    <w:rsid w:val="00CB0AF3"/>
    <w:rsid w:val="00CB0B8B"/>
    <w:rsid w:val="00CB0BD9"/>
    <w:rsid w:val="00CB0CBE"/>
    <w:rsid w:val="00CB0E38"/>
    <w:rsid w:val="00CB0F3E"/>
    <w:rsid w:val="00CB0FDB"/>
    <w:rsid w:val="00CB10A0"/>
    <w:rsid w:val="00CB1205"/>
    <w:rsid w:val="00CB1291"/>
    <w:rsid w:val="00CB131D"/>
    <w:rsid w:val="00CB141C"/>
    <w:rsid w:val="00CB14BE"/>
    <w:rsid w:val="00CB15BC"/>
    <w:rsid w:val="00CB15FB"/>
    <w:rsid w:val="00CB1784"/>
    <w:rsid w:val="00CB18D5"/>
    <w:rsid w:val="00CB18FD"/>
    <w:rsid w:val="00CB1905"/>
    <w:rsid w:val="00CB190C"/>
    <w:rsid w:val="00CB1AB7"/>
    <w:rsid w:val="00CB1C07"/>
    <w:rsid w:val="00CB1CAB"/>
    <w:rsid w:val="00CB1CAC"/>
    <w:rsid w:val="00CB1CBF"/>
    <w:rsid w:val="00CB1DE8"/>
    <w:rsid w:val="00CB1E3B"/>
    <w:rsid w:val="00CB1E8B"/>
    <w:rsid w:val="00CB1EFD"/>
    <w:rsid w:val="00CB1F1D"/>
    <w:rsid w:val="00CB1F83"/>
    <w:rsid w:val="00CB1FE9"/>
    <w:rsid w:val="00CB1FEC"/>
    <w:rsid w:val="00CB1FFC"/>
    <w:rsid w:val="00CB204C"/>
    <w:rsid w:val="00CB211D"/>
    <w:rsid w:val="00CB214A"/>
    <w:rsid w:val="00CB2297"/>
    <w:rsid w:val="00CB23A4"/>
    <w:rsid w:val="00CB250E"/>
    <w:rsid w:val="00CB26FD"/>
    <w:rsid w:val="00CB270C"/>
    <w:rsid w:val="00CB2769"/>
    <w:rsid w:val="00CB27FB"/>
    <w:rsid w:val="00CB282A"/>
    <w:rsid w:val="00CB296D"/>
    <w:rsid w:val="00CB2E54"/>
    <w:rsid w:val="00CB2F5D"/>
    <w:rsid w:val="00CB32C0"/>
    <w:rsid w:val="00CB3372"/>
    <w:rsid w:val="00CB3407"/>
    <w:rsid w:val="00CB3518"/>
    <w:rsid w:val="00CB3525"/>
    <w:rsid w:val="00CB3655"/>
    <w:rsid w:val="00CB36DA"/>
    <w:rsid w:val="00CB382C"/>
    <w:rsid w:val="00CB39A3"/>
    <w:rsid w:val="00CB3B85"/>
    <w:rsid w:val="00CB3C31"/>
    <w:rsid w:val="00CB3D3D"/>
    <w:rsid w:val="00CB3E73"/>
    <w:rsid w:val="00CB40DC"/>
    <w:rsid w:val="00CB45A0"/>
    <w:rsid w:val="00CB4616"/>
    <w:rsid w:val="00CB4711"/>
    <w:rsid w:val="00CB47EE"/>
    <w:rsid w:val="00CB4858"/>
    <w:rsid w:val="00CB49B2"/>
    <w:rsid w:val="00CB4B94"/>
    <w:rsid w:val="00CB4BA6"/>
    <w:rsid w:val="00CB4D9E"/>
    <w:rsid w:val="00CB4DB0"/>
    <w:rsid w:val="00CB4DB2"/>
    <w:rsid w:val="00CB4EB5"/>
    <w:rsid w:val="00CB4EBE"/>
    <w:rsid w:val="00CB4EF1"/>
    <w:rsid w:val="00CB5052"/>
    <w:rsid w:val="00CB50AB"/>
    <w:rsid w:val="00CB5147"/>
    <w:rsid w:val="00CB5202"/>
    <w:rsid w:val="00CB52EA"/>
    <w:rsid w:val="00CB5323"/>
    <w:rsid w:val="00CB5396"/>
    <w:rsid w:val="00CB53ED"/>
    <w:rsid w:val="00CB543B"/>
    <w:rsid w:val="00CB5C4B"/>
    <w:rsid w:val="00CB5F64"/>
    <w:rsid w:val="00CB5FA2"/>
    <w:rsid w:val="00CB5FAF"/>
    <w:rsid w:val="00CB6075"/>
    <w:rsid w:val="00CB61CC"/>
    <w:rsid w:val="00CB6218"/>
    <w:rsid w:val="00CB6304"/>
    <w:rsid w:val="00CB649E"/>
    <w:rsid w:val="00CB66DB"/>
    <w:rsid w:val="00CB6795"/>
    <w:rsid w:val="00CB684F"/>
    <w:rsid w:val="00CB68F7"/>
    <w:rsid w:val="00CB6958"/>
    <w:rsid w:val="00CB695F"/>
    <w:rsid w:val="00CB6A3A"/>
    <w:rsid w:val="00CB6B71"/>
    <w:rsid w:val="00CB6B8A"/>
    <w:rsid w:val="00CB6BA0"/>
    <w:rsid w:val="00CB6E1B"/>
    <w:rsid w:val="00CB6EA6"/>
    <w:rsid w:val="00CB6FFF"/>
    <w:rsid w:val="00CB700F"/>
    <w:rsid w:val="00CB714A"/>
    <w:rsid w:val="00CB71F8"/>
    <w:rsid w:val="00CB7222"/>
    <w:rsid w:val="00CB7262"/>
    <w:rsid w:val="00CB727C"/>
    <w:rsid w:val="00CB7317"/>
    <w:rsid w:val="00CB7512"/>
    <w:rsid w:val="00CB756B"/>
    <w:rsid w:val="00CB77FF"/>
    <w:rsid w:val="00CB7864"/>
    <w:rsid w:val="00CB79B2"/>
    <w:rsid w:val="00CB7AEA"/>
    <w:rsid w:val="00CB7B71"/>
    <w:rsid w:val="00CB7C75"/>
    <w:rsid w:val="00CB7CA3"/>
    <w:rsid w:val="00CB7D9C"/>
    <w:rsid w:val="00CB7E18"/>
    <w:rsid w:val="00CB7F2C"/>
    <w:rsid w:val="00CB7FA8"/>
    <w:rsid w:val="00CC0024"/>
    <w:rsid w:val="00CC0144"/>
    <w:rsid w:val="00CC023F"/>
    <w:rsid w:val="00CC0241"/>
    <w:rsid w:val="00CC04FC"/>
    <w:rsid w:val="00CC0581"/>
    <w:rsid w:val="00CC0601"/>
    <w:rsid w:val="00CC0730"/>
    <w:rsid w:val="00CC076B"/>
    <w:rsid w:val="00CC081C"/>
    <w:rsid w:val="00CC089B"/>
    <w:rsid w:val="00CC0972"/>
    <w:rsid w:val="00CC09EE"/>
    <w:rsid w:val="00CC0AA2"/>
    <w:rsid w:val="00CC0B20"/>
    <w:rsid w:val="00CC0B3F"/>
    <w:rsid w:val="00CC0B75"/>
    <w:rsid w:val="00CC0BAE"/>
    <w:rsid w:val="00CC0C3E"/>
    <w:rsid w:val="00CC0C62"/>
    <w:rsid w:val="00CC0D25"/>
    <w:rsid w:val="00CC0D9F"/>
    <w:rsid w:val="00CC0E09"/>
    <w:rsid w:val="00CC0E57"/>
    <w:rsid w:val="00CC0FF2"/>
    <w:rsid w:val="00CC1003"/>
    <w:rsid w:val="00CC1059"/>
    <w:rsid w:val="00CC1073"/>
    <w:rsid w:val="00CC1330"/>
    <w:rsid w:val="00CC13BB"/>
    <w:rsid w:val="00CC175B"/>
    <w:rsid w:val="00CC180A"/>
    <w:rsid w:val="00CC18B9"/>
    <w:rsid w:val="00CC18C5"/>
    <w:rsid w:val="00CC196F"/>
    <w:rsid w:val="00CC198E"/>
    <w:rsid w:val="00CC19CC"/>
    <w:rsid w:val="00CC1BA7"/>
    <w:rsid w:val="00CC1C2C"/>
    <w:rsid w:val="00CC1D69"/>
    <w:rsid w:val="00CC1E58"/>
    <w:rsid w:val="00CC1EB3"/>
    <w:rsid w:val="00CC1F24"/>
    <w:rsid w:val="00CC1F65"/>
    <w:rsid w:val="00CC21B8"/>
    <w:rsid w:val="00CC2282"/>
    <w:rsid w:val="00CC229F"/>
    <w:rsid w:val="00CC22D4"/>
    <w:rsid w:val="00CC238A"/>
    <w:rsid w:val="00CC2579"/>
    <w:rsid w:val="00CC267F"/>
    <w:rsid w:val="00CC26DB"/>
    <w:rsid w:val="00CC270E"/>
    <w:rsid w:val="00CC2773"/>
    <w:rsid w:val="00CC27C3"/>
    <w:rsid w:val="00CC28A6"/>
    <w:rsid w:val="00CC2944"/>
    <w:rsid w:val="00CC29AF"/>
    <w:rsid w:val="00CC2A6A"/>
    <w:rsid w:val="00CC2AF4"/>
    <w:rsid w:val="00CC2BFA"/>
    <w:rsid w:val="00CC2D25"/>
    <w:rsid w:val="00CC2D33"/>
    <w:rsid w:val="00CC2D9D"/>
    <w:rsid w:val="00CC2DF7"/>
    <w:rsid w:val="00CC2F2D"/>
    <w:rsid w:val="00CC2FDC"/>
    <w:rsid w:val="00CC300C"/>
    <w:rsid w:val="00CC311B"/>
    <w:rsid w:val="00CC312B"/>
    <w:rsid w:val="00CC318C"/>
    <w:rsid w:val="00CC31D9"/>
    <w:rsid w:val="00CC34AB"/>
    <w:rsid w:val="00CC353A"/>
    <w:rsid w:val="00CC35A7"/>
    <w:rsid w:val="00CC35AE"/>
    <w:rsid w:val="00CC3653"/>
    <w:rsid w:val="00CC3659"/>
    <w:rsid w:val="00CC36B2"/>
    <w:rsid w:val="00CC36EF"/>
    <w:rsid w:val="00CC3878"/>
    <w:rsid w:val="00CC38C3"/>
    <w:rsid w:val="00CC3A17"/>
    <w:rsid w:val="00CC3A54"/>
    <w:rsid w:val="00CC3A76"/>
    <w:rsid w:val="00CC3A93"/>
    <w:rsid w:val="00CC3B3C"/>
    <w:rsid w:val="00CC3B63"/>
    <w:rsid w:val="00CC3BB0"/>
    <w:rsid w:val="00CC3C41"/>
    <w:rsid w:val="00CC3DAA"/>
    <w:rsid w:val="00CC3E69"/>
    <w:rsid w:val="00CC3EC1"/>
    <w:rsid w:val="00CC3FA1"/>
    <w:rsid w:val="00CC4006"/>
    <w:rsid w:val="00CC40C1"/>
    <w:rsid w:val="00CC418E"/>
    <w:rsid w:val="00CC421E"/>
    <w:rsid w:val="00CC4237"/>
    <w:rsid w:val="00CC4264"/>
    <w:rsid w:val="00CC42AD"/>
    <w:rsid w:val="00CC433A"/>
    <w:rsid w:val="00CC436E"/>
    <w:rsid w:val="00CC4498"/>
    <w:rsid w:val="00CC46B3"/>
    <w:rsid w:val="00CC4737"/>
    <w:rsid w:val="00CC48C1"/>
    <w:rsid w:val="00CC49FF"/>
    <w:rsid w:val="00CC4A6B"/>
    <w:rsid w:val="00CC4AD0"/>
    <w:rsid w:val="00CC4B16"/>
    <w:rsid w:val="00CC4C2C"/>
    <w:rsid w:val="00CC4D37"/>
    <w:rsid w:val="00CC4D5E"/>
    <w:rsid w:val="00CC4E00"/>
    <w:rsid w:val="00CC4E01"/>
    <w:rsid w:val="00CC4E5E"/>
    <w:rsid w:val="00CC503A"/>
    <w:rsid w:val="00CC503C"/>
    <w:rsid w:val="00CC5057"/>
    <w:rsid w:val="00CC5071"/>
    <w:rsid w:val="00CC5270"/>
    <w:rsid w:val="00CC52CE"/>
    <w:rsid w:val="00CC551C"/>
    <w:rsid w:val="00CC573C"/>
    <w:rsid w:val="00CC576A"/>
    <w:rsid w:val="00CC58BB"/>
    <w:rsid w:val="00CC5936"/>
    <w:rsid w:val="00CC5989"/>
    <w:rsid w:val="00CC59C0"/>
    <w:rsid w:val="00CC5B3D"/>
    <w:rsid w:val="00CC5C20"/>
    <w:rsid w:val="00CC5C7D"/>
    <w:rsid w:val="00CC5C85"/>
    <w:rsid w:val="00CC5D08"/>
    <w:rsid w:val="00CC5FB6"/>
    <w:rsid w:val="00CC605D"/>
    <w:rsid w:val="00CC611A"/>
    <w:rsid w:val="00CC611C"/>
    <w:rsid w:val="00CC61E2"/>
    <w:rsid w:val="00CC62D5"/>
    <w:rsid w:val="00CC62EC"/>
    <w:rsid w:val="00CC6356"/>
    <w:rsid w:val="00CC63A7"/>
    <w:rsid w:val="00CC64A4"/>
    <w:rsid w:val="00CC6554"/>
    <w:rsid w:val="00CC65FB"/>
    <w:rsid w:val="00CC6688"/>
    <w:rsid w:val="00CC6720"/>
    <w:rsid w:val="00CC68BE"/>
    <w:rsid w:val="00CC68E2"/>
    <w:rsid w:val="00CC6A6F"/>
    <w:rsid w:val="00CC6B72"/>
    <w:rsid w:val="00CC6C22"/>
    <w:rsid w:val="00CC6E95"/>
    <w:rsid w:val="00CC707A"/>
    <w:rsid w:val="00CC7108"/>
    <w:rsid w:val="00CC7198"/>
    <w:rsid w:val="00CC719C"/>
    <w:rsid w:val="00CC7302"/>
    <w:rsid w:val="00CC730A"/>
    <w:rsid w:val="00CC7614"/>
    <w:rsid w:val="00CC7660"/>
    <w:rsid w:val="00CC769F"/>
    <w:rsid w:val="00CC7729"/>
    <w:rsid w:val="00CC7746"/>
    <w:rsid w:val="00CC7A56"/>
    <w:rsid w:val="00CC7B2B"/>
    <w:rsid w:val="00CC7B6F"/>
    <w:rsid w:val="00CC7B8B"/>
    <w:rsid w:val="00CC7E9F"/>
    <w:rsid w:val="00CD000B"/>
    <w:rsid w:val="00CD0089"/>
    <w:rsid w:val="00CD00DF"/>
    <w:rsid w:val="00CD0222"/>
    <w:rsid w:val="00CD03BE"/>
    <w:rsid w:val="00CD04DD"/>
    <w:rsid w:val="00CD053A"/>
    <w:rsid w:val="00CD05FF"/>
    <w:rsid w:val="00CD0730"/>
    <w:rsid w:val="00CD078F"/>
    <w:rsid w:val="00CD0807"/>
    <w:rsid w:val="00CD08E7"/>
    <w:rsid w:val="00CD0956"/>
    <w:rsid w:val="00CD0A8E"/>
    <w:rsid w:val="00CD0C89"/>
    <w:rsid w:val="00CD0D47"/>
    <w:rsid w:val="00CD0E1B"/>
    <w:rsid w:val="00CD0F6A"/>
    <w:rsid w:val="00CD1090"/>
    <w:rsid w:val="00CD10C8"/>
    <w:rsid w:val="00CD121E"/>
    <w:rsid w:val="00CD1361"/>
    <w:rsid w:val="00CD13EC"/>
    <w:rsid w:val="00CD1459"/>
    <w:rsid w:val="00CD1520"/>
    <w:rsid w:val="00CD15F6"/>
    <w:rsid w:val="00CD1785"/>
    <w:rsid w:val="00CD1858"/>
    <w:rsid w:val="00CD185D"/>
    <w:rsid w:val="00CD18AF"/>
    <w:rsid w:val="00CD19FA"/>
    <w:rsid w:val="00CD1C29"/>
    <w:rsid w:val="00CD1E28"/>
    <w:rsid w:val="00CD1EBA"/>
    <w:rsid w:val="00CD1EC0"/>
    <w:rsid w:val="00CD201B"/>
    <w:rsid w:val="00CD2145"/>
    <w:rsid w:val="00CD2172"/>
    <w:rsid w:val="00CD22AB"/>
    <w:rsid w:val="00CD22DA"/>
    <w:rsid w:val="00CD230B"/>
    <w:rsid w:val="00CD246B"/>
    <w:rsid w:val="00CD2491"/>
    <w:rsid w:val="00CD2577"/>
    <w:rsid w:val="00CD2682"/>
    <w:rsid w:val="00CD26FE"/>
    <w:rsid w:val="00CD281F"/>
    <w:rsid w:val="00CD28F0"/>
    <w:rsid w:val="00CD2A5C"/>
    <w:rsid w:val="00CD2A7E"/>
    <w:rsid w:val="00CD2C0D"/>
    <w:rsid w:val="00CD2C3F"/>
    <w:rsid w:val="00CD2CCE"/>
    <w:rsid w:val="00CD2CF6"/>
    <w:rsid w:val="00CD2D58"/>
    <w:rsid w:val="00CD2FFB"/>
    <w:rsid w:val="00CD3002"/>
    <w:rsid w:val="00CD309B"/>
    <w:rsid w:val="00CD3143"/>
    <w:rsid w:val="00CD316D"/>
    <w:rsid w:val="00CD317C"/>
    <w:rsid w:val="00CD31F2"/>
    <w:rsid w:val="00CD3355"/>
    <w:rsid w:val="00CD3571"/>
    <w:rsid w:val="00CD361F"/>
    <w:rsid w:val="00CD3661"/>
    <w:rsid w:val="00CD3758"/>
    <w:rsid w:val="00CD395D"/>
    <w:rsid w:val="00CD3BA8"/>
    <w:rsid w:val="00CD3BE4"/>
    <w:rsid w:val="00CD3DE1"/>
    <w:rsid w:val="00CD3ED8"/>
    <w:rsid w:val="00CD4067"/>
    <w:rsid w:val="00CD4197"/>
    <w:rsid w:val="00CD42C5"/>
    <w:rsid w:val="00CD4457"/>
    <w:rsid w:val="00CD4687"/>
    <w:rsid w:val="00CD4926"/>
    <w:rsid w:val="00CD497A"/>
    <w:rsid w:val="00CD4A5F"/>
    <w:rsid w:val="00CD4A68"/>
    <w:rsid w:val="00CD4A89"/>
    <w:rsid w:val="00CD4CBE"/>
    <w:rsid w:val="00CD4EAE"/>
    <w:rsid w:val="00CD507B"/>
    <w:rsid w:val="00CD5192"/>
    <w:rsid w:val="00CD5231"/>
    <w:rsid w:val="00CD5234"/>
    <w:rsid w:val="00CD5359"/>
    <w:rsid w:val="00CD536C"/>
    <w:rsid w:val="00CD54FE"/>
    <w:rsid w:val="00CD55F9"/>
    <w:rsid w:val="00CD5626"/>
    <w:rsid w:val="00CD5704"/>
    <w:rsid w:val="00CD5833"/>
    <w:rsid w:val="00CD5934"/>
    <w:rsid w:val="00CD59B2"/>
    <w:rsid w:val="00CD59C4"/>
    <w:rsid w:val="00CD5ABA"/>
    <w:rsid w:val="00CD5AE6"/>
    <w:rsid w:val="00CD5AF5"/>
    <w:rsid w:val="00CD5B5F"/>
    <w:rsid w:val="00CD5C5D"/>
    <w:rsid w:val="00CD5D84"/>
    <w:rsid w:val="00CD5F56"/>
    <w:rsid w:val="00CD5F97"/>
    <w:rsid w:val="00CD61B7"/>
    <w:rsid w:val="00CD648E"/>
    <w:rsid w:val="00CD649A"/>
    <w:rsid w:val="00CD64D4"/>
    <w:rsid w:val="00CD6757"/>
    <w:rsid w:val="00CD675B"/>
    <w:rsid w:val="00CD69E0"/>
    <w:rsid w:val="00CD6BD7"/>
    <w:rsid w:val="00CD6D17"/>
    <w:rsid w:val="00CD6D9F"/>
    <w:rsid w:val="00CD6E4A"/>
    <w:rsid w:val="00CD6F44"/>
    <w:rsid w:val="00CD6FB8"/>
    <w:rsid w:val="00CD6FCB"/>
    <w:rsid w:val="00CD6FD2"/>
    <w:rsid w:val="00CD6FF4"/>
    <w:rsid w:val="00CD705C"/>
    <w:rsid w:val="00CD72E9"/>
    <w:rsid w:val="00CD72F6"/>
    <w:rsid w:val="00CD752E"/>
    <w:rsid w:val="00CD75BF"/>
    <w:rsid w:val="00CD75D6"/>
    <w:rsid w:val="00CD761D"/>
    <w:rsid w:val="00CD76B5"/>
    <w:rsid w:val="00CD7736"/>
    <w:rsid w:val="00CD7788"/>
    <w:rsid w:val="00CD78B9"/>
    <w:rsid w:val="00CD7B0D"/>
    <w:rsid w:val="00CD7BAF"/>
    <w:rsid w:val="00CD7E03"/>
    <w:rsid w:val="00CD7EC3"/>
    <w:rsid w:val="00CE00CF"/>
    <w:rsid w:val="00CE0179"/>
    <w:rsid w:val="00CE0216"/>
    <w:rsid w:val="00CE0259"/>
    <w:rsid w:val="00CE02DC"/>
    <w:rsid w:val="00CE039B"/>
    <w:rsid w:val="00CE043D"/>
    <w:rsid w:val="00CE08C5"/>
    <w:rsid w:val="00CE0940"/>
    <w:rsid w:val="00CE0972"/>
    <w:rsid w:val="00CE0984"/>
    <w:rsid w:val="00CE09E4"/>
    <w:rsid w:val="00CE0AA8"/>
    <w:rsid w:val="00CE0BBC"/>
    <w:rsid w:val="00CE0F39"/>
    <w:rsid w:val="00CE103C"/>
    <w:rsid w:val="00CE1070"/>
    <w:rsid w:val="00CE1203"/>
    <w:rsid w:val="00CE1278"/>
    <w:rsid w:val="00CE12BB"/>
    <w:rsid w:val="00CE144D"/>
    <w:rsid w:val="00CE169E"/>
    <w:rsid w:val="00CE17E1"/>
    <w:rsid w:val="00CE180A"/>
    <w:rsid w:val="00CE185F"/>
    <w:rsid w:val="00CE1A4C"/>
    <w:rsid w:val="00CE1AFF"/>
    <w:rsid w:val="00CE1B89"/>
    <w:rsid w:val="00CE1D01"/>
    <w:rsid w:val="00CE2100"/>
    <w:rsid w:val="00CE22F9"/>
    <w:rsid w:val="00CE230C"/>
    <w:rsid w:val="00CE2323"/>
    <w:rsid w:val="00CE2346"/>
    <w:rsid w:val="00CE245B"/>
    <w:rsid w:val="00CE24B7"/>
    <w:rsid w:val="00CE2521"/>
    <w:rsid w:val="00CE25D6"/>
    <w:rsid w:val="00CE2737"/>
    <w:rsid w:val="00CE2767"/>
    <w:rsid w:val="00CE2981"/>
    <w:rsid w:val="00CE2990"/>
    <w:rsid w:val="00CE29CA"/>
    <w:rsid w:val="00CE2CB4"/>
    <w:rsid w:val="00CE2DF4"/>
    <w:rsid w:val="00CE302E"/>
    <w:rsid w:val="00CE315A"/>
    <w:rsid w:val="00CE319E"/>
    <w:rsid w:val="00CE3265"/>
    <w:rsid w:val="00CE33E6"/>
    <w:rsid w:val="00CE34AC"/>
    <w:rsid w:val="00CE34E4"/>
    <w:rsid w:val="00CE3523"/>
    <w:rsid w:val="00CE35BD"/>
    <w:rsid w:val="00CE3630"/>
    <w:rsid w:val="00CE36FD"/>
    <w:rsid w:val="00CE3703"/>
    <w:rsid w:val="00CE3A5F"/>
    <w:rsid w:val="00CE3C98"/>
    <w:rsid w:val="00CE3D8D"/>
    <w:rsid w:val="00CE3DE2"/>
    <w:rsid w:val="00CE3EDF"/>
    <w:rsid w:val="00CE3F84"/>
    <w:rsid w:val="00CE4103"/>
    <w:rsid w:val="00CE4178"/>
    <w:rsid w:val="00CE4283"/>
    <w:rsid w:val="00CE4297"/>
    <w:rsid w:val="00CE4387"/>
    <w:rsid w:val="00CE43A4"/>
    <w:rsid w:val="00CE43EA"/>
    <w:rsid w:val="00CE4452"/>
    <w:rsid w:val="00CE4455"/>
    <w:rsid w:val="00CE4469"/>
    <w:rsid w:val="00CE4591"/>
    <w:rsid w:val="00CE45D4"/>
    <w:rsid w:val="00CE46B4"/>
    <w:rsid w:val="00CE46D4"/>
    <w:rsid w:val="00CE4887"/>
    <w:rsid w:val="00CE4986"/>
    <w:rsid w:val="00CE499F"/>
    <w:rsid w:val="00CE4B34"/>
    <w:rsid w:val="00CE4B8A"/>
    <w:rsid w:val="00CE4D70"/>
    <w:rsid w:val="00CE4EA1"/>
    <w:rsid w:val="00CE4EA9"/>
    <w:rsid w:val="00CE52C0"/>
    <w:rsid w:val="00CE5305"/>
    <w:rsid w:val="00CE54C8"/>
    <w:rsid w:val="00CE5562"/>
    <w:rsid w:val="00CE55FB"/>
    <w:rsid w:val="00CE568A"/>
    <w:rsid w:val="00CE58C1"/>
    <w:rsid w:val="00CE5A0D"/>
    <w:rsid w:val="00CE5A40"/>
    <w:rsid w:val="00CE5AA3"/>
    <w:rsid w:val="00CE5C40"/>
    <w:rsid w:val="00CE5DFE"/>
    <w:rsid w:val="00CE5E0E"/>
    <w:rsid w:val="00CE5E62"/>
    <w:rsid w:val="00CE60A5"/>
    <w:rsid w:val="00CE6152"/>
    <w:rsid w:val="00CE6198"/>
    <w:rsid w:val="00CE6204"/>
    <w:rsid w:val="00CE6321"/>
    <w:rsid w:val="00CE6378"/>
    <w:rsid w:val="00CE637B"/>
    <w:rsid w:val="00CE6817"/>
    <w:rsid w:val="00CE6888"/>
    <w:rsid w:val="00CE694A"/>
    <w:rsid w:val="00CE6958"/>
    <w:rsid w:val="00CE69E4"/>
    <w:rsid w:val="00CE6C06"/>
    <w:rsid w:val="00CE6C33"/>
    <w:rsid w:val="00CE6D34"/>
    <w:rsid w:val="00CE6D89"/>
    <w:rsid w:val="00CE6DB7"/>
    <w:rsid w:val="00CE6EDC"/>
    <w:rsid w:val="00CE6F0A"/>
    <w:rsid w:val="00CE6F0F"/>
    <w:rsid w:val="00CE6F18"/>
    <w:rsid w:val="00CE6FA6"/>
    <w:rsid w:val="00CE6FCC"/>
    <w:rsid w:val="00CE70CA"/>
    <w:rsid w:val="00CE70F3"/>
    <w:rsid w:val="00CE710B"/>
    <w:rsid w:val="00CE74B4"/>
    <w:rsid w:val="00CE75AE"/>
    <w:rsid w:val="00CE7740"/>
    <w:rsid w:val="00CE780E"/>
    <w:rsid w:val="00CE7BB9"/>
    <w:rsid w:val="00CE7D39"/>
    <w:rsid w:val="00CE7E5F"/>
    <w:rsid w:val="00CE7E67"/>
    <w:rsid w:val="00CE7EDF"/>
    <w:rsid w:val="00CF002F"/>
    <w:rsid w:val="00CF0060"/>
    <w:rsid w:val="00CF00D4"/>
    <w:rsid w:val="00CF01D6"/>
    <w:rsid w:val="00CF0246"/>
    <w:rsid w:val="00CF036A"/>
    <w:rsid w:val="00CF043A"/>
    <w:rsid w:val="00CF049D"/>
    <w:rsid w:val="00CF0536"/>
    <w:rsid w:val="00CF0672"/>
    <w:rsid w:val="00CF0A2A"/>
    <w:rsid w:val="00CF0D44"/>
    <w:rsid w:val="00CF0E10"/>
    <w:rsid w:val="00CF0E12"/>
    <w:rsid w:val="00CF0E16"/>
    <w:rsid w:val="00CF0EAD"/>
    <w:rsid w:val="00CF0ECE"/>
    <w:rsid w:val="00CF12DF"/>
    <w:rsid w:val="00CF13FF"/>
    <w:rsid w:val="00CF1596"/>
    <w:rsid w:val="00CF1607"/>
    <w:rsid w:val="00CF1A69"/>
    <w:rsid w:val="00CF1A6B"/>
    <w:rsid w:val="00CF1AAF"/>
    <w:rsid w:val="00CF1ACD"/>
    <w:rsid w:val="00CF1D3E"/>
    <w:rsid w:val="00CF1E7D"/>
    <w:rsid w:val="00CF1EF5"/>
    <w:rsid w:val="00CF203A"/>
    <w:rsid w:val="00CF2214"/>
    <w:rsid w:val="00CF224C"/>
    <w:rsid w:val="00CF2291"/>
    <w:rsid w:val="00CF2483"/>
    <w:rsid w:val="00CF24E2"/>
    <w:rsid w:val="00CF24FD"/>
    <w:rsid w:val="00CF254A"/>
    <w:rsid w:val="00CF2694"/>
    <w:rsid w:val="00CF27E1"/>
    <w:rsid w:val="00CF28C2"/>
    <w:rsid w:val="00CF2BB8"/>
    <w:rsid w:val="00CF2C75"/>
    <w:rsid w:val="00CF2CF0"/>
    <w:rsid w:val="00CF2EEE"/>
    <w:rsid w:val="00CF2FD2"/>
    <w:rsid w:val="00CF306C"/>
    <w:rsid w:val="00CF309F"/>
    <w:rsid w:val="00CF32A7"/>
    <w:rsid w:val="00CF3338"/>
    <w:rsid w:val="00CF3339"/>
    <w:rsid w:val="00CF34A9"/>
    <w:rsid w:val="00CF34D9"/>
    <w:rsid w:val="00CF3608"/>
    <w:rsid w:val="00CF3628"/>
    <w:rsid w:val="00CF36AF"/>
    <w:rsid w:val="00CF377D"/>
    <w:rsid w:val="00CF3795"/>
    <w:rsid w:val="00CF393D"/>
    <w:rsid w:val="00CF3A88"/>
    <w:rsid w:val="00CF3BDD"/>
    <w:rsid w:val="00CF3C22"/>
    <w:rsid w:val="00CF3C6A"/>
    <w:rsid w:val="00CF3DDA"/>
    <w:rsid w:val="00CF3E64"/>
    <w:rsid w:val="00CF3EE2"/>
    <w:rsid w:val="00CF42A3"/>
    <w:rsid w:val="00CF43E8"/>
    <w:rsid w:val="00CF45C0"/>
    <w:rsid w:val="00CF4629"/>
    <w:rsid w:val="00CF46E5"/>
    <w:rsid w:val="00CF474F"/>
    <w:rsid w:val="00CF490C"/>
    <w:rsid w:val="00CF49A0"/>
    <w:rsid w:val="00CF4ABD"/>
    <w:rsid w:val="00CF4B13"/>
    <w:rsid w:val="00CF4BFA"/>
    <w:rsid w:val="00CF4C88"/>
    <w:rsid w:val="00CF4CF2"/>
    <w:rsid w:val="00CF4E23"/>
    <w:rsid w:val="00CF4E49"/>
    <w:rsid w:val="00CF4EA2"/>
    <w:rsid w:val="00CF4EAD"/>
    <w:rsid w:val="00CF5054"/>
    <w:rsid w:val="00CF5264"/>
    <w:rsid w:val="00CF5295"/>
    <w:rsid w:val="00CF53B8"/>
    <w:rsid w:val="00CF5628"/>
    <w:rsid w:val="00CF571B"/>
    <w:rsid w:val="00CF5766"/>
    <w:rsid w:val="00CF58CB"/>
    <w:rsid w:val="00CF5A53"/>
    <w:rsid w:val="00CF5A6F"/>
    <w:rsid w:val="00CF5B3B"/>
    <w:rsid w:val="00CF5BCC"/>
    <w:rsid w:val="00CF5C21"/>
    <w:rsid w:val="00CF5CCF"/>
    <w:rsid w:val="00CF5D10"/>
    <w:rsid w:val="00CF5D28"/>
    <w:rsid w:val="00CF5E31"/>
    <w:rsid w:val="00CF5EA3"/>
    <w:rsid w:val="00CF5F04"/>
    <w:rsid w:val="00CF5FA7"/>
    <w:rsid w:val="00CF610B"/>
    <w:rsid w:val="00CF63A4"/>
    <w:rsid w:val="00CF63F1"/>
    <w:rsid w:val="00CF6602"/>
    <w:rsid w:val="00CF675A"/>
    <w:rsid w:val="00CF6764"/>
    <w:rsid w:val="00CF68B8"/>
    <w:rsid w:val="00CF6954"/>
    <w:rsid w:val="00CF6AD6"/>
    <w:rsid w:val="00CF6BFA"/>
    <w:rsid w:val="00CF6C12"/>
    <w:rsid w:val="00CF6CF5"/>
    <w:rsid w:val="00CF6D41"/>
    <w:rsid w:val="00CF6D97"/>
    <w:rsid w:val="00CF6DB8"/>
    <w:rsid w:val="00CF6EAD"/>
    <w:rsid w:val="00CF6F1E"/>
    <w:rsid w:val="00CF6F84"/>
    <w:rsid w:val="00CF70CA"/>
    <w:rsid w:val="00CF71FD"/>
    <w:rsid w:val="00CF7219"/>
    <w:rsid w:val="00CF7237"/>
    <w:rsid w:val="00CF7267"/>
    <w:rsid w:val="00CF7357"/>
    <w:rsid w:val="00CF73A5"/>
    <w:rsid w:val="00CF740F"/>
    <w:rsid w:val="00CF7649"/>
    <w:rsid w:val="00CF76B9"/>
    <w:rsid w:val="00CF77B0"/>
    <w:rsid w:val="00CF77F8"/>
    <w:rsid w:val="00CF78BE"/>
    <w:rsid w:val="00CF7925"/>
    <w:rsid w:val="00CF7B8B"/>
    <w:rsid w:val="00CF7B9E"/>
    <w:rsid w:val="00CF7EDF"/>
    <w:rsid w:val="00CF7F9A"/>
    <w:rsid w:val="00CF7FAB"/>
    <w:rsid w:val="00D000C6"/>
    <w:rsid w:val="00D001F9"/>
    <w:rsid w:val="00D001FF"/>
    <w:rsid w:val="00D0035A"/>
    <w:rsid w:val="00D0036E"/>
    <w:rsid w:val="00D00428"/>
    <w:rsid w:val="00D0045A"/>
    <w:rsid w:val="00D00515"/>
    <w:rsid w:val="00D005C1"/>
    <w:rsid w:val="00D006AF"/>
    <w:rsid w:val="00D006DC"/>
    <w:rsid w:val="00D007E4"/>
    <w:rsid w:val="00D008A0"/>
    <w:rsid w:val="00D008BB"/>
    <w:rsid w:val="00D00927"/>
    <w:rsid w:val="00D0094D"/>
    <w:rsid w:val="00D0095A"/>
    <w:rsid w:val="00D0096D"/>
    <w:rsid w:val="00D0097A"/>
    <w:rsid w:val="00D00B28"/>
    <w:rsid w:val="00D00BB7"/>
    <w:rsid w:val="00D00BCA"/>
    <w:rsid w:val="00D00CEC"/>
    <w:rsid w:val="00D00DB4"/>
    <w:rsid w:val="00D00E47"/>
    <w:rsid w:val="00D00F57"/>
    <w:rsid w:val="00D00F76"/>
    <w:rsid w:val="00D01057"/>
    <w:rsid w:val="00D01073"/>
    <w:rsid w:val="00D0107F"/>
    <w:rsid w:val="00D012BD"/>
    <w:rsid w:val="00D01520"/>
    <w:rsid w:val="00D0153B"/>
    <w:rsid w:val="00D015E2"/>
    <w:rsid w:val="00D0192F"/>
    <w:rsid w:val="00D019E8"/>
    <w:rsid w:val="00D01AC7"/>
    <w:rsid w:val="00D01B0E"/>
    <w:rsid w:val="00D01B6F"/>
    <w:rsid w:val="00D01BD7"/>
    <w:rsid w:val="00D01C56"/>
    <w:rsid w:val="00D01C6D"/>
    <w:rsid w:val="00D01D5A"/>
    <w:rsid w:val="00D01DD8"/>
    <w:rsid w:val="00D01E19"/>
    <w:rsid w:val="00D01EAD"/>
    <w:rsid w:val="00D02178"/>
    <w:rsid w:val="00D02265"/>
    <w:rsid w:val="00D0235E"/>
    <w:rsid w:val="00D023F4"/>
    <w:rsid w:val="00D0249E"/>
    <w:rsid w:val="00D024BC"/>
    <w:rsid w:val="00D025FE"/>
    <w:rsid w:val="00D02810"/>
    <w:rsid w:val="00D02926"/>
    <w:rsid w:val="00D0292D"/>
    <w:rsid w:val="00D02D71"/>
    <w:rsid w:val="00D0306D"/>
    <w:rsid w:val="00D0307E"/>
    <w:rsid w:val="00D031C7"/>
    <w:rsid w:val="00D031CD"/>
    <w:rsid w:val="00D03466"/>
    <w:rsid w:val="00D03558"/>
    <w:rsid w:val="00D03561"/>
    <w:rsid w:val="00D035A5"/>
    <w:rsid w:val="00D035B9"/>
    <w:rsid w:val="00D0367B"/>
    <w:rsid w:val="00D03774"/>
    <w:rsid w:val="00D037A0"/>
    <w:rsid w:val="00D037EA"/>
    <w:rsid w:val="00D03897"/>
    <w:rsid w:val="00D03922"/>
    <w:rsid w:val="00D039A9"/>
    <w:rsid w:val="00D03A51"/>
    <w:rsid w:val="00D03AA0"/>
    <w:rsid w:val="00D03B14"/>
    <w:rsid w:val="00D03B85"/>
    <w:rsid w:val="00D040B7"/>
    <w:rsid w:val="00D040DC"/>
    <w:rsid w:val="00D04241"/>
    <w:rsid w:val="00D0447A"/>
    <w:rsid w:val="00D04548"/>
    <w:rsid w:val="00D04729"/>
    <w:rsid w:val="00D047ED"/>
    <w:rsid w:val="00D0496A"/>
    <w:rsid w:val="00D049D2"/>
    <w:rsid w:val="00D04C41"/>
    <w:rsid w:val="00D04D26"/>
    <w:rsid w:val="00D04D84"/>
    <w:rsid w:val="00D04E16"/>
    <w:rsid w:val="00D04E99"/>
    <w:rsid w:val="00D050D5"/>
    <w:rsid w:val="00D051CB"/>
    <w:rsid w:val="00D05453"/>
    <w:rsid w:val="00D0553A"/>
    <w:rsid w:val="00D0565E"/>
    <w:rsid w:val="00D05811"/>
    <w:rsid w:val="00D058BD"/>
    <w:rsid w:val="00D059F4"/>
    <w:rsid w:val="00D05B94"/>
    <w:rsid w:val="00D05CA1"/>
    <w:rsid w:val="00D05CFF"/>
    <w:rsid w:val="00D05DBF"/>
    <w:rsid w:val="00D05FEE"/>
    <w:rsid w:val="00D06005"/>
    <w:rsid w:val="00D0603E"/>
    <w:rsid w:val="00D0606E"/>
    <w:rsid w:val="00D060FF"/>
    <w:rsid w:val="00D0613C"/>
    <w:rsid w:val="00D0617E"/>
    <w:rsid w:val="00D063BE"/>
    <w:rsid w:val="00D063CE"/>
    <w:rsid w:val="00D06466"/>
    <w:rsid w:val="00D064E8"/>
    <w:rsid w:val="00D06546"/>
    <w:rsid w:val="00D06572"/>
    <w:rsid w:val="00D065CD"/>
    <w:rsid w:val="00D066C6"/>
    <w:rsid w:val="00D068D6"/>
    <w:rsid w:val="00D06A4E"/>
    <w:rsid w:val="00D06A63"/>
    <w:rsid w:val="00D06AC0"/>
    <w:rsid w:val="00D06B40"/>
    <w:rsid w:val="00D06C05"/>
    <w:rsid w:val="00D06C19"/>
    <w:rsid w:val="00D06C47"/>
    <w:rsid w:val="00D06C50"/>
    <w:rsid w:val="00D06C9B"/>
    <w:rsid w:val="00D06D3D"/>
    <w:rsid w:val="00D06D99"/>
    <w:rsid w:val="00D06DAE"/>
    <w:rsid w:val="00D06DD2"/>
    <w:rsid w:val="00D070FF"/>
    <w:rsid w:val="00D0724B"/>
    <w:rsid w:val="00D07327"/>
    <w:rsid w:val="00D074C8"/>
    <w:rsid w:val="00D07524"/>
    <w:rsid w:val="00D07660"/>
    <w:rsid w:val="00D076AA"/>
    <w:rsid w:val="00D0792F"/>
    <w:rsid w:val="00D07B21"/>
    <w:rsid w:val="00D07B4E"/>
    <w:rsid w:val="00D07B55"/>
    <w:rsid w:val="00D07B87"/>
    <w:rsid w:val="00D07C01"/>
    <w:rsid w:val="00D07DB0"/>
    <w:rsid w:val="00D07ECA"/>
    <w:rsid w:val="00D10229"/>
    <w:rsid w:val="00D1022E"/>
    <w:rsid w:val="00D10496"/>
    <w:rsid w:val="00D1064B"/>
    <w:rsid w:val="00D106B5"/>
    <w:rsid w:val="00D1070B"/>
    <w:rsid w:val="00D10777"/>
    <w:rsid w:val="00D1079C"/>
    <w:rsid w:val="00D107D5"/>
    <w:rsid w:val="00D1095E"/>
    <w:rsid w:val="00D10A58"/>
    <w:rsid w:val="00D10BC6"/>
    <w:rsid w:val="00D10CC2"/>
    <w:rsid w:val="00D10D7A"/>
    <w:rsid w:val="00D10D7C"/>
    <w:rsid w:val="00D10E4E"/>
    <w:rsid w:val="00D11107"/>
    <w:rsid w:val="00D11112"/>
    <w:rsid w:val="00D1128E"/>
    <w:rsid w:val="00D112EB"/>
    <w:rsid w:val="00D112EF"/>
    <w:rsid w:val="00D113D7"/>
    <w:rsid w:val="00D1145E"/>
    <w:rsid w:val="00D11467"/>
    <w:rsid w:val="00D11548"/>
    <w:rsid w:val="00D11766"/>
    <w:rsid w:val="00D11829"/>
    <w:rsid w:val="00D118A1"/>
    <w:rsid w:val="00D118B7"/>
    <w:rsid w:val="00D11A8B"/>
    <w:rsid w:val="00D11AC7"/>
    <w:rsid w:val="00D11ACE"/>
    <w:rsid w:val="00D11C72"/>
    <w:rsid w:val="00D11E1B"/>
    <w:rsid w:val="00D120CF"/>
    <w:rsid w:val="00D120F3"/>
    <w:rsid w:val="00D12106"/>
    <w:rsid w:val="00D12195"/>
    <w:rsid w:val="00D12257"/>
    <w:rsid w:val="00D122A5"/>
    <w:rsid w:val="00D12325"/>
    <w:rsid w:val="00D12340"/>
    <w:rsid w:val="00D12663"/>
    <w:rsid w:val="00D12761"/>
    <w:rsid w:val="00D127F5"/>
    <w:rsid w:val="00D12805"/>
    <w:rsid w:val="00D128A0"/>
    <w:rsid w:val="00D128C6"/>
    <w:rsid w:val="00D129E0"/>
    <w:rsid w:val="00D12A09"/>
    <w:rsid w:val="00D12A7C"/>
    <w:rsid w:val="00D12AF0"/>
    <w:rsid w:val="00D12B1D"/>
    <w:rsid w:val="00D12B92"/>
    <w:rsid w:val="00D12BCD"/>
    <w:rsid w:val="00D12CE8"/>
    <w:rsid w:val="00D12D3B"/>
    <w:rsid w:val="00D12EE0"/>
    <w:rsid w:val="00D13092"/>
    <w:rsid w:val="00D13260"/>
    <w:rsid w:val="00D13419"/>
    <w:rsid w:val="00D135C1"/>
    <w:rsid w:val="00D13605"/>
    <w:rsid w:val="00D136BD"/>
    <w:rsid w:val="00D139F9"/>
    <w:rsid w:val="00D13BDA"/>
    <w:rsid w:val="00D13C0D"/>
    <w:rsid w:val="00D13C63"/>
    <w:rsid w:val="00D13D6C"/>
    <w:rsid w:val="00D13EB9"/>
    <w:rsid w:val="00D140F0"/>
    <w:rsid w:val="00D14161"/>
    <w:rsid w:val="00D14225"/>
    <w:rsid w:val="00D14242"/>
    <w:rsid w:val="00D14256"/>
    <w:rsid w:val="00D1425D"/>
    <w:rsid w:val="00D14260"/>
    <w:rsid w:val="00D14423"/>
    <w:rsid w:val="00D14487"/>
    <w:rsid w:val="00D145E1"/>
    <w:rsid w:val="00D145EF"/>
    <w:rsid w:val="00D146E3"/>
    <w:rsid w:val="00D14810"/>
    <w:rsid w:val="00D1497D"/>
    <w:rsid w:val="00D14999"/>
    <w:rsid w:val="00D14B37"/>
    <w:rsid w:val="00D14BD0"/>
    <w:rsid w:val="00D14CDB"/>
    <w:rsid w:val="00D14CE0"/>
    <w:rsid w:val="00D14D48"/>
    <w:rsid w:val="00D14DE7"/>
    <w:rsid w:val="00D14FC1"/>
    <w:rsid w:val="00D1525A"/>
    <w:rsid w:val="00D15377"/>
    <w:rsid w:val="00D15529"/>
    <w:rsid w:val="00D15599"/>
    <w:rsid w:val="00D15683"/>
    <w:rsid w:val="00D158EC"/>
    <w:rsid w:val="00D159C1"/>
    <w:rsid w:val="00D159FF"/>
    <w:rsid w:val="00D15A3D"/>
    <w:rsid w:val="00D15B20"/>
    <w:rsid w:val="00D15C24"/>
    <w:rsid w:val="00D15E25"/>
    <w:rsid w:val="00D15E7E"/>
    <w:rsid w:val="00D15E8F"/>
    <w:rsid w:val="00D16058"/>
    <w:rsid w:val="00D1617A"/>
    <w:rsid w:val="00D161A6"/>
    <w:rsid w:val="00D163D9"/>
    <w:rsid w:val="00D16566"/>
    <w:rsid w:val="00D167E5"/>
    <w:rsid w:val="00D168A9"/>
    <w:rsid w:val="00D16929"/>
    <w:rsid w:val="00D16B2C"/>
    <w:rsid w:val="00D16BAC"/>
    <w:rsid w:val="00D16D23"/>
    <w:rsid w:val="00D16F10"/>
    <w:rsid w:val="00D16FDD"/>
    <w:rsid w:val="00D17063"/>
    <w:rsid w:val="00D170E1"/>
    <w:rsid w:val="00D1713C"/>
    <w:rsid w:val="00D17286"/>
    <w:rsid w:val="00D17469"/>
    <w:rsid w:val="00D17498"/>
    <w:rsid w:val="00D175FB"/>
    <w:rsid w:val="00D1766E"/>
    <w:rsid w:val="00D1770D"/>
    <w:rsid w:val="00D177CA"/>
    <w:rsid w:val="00D177F0"/>
    <w:rsid w:val="00D17911"/>
    <w:rsid w:val="00D17AE2"/>
    <w:rsid w:val="00D17C10"/>
    <w:rsid w:val="00D17CC1"/>
    <w:rsid w:val="00D17DAF"/>
    <w:rsid w:val="00D17E8A"/>
    <w:rsid w:val="00D17ED3"/>
    <w:rsid w:val="00D17F5F"/>
    <w:rsid w:val="00D17FF9"/>
    <w:rsid w:val="00D20016"/>
    <w:rsid w:val="00D2004B"/>
    <w:rsid w:val="00D203EC"/>
    <w:rsid w:val="00D2042E"/>
    <w:rsid w:val="00D204CF"/>
    <w:rsid w:val="00D205DA"/>
    <w:rsid w:val="00D2078B"/>
    <w:rsid w:val="00D207A7"/>
    <w:rsid w:val="00D2081D"/>
    <w:rsid w:val="00D20867"/>
    <w:rsid w:val="00D20904"/>
    <w:rsid w:val="00D209BA"/>
    <w:rsid w:val="00D20A69"/>
    <w:rsid w:val="00D20A6F"/>
    <w:rsid w:val="00D20AB4"/>
    <w:rsid w:val="00D20B57"/>
    <w:rsid w:val="00D20C3E"/>
    <w:rsid w:val="00D20C78"/>
    <w:rsid w:val="00D20DE7"/>
    <w:rsid w:val="00D20E0E"/>
    <w:rsid w:val="00D210DD"/>
    <w:rsid w:val="00D21153"/>
    <w:rsid w:val="00D21276"/>
    <w:rsid w:val="00D212AE"/>
    <w:rsid w:val="00D21368"/>
    <w:rsid w:val="00D213F3"/>
    <w:rsid w:val="00D2145F"/>
    <w:rsid w:val="00D214D9"/>
    <w:rsid w:val="00D21502"/>
    <w:rsid w:val="00D21607"/>
    <w:rsid w:val="00D216F8"/>
    <w:rsid w:val="00D218BE"/>
    <w:rsid w:val="00D21B19"/>
    <w:rsid w:val="00D21BE7"/>
    <w:rsid w:val="00D21C68"/>
    <w:rsid w:val="00D21C8E"/>
    <w:rsid w:val="00D21D37"/>
    <w:rsid w:val="00D21D63"/>
    <w:rsid w:val="00D21D99"/>
    <w:rsid w:val="00D21F12"/>
    <w:rsid w:val="00D2206F"/>
    <w:rsid w:val="00D22204"/>
    <w:rsid w:val="00D22279"/>
    <w:rsid w:val="00D222C0"/>
    <w:rsid w:val="00D2231B"/>
    <w:rsid w:val="00D22349"/>
    <w:rsid w:val="00D2236D"/>
    <w:rsid w:val="00D2237F"/>
    <w:rsid w:val="00D223AF"/>
    <w:rsid w:val="00D223F6"/>
    <w:rsid w:val="00D225AE"/>
    <w:rsid w:val="00D226D9"/>
    <w:rsid w:val="00D2279F"/>
    <w:rsid w:val="00D227B0"/>
    <w:rsid w:val="00D22825"/>
    <w:rsid w:val="00D2286E"/>
    <w:rsid w:val="00D22948"/>
    <w:rsid w:val="00D229A6"/>
    <w:rsid w:val="00D22AF1"/>
    <w:rsid w:val="00D22B73"/>
    <w:rsid w:val="00D22B9B"/>
    <w:rsid w:val="00D22CDA"/>
    <w:rsid w:val="00D22E93"/>
    <w:rsid w:val="00D22E95"/>
    <w:rsid w:val="00D22F51"/>
    <w:rsid w:val="00D22FA7"/>
    <w:rsid w:val="00D2304D"/>
    <w:rsid w:val="00D2306E"/>
    <w:rsid w:val="00D230FB"/>
    <w:rsid w:val="00D2325B"/>
    <w:rsid w:val="00D2335C"/>
    <w:rsid w:val="00D233D3"/>
    <w:rsid w:val="00D234C9"/>
    <w:rsid w:val="00D23520"/>
    <w:rsid w:val="00D23525"/>
    <w:rsid w:val="00D23661"/>
    <w:rsid w:val="00D236FC"/>
    <w:rsid w:val="00D23805"/>
    <w:rsid w:val="00D238B8"/>
    <w:rsid w:val="00D23D09"/>
    <w:rsid w:val="00D23D59"/>
    <w:rsid w:val="00D23ECC"/>
    <w:rsid w:val="00D23EDE"/>
    <w:rsid w:val="00D242DA"/>
    <w:rsid w:val="00D24416"/>
    <w:rsid w:val="00D244B8"/>
    <w:rsid w:val="00D24750"/>
    <w:rsid w:val="00D247EC"/>
    <w:rsid w:val="00D24913"/>
    <w:rsid w:val="00D2494F"/>
    <w:rsid w:val="00D2498A"/>
    <w:rsid w:val="00D24C4E"/>
    <w:rsid w:val="00D24D53"/>
    <w:rsid w:val="00D24E2E"/>
    <w:rsid w:val="00D25228"/>
    <w:rsid w:val="00D2531F"/>
    <w:rsid w:val="00D25447"/>
    <w:rsid w:val="00D254E3"/>
    <w:rsid w:val="00D2554C"/>
    <w:rsid w:val="00D2560F"/>
    <w:rsid w:val="00D25634"/>
    <w:rsid w:val="00D2575B"/>
    <w:rsid w:val="00D2577B"/>
    <w:rsid w:val="00D25840"/>
    <w:rsid w:val="00D258C9"/>
    <w:rsid w:val="00D25980"/>
    <w:rsid w:val="00D25A60"/>
    <w:rsid w:val="00D25AB6"/>
    <w:rsid w:val="00D25B40"/>
    <w:rsid w:val="00D25D9A"/>
    <w:rsid w:val="00D25DB8"/>
    <w:rsid w:val="00D25EA0"/>
    <w:rsid w:val="00D25EC1"/>
    <w:rsid w:val="00D25F48"/>
    <w:rsid w:val="00D25F51"/>
    <w:rsid w:val="00D25FAF"/>
    <w:rsid w:val="00D2600E"/>
    <w:rsid w:val="00D26037"/>
    <w:rsid w:val="00D2608D"/>
    <w:rsid w:val="00D2615C"/>
    <w:rsid w:val="00D261EB"/>
    <w:rsid w:val="00D26207"/>
    <w:rsid w:val="00D26234"/>
    <w:rsid w:val="00D262AA"/>
    <w:rsid w:val="00D26448"/>
    <w:rsid w:val="00D264CC"/>
    <w:rsid w:val="00D264CE"/>
    <w:rsid w:val="00D2652A"/>
    <w:rsid w:val="00D2662D"/>
    <w:rsid w:val="00D26670"/>
    <w:rsid w:val="00D266DA"/>
    <w:rsid w:val="00D2670E"/>
    <w:rsid w:val="00D26910"/>
    <w:rsid w:val="00D2696C"/>
    <w:rsid w:val="00D269F4"/>
    <w:rsid w:val="00D26A66"/>
    <w:rsid w:val="00D26B64"/>
    <w:rsid w:val="00D26C89"/>
    <w:rsid w:val="00D26CE3"/>
    <w:rsid w:val="00D26D14"/>
    <w:rsid w:val="00D26D3B"/>
    <w:rsid w:val="00D26F26"/>
    <w:rsid w:val="00D2700C"/>
    <w:rsid w:val="00D27243"/>
    <w:rsid w:val="00D2727C"/>
    <w:rsid w:val="00D2761A"/>
    <w:rsid w:val="00D27778"/>
    <w:rsid w:val="00D2780D"/>
    <w:rsid w:val="00D278A9"/>
    <w:rsid w:val="00D27911"/>
    <w:rsid w:val="00D279BC"/>
    <w:rsid w:val="00D279BF"/>
    <w:rsid w:val="00D27B8B"/>
    <w:rsid w:val="00D27EC0"/>
    <w:rsid w:val="00D27EDB"/>
    <w:rsid w:val="00D27FA4"/>
    <w:rsid w:val="00D27FB4"/>
    <w:rsid w:val="00D300F5"/>
    <w:rsid w:val="00D3012C"/>
    <w:rsid w:val="00D30268"/>
    <w:rsid w:val="00D302A3"/>
    <w:rsid w:val="00D3047B"/>
    <w:rsid w:val="00D30751"/>
    <w:rsid w:val="00D30809"/>
    <w:rsid w:val="00D30858"/>
    <w:rsid w:val="00D30BF8"/>
    <w:rsid w:val="00D30CF0"/>
    <w:rsid w:val="00D30D86"/>
    <w:rsid w:val="00D30EBB"/>
    <w:rsid w:val="00D30F6F"/>
    <w:rsid w:val="00D311DB"/>
    <w:rsid w:val="00D31392"/>
    <w:rsid w:val="00D31403"/>
    <w:rsid w:val="00D3157E"/>
    <w:rsid w:val="00D31681"/>
    <w:rsid w:val="00D316CA"/>
    <w:rsid w:val="00D31856"/>
    <w:rsid w:val="00D318D1"/>
    <w:rsid w:val="00D318F3"/>
    <w:rsid w:val="00D3190B"/>
    <w:rsid w:val="00D3191C"/>
    <w:rsid w:val="00D3197E"/>
    <w:rsid w:val="00D319AB"/>
    <w:rsid w:val="00D31A02"/>
    <w:rsid w:val="00D31A80"/>
    <w:rsid w:val="00D31B6E"/>
    <w:rsid w:val="00D31D29"/>
    <w:rsid w:val="00D31EA9"/>
    <w:rsid w:val="00D32076"/>
    <w:rsid w:val="00D321EA"/>
    <w:rsid w:val="00D3226C"/>
    <w:rsid w:val="00D322DD"/>
    <w:rsid w:val="00D32302"/>
    <w:rsid w:val="00D3232B"/>
    <w:rsid w:val="00D32393"/>
    <w:rsid w:val="00D3239F"/>
    <w:rsid w:val="00D324A4"/>
    <w:rsid w:val="00D3250C"/>
    <w:rsid w:val="00D32573"/>
    <w:rsid w:val="00D32657"/>
    <w:rsid w:val="00D32690"/>
    <w:rsid w:val="00D3269C"/>
    <w:rsid w:val="00D326E1"/>
    <w:rsid w:val="00D326E3"/>
    <w:rsid w:val="00D32770"/>
    <w:rsid w:val="00D328F6"/>
    <w:rsid w:val="00D3296F"/>
    <w:rsid w:val="00D329EB"/>
    <w:rsid w:val="00D32ACB"/>
    <w:rsid w:val="00D32BEE"/>
    <w:rsid w:val="00D32CC5"/>
    <w:rsid w:val="00D32D1C"/>
    <w:rsid w:val="00D32D52"/>
    <w:rsid w:val="00D32E49"/>
    <w:rsid w:val="00D33078"/>
    <w:rsid w:val="00D330FE"/>
    <w:rsid w:val="00D33152"/>
    <w:rsid w:val="00D333EA"/>
    <w:rsid w:val="00D33400"/>
    <w:rsid w:val="00D3350C"/>
    <w:rsid w:val="00D33532"/>
    <w:rsid w:val="00D335AC"/>
    <w:rsid w:val="00D336B8"/>
    <w:rsid w:val="00D33776"/>
    <w:rsid w:val="00D33777"/>
    <w:rsid w:val="00D3377A"/>
    <w:rsid w:val="00D337D8"/>
    <w:rsid w:val="00D337E3"/>
    <w:rsid w:val="00D3385A"/>
    <w:rsid w:val="00D3393E"/>
    <w:rsid w:val="00D33C67"/>
    <w:rsid w:val="00D33D4C"/>
    <w:rsid w:val="00D33D7F"/>
    <w:rsid w:val="00D33DE1"/>
    <w:rsid w:val="00D33E71"/>
    <w:rsid w:val="00D33E8C"/>
    <w:rsid w:val="00D33EF1"/>
    <w:rsid w:val="00D3406C"/>
    <w:rsid w:val="00D34071"/>
    <w:rsid w:val="00D340CE"/>
    <w:rsid w:val="00D34255"/>
    <w:rsid w:val="00D34299"/>
    <w:rsid w:val="00D34311"/>
    <w:rsid w:val="00D3451A"/>
    <w:rsid w:val="00D345D4"/>
    <w:rsid w:val="00D3462C"/>
    <w:rsid w:val="00D3467C"/>
    <w:rsid w:val="00D346DB"/>
    <w:rsid w:val="00D34778"/>
    <w:rsid w:val="00D34858"/>
    <w:rsid w:val="00D348DB"/>
    <w:rsid w:val="00D3496D"/>
    <w:rsid w:val="00D349D8"/>
    <w:rsid w:val="00D34A77"/>
    <w:rsid w:val="00D34BBE"/>
    <w:rsid w:val="00D34C1D"/>
    <w:rsid w:val="00D34DEB"/>
    <w:rsid w:val="00D34ED8"/>
    <w:rsid w:val="00D35105"/>
    <w:rsid w:val="00D35112"/>
    <w:rsid w:val="00D35131"/>
    <w:rsid w:val="00D35198"/>
    <w:rsid w:val="00D3525A"/>
    <w:rsid w:val="00D35363"/>
    <w:rsid w:val="00D35519"/>
    <w:rsid w:val="00D3555C"/>
    <w:rsid w:val="00D3584B"/>
    <w:rsid w:val="00D358A2"/>
    <w:rsid w:val="00D35A06"/>
    <w:rsid w:val="00D35A85"/>
    <w:rsid w:val="00D35B56"/>
    <w:rsid w:val="00D35C1F"/>
    <w:rsid w:val="00D35C52"/>
    <w:rsid w:val="00D35C63"/>
    <w:rsid w:val="00D35CDD"/>
    <w:rsid w:val="00D35E83"/>
    <w:rsid w:val="00D35F5F"/>
    <w:rsid w:val="00D35F97"/>
    <w:rsid w:val="00D3610A"/>
    <w:rsid w:val="00D36174"/>
    <w:rsid w:val="00D3627A"/>
    <w:rsid w:val="00D365AB"/>
    <w:rsid w:val="00D365FF"/>
    <w:rsid w:val="00D3689C"/>
    <w:rsid w:val="00D36930"/>
    <w:rsid w:val="00D3695F"/>
    <w:rsid w:val="00D36964"/>
    <w:rsid w:val="00D3699F"/>
    <w:rsid w:val="00D36B80"/>
    <w:rsid w:val="00D36BAC"/>
    <w:rsid w:val="00D36BB4"/>
    <w:rsid w:val="00D36CA5"/>
    <w:rsid w:val="00D36D42"/>
    <w:rsid w:val="00D36D4F"/>
    <w:rsid w:val="00D36DC5"/>
    <w:rsid w:val="00D37083"/>
    <w:rsid w:val="00D37185"/>
    <w:rsid w:val="00D3721C"/>
    <w:rsid w:val="00D372FD"/>
    <w:rsid w:val="00D374F4"/>
    <w:rsid w:val="00D37551"/>
    <w:rsid w:val="00D375B8"/>
    <w:rsid w:val="00D376E6"/>
    <w:rsid w:val="00D3777D"/>
    <w:rsid w:val="00D377D5"/>
    <w:rsid w:val="00D37891"/>
    <w:rsid w:val="00D378B7"/>
    <w:rsid w:val="00D378DE"/>
    <w:rsid w:val="00D37906"/>
    <w:rsid w:val="00D379D2"/>
    <w:rsid w:val="00D37A15"/>
    <w:rsid w:val="00D37A1A"/>
    <w:rsid w:val="00D37B96"/>
    <w:rsid w:val="00D37C0A"/>
    <w:rsid w:val="00D37C73"/>
    <w:rsid w:val="00D37F38"/>
    <w:rsid w:val="00D37F6D"/>
    <w:rsid w:val="00D37F9F"/>
    <w:rsid w:val="00D4004A"/>
    <w:rsid w:val="00D4008A"/>
    <w:rsid w:val="00D40262"/>
    <w:rsid w:val="00D402BC"/>
    <w:rsid w:val="00D404FD"/>
    <w:rsid w:val="00D40506"/>
    <w:rsid w:val="00D4063D"/>
    <w:rsid w:val="00D4081B"/>
    <w:rsid w:val="00D40897"/>
    <w:rsid w:val="00D4089B"/>
    <w:rsid w:val="00D408D1"/>
    <w:rsid w:val="00D408DD"/>
    <w:rsid w:val="00D40B4E"/>
    <w:rsid w:val="00D40B52"/>
    <w:rsid w:val="00D40B9F"/>
    <w:rsid w:val="00D40BEB"/>
    <w:rsid w:val="00D40BF7"/>
    <w:rsid w:val="00D40C28"/>
    <w:rsid w:val="00D40E1A"/>
    <w:rsid w:val="00D410C1"/>
    <w:rsid w:val="00D410D9"/>
    <w:rsid w:val="00D41158"/>
    <w:rsid w:val="00D4128E"/>
    <w:rsid w:val="00D413C3"/>
    <w:rsid w:val="00D413CC"/>
    <w:rsid w:val="00D41562"/>
    <w:rsid w:val="00D4160E"/>
    <w:rsid w:val="00D416A2"/>
    <w:rsid w:val="00D41733"/>
    <w:rsid w:val="00D4175C"/>
    <w:rsid w:val="00D417B8"/>
    <w:rsid w:val="00D4186D"/>
    <w:rsid w:val="00D4197A"/>
    <w:rsid w:val="00D41A26"/>
    <w:rsid w:val="00D41ADA"/>
    <w:rsid w:val="00D41B32"/>
    <w:rsid w:val="00D41B49"/>
    <w:rsid w:val="00D41B99"/>
    <w:rsid w:val="00D41C75"/>
    <w:rsid w:val="00D41DA5"/>
    <w:rsid w:val="00D41F0E"/>
    <w:rsid w:val="00D41F42"/>
    <w:rsid w:val="00D42240"/>
    <w:rsid w:val="00D42268"/>
    <w:rsid w:val="00D4251C"/>
    <w:rsid w:val="00D425BA"/>
    <w:rsid w:val="00D425D1"/>
    <w:rsid w:val="00D425D4"/>
    <w:rsid w:val="00D425DE"/>
    <w:rsid w:val="00D4262C"/>
    <w:rsid w:val="00D4267B"/>
    <w:rsid w:val="00D42753"/>
    <w:rsid w:val="00D42796"/>
    <w:rsid w:val="00D427B8"/>
    <w:rsid w:val="00D427C3"/>
    <w:rsid w:val="00D427E1"/>
    <w:rsid w:val="00D42938"/>
    <w:rsid w:val="00D42B15"/>
    <w:rsid w:val="00D42C0F"/>
    <w:rsid w:val="00D42C99"/>
    <w:rsid w:val="00D42D44"/>
    <w:rsid w:val="00D42D8B"/>
    <w:rsid w:val="00D42DDD"/>
    <w:rsid w:val="00D42EB7"/>
    <w:rsid w:val="00D42EB8"/>
    <w:rsid w:val="00D43086"/>
    <w:rsid w:val="00D43121"/>
    <w:rsid w:val="00D43162"/>
    <w:rsid w:val="00D43189"/>
    <w:rsid w:val="00D431CC"/>
    <w:rsid w:val="00D431CF"/>
    <w:rsid w:val="00D432FC"/>
    <w:rsid w:val="00D43409"/>
    <w:rsid w:val="00D435BA"/>
    <w:rsid w:val="00D435C9"/>
    <w:rsid w:val="00D436C6"/>
    <w:rsid w:val="00D438D3"/>
    <w:rsid w:val="00D439AE"/>
    <w:rsid w:val="00D43B43"/>
    <w:rsid w:val="00D43BF4"/>
    <w:rsid w:val="00D43D3C"/>
    <w:rsid w:val="00D43E0B"/>
    <w:rsid w:val="00D43E43"/>
    <w:rsid w:val="00D43EB3"/>
    <w:rsid w:val="00D43F47"/>
    <w:rsid w:val="00D43F93"/>
    <w:rsid w:val="00D43FF5"/>
    <w:rsid w:val="00D4414B"/>
    <w:rsid w:val="00D44170"/>
    <w:rsid w:val="00D441E2"/>
    <w:rsid w:val="00D44283"/>
    <w:rsid w:val="00D442F6"/>
    <w:rsid w:val="00D44320"/>
    <w:rsid w:val="00D44779"/>
    <w:rsid w:val="00D44932"/>
    <w:rsid w:val="00D44B1F"/>
    <w:rsid w:val="00D44C94"/>
    <w:rsid w:val="00D44CC3"/>
    <w:rsid w:val="00D44CED"/>
    <w:rsid w:val="00D44D1E"/>
    <w:rsid w:val="00D44E57"/>
    <w:rsid w:val="00D44E7C"/>
    <w:rsid w:val="00D44F21"/>
    <w:rsid w:val="00D44F86"/>
    <w:rsid w:val="00D45071"/>
    <w:rsid w:val="00D450FB"/>
    <w:rsid w:val="00D45146"/>
    <w:rsid w:val="00D45274"/>
    <w:rsid w:val="00D453A2"/>
    <w:rsid w:val="00D455E4"/>
    <w:rsid w:val="00D45642"/>
    <w:rsid w:val="00D4565C"/>
    <w:rsid w:val="00D456C9"/>
    <w:rsid w:val="00D45745"/>
    <w:rsid w:val="00D457CB"/>
    <w:rsid w:val="00D45802"/>
    <w:rsid w:val="00D458FB"/>
    <w:rsid w:val="00D45933"/>
    <w:rsid w:val="00D4595B"/>
    <w:rsid w:val="00D45A2E"/>
    <w:rsid w:val="00D45B76"/>
    <w:rsid w:val="00D45CE0"/>
    <w:rsid w:val="00D45D64"/>
    <w:rsid w:val="00D45DBD"/>
    <w:rsid w:val="00D45E99"/>
    <w:rsid w:val="00D45FA7"/>
    <w:rsid w:val="00D46111"/>
    <w:rsid w:val="00D462AB"/>
    <w:rsid w:val="00D4633A"/>
    <w:rsid w:val="00D46379"/>
    <w:rsid w:val="00D4640A"/>
    <w:rsid w:val="00D4662F"/>
    <w:rsid w:val="00D466D0"/>
    <w:rsid w:val="00D46735"/>
    <w:rsid w:val="00D46753"/>
    <w:rsid w:val="00D4698A"/>
    <w:rsid w:val="00D46A4D"/>
    <w:rsid w:val="00D46AF5"/>
    <w:rsid w:val="00D46C29"/>
    <w:rsid w:val="00D46CDC"/>
    <w:rsid w:val="00D46D4D"/>
    <w:rsid w:val="00D46D5B"/>
    <w:rsid w:val="00D46D7E"/>
    <w:rsid w:val="00D46E36"/>
    <w:rsid w:val="00D46F1B"/>
    <w:rsid w:val="00D4715C"/>
    <w:rsid w:val="00D4721C"/>
    <w:rsid w:val="00D47313"/>
    <w:rsid w:val="00D47346"/>
    <w:rsid w:val="00D47355"/>
    <w:rsid w:val="00D47389"/>
    <w:rsid w:val="00D473C7"/>
    <w:rsid w:val="00D473EB"/>
    <w:rsid w:val="00D473ED"/>
    <w:rsid w:val="00D47411"/>
    <w:rsid w:val="00D475B2"/>
    <w:rsid w:val="00D475E5"/>
    <w:rsid w:val="00D475FB"/>
    <w:rsid w:val="00D478B0"/>
    <w:rsid w:val="00D478FA"/>
    <w:rsid w:val="00D47937"/>
    <w:rsid w:val="00D47BD0"/>
    <w:rsid w:val="00D47C16"/>
    <w:rsid w:val="00D47D9C"/>
    <w:rsid w:val="00D47F33"/>
    <w:rsid w:val="00D5026D"/>
    <w:rsid w:val="00D502AF"/>
    <w:rsid w:val="00D50311"/>
    <w:rsid w:val="00D5052F"/>
    <w:rsid w:val="00D50533"/>
    <w:rsid w:val="00D50546"/>
    <w:rsid w:val="00D5061D"/>
    <w:rsid w:val="00D50717"/>
    <w:rsid w:val="00D50725"/>
    <w:rsid w:val="00D50764"/>
    <w:rsid w:val="00D50790"/>
    <w:rsid w:val="00D507E4"/>
    <w:rsid w:val="00D5089B"/>
    <w:rsid w:val="00D508A3"/>
    <w:rsid w:val="00D508A5"/>
    <w:rsid w:val="00D50A12"/>
    <w:rsid w:val="00D50B88"/>
    <w:rsid w:val="00D50C07"/>
    <w:rsid w:val="00D50C12"/>
    <w:rsid w:val="00D50E46"/>
    <w:rsid w:val="00D50E4B"/>
    <w:rsid w:val="00D50F77"/>
    <w:rsid w:val="00D50FB2"/>
    <w:rsid w:val="00D51034"/>
    <w:rsid w:val="00D51162"/>
    <w:rsid w:val="00D51193"/>
    <w:rsid w:val="00D511AD"/>
    <w:rsid w:val="00D512B7"/>
    <w:rsid w:val="00D514A9"/>
    <w:rsid w:val="00D516E1"/>
    <w:rsid w:val="00D51767"/>
    <w:rsid w:val="00D5177E"/>
    <w:rsid w:val="00D51805"/>
    <w:rsid w:val="00D5183A"/>
    <w:rsid w:val="00D51853"/>
    <w:rsid w:val="00D51906"/>
    <w:rsid w:val="00D51A3B"/>
    <w:rsid w:val="00D51A77"/>
    <w:rsid w:val="00D51ABA"/>
    <w:rsid w:val="00D51B67"/>
    <w:rsid w:val="00D51C34"/>
    <w:rsid w:val="00D51D0B"/>
    <w:rsid w:val="00D51F33"/>
    <w:rsid w:val="00D51F7C"/>
    <w:rsid w:val="00D51F7D"/>
    <w:rsid w:val="00D51FF0"/>
    <w:rsid w:val="00D521E9"/>
    <w:rsid w:val="00D52219"/>
    <w:rsid w:val="00D52247"/>
    <w:rsid w:val="00D52288"/>
    <w:rsid w:val="00D5231B"/>
    <w:rsid w:val="00D524DC"/>
    <w:rsid w:val="00D5251A"/>
    <w:rsid w:val="00D52564"/>
    <w:rsid w:val="00D52590"/>
    <w:rsid w:val="00D525C7"/>
    <w:rsid w:val="00D52634"/>
    <w:rsid w:val="00D5267B"/>
    <w:rsid w:val="00D5288B"/>
    <w:rsid w:val="00D5295F"/>
    <w:rsid w:val="00D52988"/>
    <w:rsid w:val="00D52995"/>
    <w:rsid w:val="00D52A8D"/>
    <w:rsid w:val="00D52AA3"/>
    <w:rsid w:val="00D52AE1"/>
    <w:rsid w:val="00D52B01"/>
    <w:rsid w:val="00D52DC9"/>
    <w:rsid w:val="00D5320F"/>
    <w:rsid w:val="00D532D6"/>
    <w:rsid w:val="00D533E9"/>
    <w:rsid w:val="00D5341E"/>
    <w:rsid w:val="00D534A8"/>
    <w:rsid w:val="00D53649"/>
    <w:rsid w:val="00D53664"/>
    <w:rsid w:val="00D537C9"/>
    <w:rsid w:val="00D53830"/>
    <w:rsid w:val="00D53925"/>
    <w:rsid w:val="00D53A5A"/>
    <w:rsid w:val="00D53AD4"/>
    <w:rsid w:val="00D53BA4"/>
    <w:rsid w:val="00D53C82"/>
    <w:rsid w:val="00D53C93"/>
    <w:rsid w:val="00D53F12"/>
    <w:rsid w:val="00D54135"/>
    <w:rsid w:val="00D54157"/>
    <w:rsid w:val="00D54199"/>
    <w:rsid w:val="00D541AE"/>
    <w:rsid w:val="00D543BA"/>
    <w:rsid w:val="00D54533"/>
    <w:rsid w:val="00D546F6"/>
    <w:rsid w:val="00D54834"/>
    <w:rsid w:val="00D548AF"/>
    <w:rsid w:val="00D5495F"/>
    <w:rsid w:val="00D54A6C"/>
    <w:rsid w:val="00D54B6B"/>
    <w:rsid w:val="00D54CA9"/>
    <w:rsid w:val="00D54CE8"/>
    <w:rsid w:val="00D54E36"/>
    <w:rsid w:val="00D54E4F"/>
    <w:rsid w:val="00D54E8F"/>
    <w:rsid w:val="00D54FB3"/>
    <w:rsid w:val="00D55048"/>
    <w:rsid w:val="00D550CB"/>
    <w:rsid w:val="00D5519B"/>
    <w:rsid w:val="00D551D8"/>
    <w:rsid w:val="00D55249"/>
    <w:rsid w:val="00D553E2"/>
    <w:rsid w:val="00D554A6"/>
    <w:rsid w:val="00D555C5"/>
    <w:rsid w:val="00D555E5"/>
    <w:rsid w:val="00D5571B"/>
    <w:rsid w:val="00D55737"/>
    <w:rsid w:val="00D557B5"/>
    <w:rsid w:val="00D5587A"/>
    <w:rsid w:val="00D55889"/>
    <w:rsid w:val="00D558D3"/>
    <w:rsid w:val="00D55A02"/>
    <w:rsid w:val="00D55A95"/>
    <w:rsid w:val="00D55ABC"/>
    <w:rsid w:val="00D55B64"/>
    <w:rsid w:val="00D55C4B"/>
    <w:rsid w:val="00D55EB8"/>
    <w:rsid w:val="00D55FAD"/>
    <w:rsid w:val="00D5600E"/>
    <w:rsid w:val="00D562E8"/>
    <w:rsid w:val="00D564D4"/>
    <w:rsid w:val="00D56515"/>
    <w:rsid w:val="00D566E2"/>
    <w:rsid w:val="00D567B1"/>
    <w:rsid w:val="00D5683D"/>
    <w:rsid w:val="00D568E8"/>
    <w:rsid w:val="00D56927"/>
    <w:rsid w:val="00D5692E"/>
    <w:rsid w:val="00D56967"/>
    <w:rsid w:val="00D56A1F"/>
    <w:rsid w:val="00D56A70"/>
    <w:rsid w:val="00D56A82"/>
    <w:rsid w:val="00D56B5F"/>
    <w:rsid w:val="00D56DA0"/>
    <w:rsid w:val="00D56F7D"/>
    <w:rsid w:val="00D56FD3"/>
    <w:rsid w:val="00D570CA"/>
    <w:rsid w:val="00D570DC"/>
    <w:rsid w:val="00D57124"/>
    <w:rsid w:val="00D571A6"/>
    <w:rsid w:val="00D571B7"/>
    <w:rsid w:val="00D572D0"/>
    <w:rsid w:val="00D572DE"/>
    <w:rsid w:val="00D57412"/>
    <w:rsid w:val="00D57435"/>
    <w:rsid w:val="00D57477"/>
    <w:rsid w:val="00D574D6"/>
    <w:rsid w:val="00D577A8"/>
    <w:rsid w:val="00D57871"/>
    <w:rsid w:val="00D57920"/>
    <w:rsid w:val="00D57A3F"/>
    <w:rsid w:val="00D57AEE"/>
    <w:rsid w:val="00D57AF0"/>
    <w:rsid w:val="00D57B8D"/>
    <w:rsid w:val="00D57C4D"/>
    <w:rsid w:val="00D57CB7"/>
    <w:rsid w:val="00D57EA2"/>
    <w:rsid w:val="00D57F65"/>
    <w:rsid w:val="00D57FF2"/>
    <w:rsid w:val="00D601DA"/>
    <w:rsid w:val="00D60481"/>
    <w:rsid w:val="00D6053C"/>
    <w:rsid w:val="00D6071E"/>
    <w:rsid w:val="00D6075B"/>
    <w:rsid w:val="00D607FB"/>
    <w:rsid w:val="00D60806"/>
    <w:rsid w:val="00D60A2B"/>
    <w:rsid w:val="00D60A49"/>
    <w:rsid w:val="00D60B69"/>
    <w:rsid w:val="00D60C6B"/>
    <w:rsid w:val="00D60F10"/>
    <w:rsid w:val="00D60F2A"/>
    <w:rsid w:val="00D60FFF"/>
    <w:rsid w:val="00D61089"/>
    <w:rsid w:val="00D61194"/>
    <w:rsid w:val="00D611AF"/>
    <w:rsid w:val="00D61334"/>
    <w:rsid w:val="00D6136A"/>
    <w:rsid w:val="00D6140C"/>
    <w:rsid w:val="00D61442"/>
    <w:rsid w:val="00D615A1"/>
    <w:rsid w:val="00D616F7"/>
    <w:rsid w:val="00D61730"/>
    <w:rsid w:val="00D61801"/>
    <w:rsid w:val="00D61815"/>
    <w:rsid w:val="00D61850"/>
    <w:rsid w:val="00D618CB"/>
    <w:rsid w:val="00D61979"/>
    <w:rsid w:val="00D61A5E"/>
    <w:rsid w:val="00D61EC1"/>
    <w:rsid w:val="00D61F57"/>
    <w:rsid w:val="00D62066"/>
    <w:rsid w:val="00D6219A"/>
    <w:rsid w:val="00D622CB"/>
    <w:rsid w:val="00D622E1"/>
    <w:rsid w:val="00D622F0"/>
    <w:rsid w:val="00D62326"/>
    <w:rsid w:val="00D62427"/>
    <w:rsid w:val="00D62515"/>
    <w:rsid w:val="00D6258F"/>
    <w:rsid w:val="00D625BB"/>
    <w:rsid w:val="00D625CE"/>
    <w:rsid w:val="00D62664"/>
    <w:rsid w:val="00D626EA"/>
    <w:rsid w:val="00D627E3"/>
    <w:rsid w:val="00D627E7"/>
    <w:rsid w:val="00D62936"/>
    <w:rsid w:val="00D62A78"/>
    <w:rsid w:val="00D62BA5"/>
    <w:rsid w:val="00D62C1B"/>
    <w:rsid w:val="00D62CEC"/>
    <w:rsid w:val="00D62ECD"/>
    <w:rsid w:val="00D62ED1"/>
    <w:rsid w:val="00D62F1B"/>
    <w:rsid w:val="00D62F50"/>
    <w:rsid w:val="00D6305C"/>
    <w:rsid w:val="00D63061"/>
    <w:rsid w:val="00D6316A"/>
    <w:rsid w:val="00D631E9"/>
    <w:rsid w:val="00D63315"/>
    <w:rsid w:val="00D633DD"/>
    <w:rsid w:val="00D6342A"/>
    <w:rsid w:val="00D63499"/>
    <w:rsid w:val="00D6350C"/>
    <w:rsid w:val="00D6355B"/>
    <w:rsid w:val="00D6367B"/>
    <w:rsid w:val="00D63788"/>
    <w:rsid w:val="00D639CF"/>
    <w:rsid w:val="00D63A0C"/>
    <w:rsid w:val="00D63AE6"/>
    <w:rsid w:val="00D63B16"/>
    <w:rsid w:val="00D63D01"/>
    <w:rsid w:val="00D63D73"/>
    <w:rsid w:val="00D63E91"/>
    <w:rsid w:val="00D64141"/>
    <w:rsid w:val="00D64260"/>
    <w:rsid w:val="00D642BA"/>
    <w:rsid w:val="00D64426"/>
    <w:rsid w:val="00D64475"/>
    <w:rsid w:val="00D644E5"/>
    <w:rsid w:val="00D6454A"/>
    <w:rsid w:val="00D64791"/>
    <w:rsid w:val="00D6484A"/>
    <w:rsid w:val="00D6495A"/>
    <w:rsid w:val="00D64A2A"/>
    <w:rsid w:val="00D64B37"/>
    <w:rsid w:val="00D64BB9"/>
    <w:rsid w:val="00D64BD3"/>
    <w:rsid w:val="00D64BFD"/>
    <w:rsid w:val="00D64C45"/>
    <w:rsid w:val="00D64C7E"/>
    <w:rsid w:val="00D6500C"/>
    <w:rsid w:val="00D651DD"/>
    <w:rsid w:val="00D6532C"/>
    <w:rsid w:val="00D65344"/>
    <w:rsid w:val="00D653BD"/>
    <w:rsid w:val="00D654CE"/>
    <w:rsid w:val="00D65709"/>
    <w:rsid w:val="00D65AB1"/>
    <w:rsid w:val="00D65ABE"/>
    <w:rsid w:val="00D65D01"/>
    <w:rsid w:val="00D65D78"/>
    <w:rsid w:val="00D66060"/>
    <w:rsid w:val="00D6618F"/>
    <w:rsid w:val="00D662A0"/>
    <w:rsid w:val="00D66493"/>
    <w:rsid w:val="00D6668A"/>
    <w:rsid w:val="00D6676D"/>
    <w:rsid w:val="00D66918"/>
    <w:rsid w:val="00D66949"/>
    <w:rsid w:val="00D66976"/>
    <w:rsid w:val="00D6697B"/>
    <w:rsid w:val="00D66A28"/>
    <w:rsid w:val="00D66A81"/>
    <w:rsid w:val="00D66AAA"/>
    <w:rsid w:val="00D66B04"/>
    <w:rsid w:val="00D66B46"/>
    <w:rsid w:val="00D66B63"/>
    <w:rsid w:val="00D66BDF"/>
    <w:rsid w:val="00D66D0A"/>
    <w:rsid w:val="00D66E76"/>
    <w:rsid w:val="00D67017"/>
    <w:rsid w:val="00D67021"/>
    <w:rsid w:val="00D670AB"/>
    <w:rsid w:val="00D6713E"/>
    <w:rsid w:val="00D671E0"/>
    <w:rsid w:val="00D6736B"/>
    <w:rsid w:val="00D67505"/>
    <w:rsid w:val="00D675B6"/>
    <w:rsid w:val="00D67636"/>
    <w:rsid w:val="00D676C1"/>
    <w:rsid w:val="00D67754"/>
    <w:rsid w:val="00D6778B"/>
    <w:rsid w:val="00D6779D"/>
    <w:rsid w:val="00D677CE"/>
    <w:rsid w:val="00D67803"/>
    <w:rsid w:val="00D67948"/>
    <w:rsid w:val="00D6796B"/>
    <w:rsid w:val="00D67A01"/>
    <w:rsid w:val="00D67A99"/>
    <w:rsid w:val="00D67B30"/>
    <w:rsid w:val="00D67B78"/>
    <w:rsid w:val="00D67BC5"/>
    <w:rsid w:val="00D67CCD"/>
    <w:rsid w:val="00D70103"/>
    <w:rsid w:val="00D701A4"/>
    <w:rsid w:val="00D701A6"/>
    <w:rsid w:val="00D7021B"/>
    <w:rsid w:val="00D7021F"/>
    <w:rsid w:val="00D704B8"/>
    <w:rsid w:val="00D7068C"/>
    <w:rsid w:val="00D70D33"/>
    <w:rsid w:val="00D70E5F"/>
    <w:rsid w:val="00D70F95"/>
    <w:rsid w:val="00D7101B"/>
    <w:rsid w:val="00D71037"/>
    <w:rsid w:val="00D71076"/>
    <w:rsid w:val="00D710AF"/>
    <w:rsid w:val="00D711DE"/>
    <w:rsid w:val="00D7144F"/>
    <w:rsid w:val="00D7148D"/>
    <w:rsid w:val="00D714A8"/>
    <w:rsid w:val="00D716C9"/>
    <w:rsid w:val="00D7174E"/>
    <w:rsid w:val="00D717D8"/>
    <w:rsid w:val="00D71862"/>
    <w:rsid w:val="00D718CA"/>
    <w:rsid w:val="00D71B4E"/>
    <w:rsid w:val="00D71C11"/>
    <w:rsid w:val="00D71CBC"/>
    <w:rsid w:val="00D71D06"/>
    <w:rsid w:val="00D71DAE"/>
    <w:rsid w:val="00D71E12"/>
    <w:rsid w:val="00D71E69"/>
    <w:rsid w:val="00D71E7F"/>
    <w:rsid w:val="00D71EFA"/>
    <w:rsid w:val="00D71F9C"/>
    <w:rsid w:val="00D71FBA"/>
    <w:rsid w:val="00D720D8"/>
    <w:rsid w:val="00D722EA"/>
    <w:rsid w:val="00D7239B"/>
    <w:rsid w:val="00D723C2"/>
    <w:rsid w:val="00D723C6"/>
    <w:rsid w:val="00D723DA"/>
    <w:rsid w:val="00D72459"/>
    <w:rsid w:val="00D725A8"/>
    <w:rsid w:val="00D72637"/>
    <w:rsid w:val="00D72677"/>
    <w:rsid w:val="00D72702"/>
    <w:rsid w:val="00D7273B"/>
    <w:rsid w:val="00D727E2"/>
    <w:rsid w:val="00D72809"/>
    <w:rsid w:val="00D72852"/>
    <w:rsid w:val="00D72933"/>
    <w:rsid w:val="00D72A76"/>
    <w:rsid w:val="00D72BE8"/>
    <w:rsid w:val="00D72CD4"/>
    <w:rsid w:val="00D72F20"/>
    <w:rsid w:val="00D72FF8"/>
    <w:rsid w:val="00D72FFD"/>
    <w:rsid w:val="00D73015"/>
    <w:rsid w:val="00D73054"/>
    <w:rsid w:val="00D73077"/>
    <w:rsid w:val="00D7312B"/>
    <w:rsid w:val="00D73134"/>
    <w:rsid w:val="00D731BF"/>
    <w:rsid w:val="00D7325A"/>
    <w:rsid w:val="00D732C4"/>
    <w:rsid w:val="00D7333C"/>
    <w:rsid w:val="00D73389"/>
    <w:rsid w:val="00D73399"/>
    <w:rsid w:val="00D73540"/>
    <w:rsid w:val="00D73680"/>
    <w:rsid w:val="00D736A2"/>
    <w:rsid w:val="00D73871"/>
    <w:rsid w:val="00D73B6A"/>
    <w:rsid w:val="00D73B77"/>
    <w:rsid w:val="00D73BE5"/>
    <w:rsid w:val="00D73C57"/>
    <w:rsid w:val="00D73C5D"/>
    <w:rsid w:val="00D73C7C"/>
    <w:rsid w:val="00D73CF6"/>
    <w:rsid w:val="00D73D96"/>
    <w:rsid w:val="00D73DC5"/>
    <w:rsid w:val="00D73DEB"/>
    <w:rsid w:val="00D73E38"/>
    <w:rsid w:val="00D73E6F"/>
    <w:rsid w:val="00D740B7"/>
    <w:rsid w:val="00D740D0"/>
    <w:rsid w:val="00D741CD"/>
    <w:rsid w:val="00D74244"/>
    <w:rsid w:val="00D742D9"/>
    <w:rsid w:val="00D742FF"/>
    <w:rsid w:val="00D74432"/>
    <w:rsid w:val="00D74575"/>
    <w:rsid w:val="00D74598"/>
    <w:rsid w:val="00D745C8"/>
    <w:rsid w:val="00D745DD"/>
    <w:rsid w:val="00D746F9"/>
    <w:rsid w:val="00D74868"/>
    <w:rsid w:val="00D74A07"/>
    <w:rsid w:val="00D74B3B"/>
    <w:rsid w:val="00D74CFD"/>
    <w:rsid w:val="00D74D07"/>
    <w:rsid w:val="00D74D86"/>
    <w:rsid w:val="00D74D87"/>
    <w:rsid w:val="00D74DE4"/>
    <w:rsid w:val="00D74F34"/>
    <w:rsid w:val="00D74F57"/>
    <w:rsid w:val="00D7509B"/>
    <w:rsid w:val="00D7525A"/>
    <w:rsid w:val="00D752E3"/>
    <w:rsid w:val="00D7537F"/>
    <w:rsid w:val="00D75422"/>
    <w:rsid w:val="00D75541"/>
    <w:rsid w:val="00D755EA"/>
    <w:rsid w:val="00D7568C"/>
    <w:rsid w:val="00D756F9"/>
    <w:rsid w:val="00D75707"/>
    <w:rsid w:val="00D758B3"/>
    <w:rsid w:val="00D75C0F"/>
    <w:rsid w:val="00D75D6C"/>
    <w:rsid w:val="00D75D75"/>
    <w:rsid w:val="00D75E49"/>
    <w:rsid w:val="00D75E50"/>
    <w:rsid w:val="00D75EC3"/>
    <w:rsid w:val="00D75F22"/>
    <w:rsid w:val="00D7600D"/>
    <w:rsid w:val="00D76081"/>
    <w:rsid w:val="00D7611A"/>
    <w:rsid w:val="00D7615B"/>
    <w:rsid w:val="00D76672"/>
    <w:rsid w:val="00D766C2"/>
    <w:rsid w:val="00D766E8"/>
    <w:rsid w:val="00D76754"/>
    <w:rsid w:val="00D76882"/>
    <w:rsid w:val="00D76A12"/>
    <w:rsid w:val="00D76A6D"/>
    <w:rsid w:val="00D76AD2"/>
    <w:rsid w:val="00D76ADC"/>
    <w:rsid w:val="00D76B27"/>
    <w:rsid w:val="00D76BF8"/>
    <w:rsid w:val="00D76C09"/>
    <w:rsid w:val="00D76EB4"/>
    <w:rsid w:val="00D76EC4"/>
    <w:rsid w:val="00D77027"/>
    <w:rsid w:val="00D772DE"/>
    <w:rsid w:val="00D77413"/>
    <w:rsid w:val="00D77554"/>
    <w:rsid w:val="00D775EB"/>
    <w:rsid w:val="00D77914"/>
    <w:rsid w:val="00D7795A"/>
    <w:rsid w:val="00D77A0A"/>
    <w:rsid w:val="00D77AD3"/>
    <w:rsid w:val="00D77B43"/>
    <w:rsid w:val="00D77B69"/>
    <w:rsid w:val="00D77C9B"/>
    <w:rsid w:val="00D77CD1"/>
    <w:rsid w:val="00D77D3C"/>
    <w:rsid w:val="00D77DC0"/>
    <w:rsid w:val="00D77FA2"/>
    <w:rsid w:val="00D802D4"/>
    <w:rsid w:val="00D80483"/>
    <w:rsid w:val="00D804F4"/>
    <w:rsid w:val="00D80602"/>
    <w:rsid w:val="00D806EF"/>
    <w:rsid w:val="00D8071D"/>
    <w:rsid w:val="00D8079D"/>
    <w:rsid w:val="00D8081B"/>
    <w:rsid w:val="00D8094E"/>
    <w:rsid w:val="00D80A12"/>
    <w:rsid w:val="00D80AB2"/>
    <w:rsid w:val="00D80AF1"/>
    <w:rsid w:val="00D80B04"/>
    <w:rsid w:val="00D80BB9"/>
    <w:rsid w:val="00D80DC2"/>
    <w:rsid w:val="00D80F0E"/>
    <w:rsid w:val="00D81006"/>
    <w:rsid w:val="00D81082"/>
    <w:rsid w:val="00D81102"/>
    <w:rsid w:val="00D8115A"/>
    <w:rsid w:val="00D81241"/>
    <w:rsid w:val="00D8125B"/>
    <w:rsid w:val="00D8130F"/>
    <w:rsid w:val="00D81354"/>
    <w:rsid w:val="00D81388"/>
    <w:rsid w:val="00D81737"/>
    <w:rsid w:val="00D8186D"/>
    <w:rsid w:val="00D819DD"/>
    <w:rsid w:val="00D81A67"/>
    <w:rsid w:val="00D81C1B"/>
    <w:rsid w:val="00D81C62"/>
    <w:rsid w:val="00D81E48"/>
    <w:rsid w:val="00D81EBF"/>
    <w:rsid w:val="00D81F10"/>
    <w:rsid w:val="00D82046"/>
    <w:rsid w:val="00D82060"/>
    <w:rsid w:val="00D82106"/>
    <w:rsid w:val="00D8210C"/>
    <w:rsid w:val="00D82136"/>
    <w:rsid w:val="00D82236"/>
    <w:rsid w:val="00D822F7"/>
    <w:rsid w:val="00D823D0"/>
    <w:rsid w:val="00D82443"/>
    <w:rsid w:val="00D824AC"/>
    <w:rsid w:val="00D825EC"/>
    <w:rsid w:val="00D826A5"/>
    <w:rsid w:val="00D826BC"/>
    <w:rsid w:val="00D826EF"/>
    <w:rsid w:val="00D82770"/>
    <w:rsid w:val="00D82798"/>
    <w:rsid w:val="00D82865"/>
    <w:rsid w:val="00D828DE"/>
    <w:rsid w:val="00D82936"/>
    <w:rsid w:val="00D829EF"/>
    <w:rsid w:val="00D82BF0"/>
    <w:rsid w:val="00D82BF2"/>
    <w:rsid w:val="00D82C75"/>
    <w:rsid w:val="00D82E49"/>
    <w:rsid w:val="00D82F26"/>
    <w:rsid w:val="00D82F4E"/>
    <w:rsid w:val="00D82FAA"/>
    <w:rsid w:val="00D82FC1"/>
    <w:rsid w:val="00D8315B"/>
    <w:rsid w:val="00D83199"/>
    <w:rsid w:val="00D83229"/>
    <w:rsid w:val="00D832E4"/>
    <w:rsid w:val="00D83332"/>
    <w:rsid w:val="00D83361"/>
    <w:rsid w:val="00D83446"/>
    <w:rsid w:val="00D83525"/>
    <w:rsid w:val="00D8353B"/>
    <w:rsid w:val="00D835DA"/>
    <w:rsid w:val="00D83714"/>
    <w:rsid w:val="00D8383F"/>
    <w:rsid w:val="00D8390A"/>
    <w:rsid w:val="00D83921"/>
    <w:rsid w:val="00D8392A"/>
    <w:rsid w:val="00D83934"/>
    <w:rsid w:val="00D839CC"/>
    <w:rsid w:val="00D83A4A"/>
    <w:rsid w:val="00D83AE6"/>
    <w:rsid w:val="00D83E74"/>
    <w:rsid w:val="00D83EC8"/>
    <w:rsid w:val="00D840DE"/>
    <w:rsid w:val="00D8410F"/>
    <w:rsid w:val="00D84234"/>
    <w:rsid w:val="00D8423C"/>
    <w:rsid w:val="00D84269"/>
    <w:rsid w:val="00D84384"/>
    <w:rsid w:val="00D844F9"/>
    <w:rsid w:val="00D8450B"/>
    <w:rsid w:val="00D845C5"/>
    <w:rsid w:val="00D845F4"/>
    <w:rsid w:val="00D84652"/>
    <w:rsid w:val="00D8469F"/>
    <w:rsid w:val="00D846F8"/>
    <w:rsid w:val="00D847A2"/>
    <w:rsid w:val="00D847A6"/>
    <w:rsid w:val="00D847ED"/>
    <w:rsid w:val="00D8484F"/>
    <w:rsid w:val="00D848C4"/>
    <w:rsid w:val="00D84A57"/>
    <w:rsid w:val="00D84ACB"/>
    <w:rsid w:val="00D84C3B"/>
    <w:rsid w:val="00D84D1D"/>
    <w:rsid w:val="00D84DCB"/>
    <w:rsid w:val="00D850CC"/>
    <w:rsid w:val="00D852B3"/>
    <w:rsid w:val="00D854C6"/>
    <w:rsid w:val="00D85608"/>
    <w:rsid w:val="00D85609"/>
    <w:rsid w:val="00D8588F"/>
    <w:rsid w:val="00D85A12"/>
    <w:rsid w:val="00D85B7D"/>
    <w:rsid w:val="00D85BE3"/>
    <w:rsid w:val="00D85C63"/>
    <w:rsid w:val="00D85DC6"/>
    <w:rsid w:val="00D85DE2"/>
    <w:rsid w:val="00D85EB0"/>
    <w:rsid w:val="00D85F21"/>
    <w:rsid w:val="00D85FCE"/>
    <w:rsid w:val="00D8604C"/>
    <w:rsid w:val="00D86170"/>
    <w:rsid w:val="00D8648D"/>
    <w:rsid w:val="00D86495"/>
    <w:rsid w:val="00D86512"/>
    <w:rsid w:val="00D8651E"/>
    <w:rsid w:val="00D8665C"/>
    <w:rsid w:val="00D866B3"/>
    <w:rsid w:val="00D866D7"/>
    <w:rsid w:val="00D866F6"/>
    <w:rsid w:val="00D86745"/>
    <w:rsid w:val="00D86A30"/>
    <w:rsid w:val="00D86CE0"/>
    <w:rsid w:val="00D86E6E"/>
    <w:rsid w:val="00D86FA8"/>
    <w:rsid w:val="00D86FDC"/>
    <w:rsid w:val="00D87051"/>
    <w:rsid w:val="00D87112"/>
    <w:rsid w:val="00D87141"/>
    <w:rsid w:val="00D871A7"/>
    <w:rsid w:val="00D871E4"/>
    <w:rsid w:val="00D87248"/>
    <w:rsid w:val="00D87307"/>
    <w:rsid w:val="00D873D6"/>
    <w:rsid w:val="00D87482"/>
    <w:rsid w:val="00D874DF"/>
    <w:rsid w:val="00D875BF"/>
    <w:rsid w:val="00D87694"/>
    <w:rsid w:val="00D877B5"/>
    <w:rsid w:val="00D87879"/>
    <w:rsid w:val="00D878A0"/>
    <w:rsid w:val="00D878FC"/>
    <w:rsid w:val="00D87950"/>
    <w:rsid w:val="00D87978"/>
    <w:rsid w:val="00D87A08"/>
    <w:rsid w:val="00D87A12"/>
    <w:rsid w:val="00D87B5C"/>
    <w:rsid w:val="00D87D4C"/>
    <w:rsid w:val="00D87DB1"/>
    <w:rsid w:val="00D87E3E"/>
    <w:rsid w:val="00D87F93"/>
    <w:rsid w:val="00D87FB7"/>
    <w:rsid w:val="00D87FCC"/>
    <w:rsid w:val="00D90293"/>
    <w:rsid w:val="00D90320"/>
    <w:rsid w:val="00D903AF"/>
    <w:rsid w:val="00D90576"/>
    <w:rsid w:val="00D905D6"/>
    <w:rsid w:val="00D90661"/>
    <w:rsid w:val="00D907D5"/>
    <w:rsid w:val="00D90935"/>
    <w:rsid w:val="00D90AD7"/>
    <w:rsid w:val="00D90B48"/>
    <w:rsid w:val="00D90BAB"/>
    <w:rsid w:val="00D90DE5"/>
    <w:rsid w:val="00D90EEA"/>
    <w:rsid w:val="00D90F4D"/>
    <w:rsid w:val="00D91262"/>
    <w:rsid w:val="00D914E8"/>
    <w:rsid w:val="00D91759"/>
    <w:rsid w:val="00D917C8"/>
    <w:rsid w:val="00D9185A"/>
    <w:rsid w:val="00D91A1E"/>
    <w:rsid w:val="00D91B4A"/>
    <w:rsid w:val="00D91F3E"/>
    <w:rsid w:val="00D921B5"/>
    <w:rsid w:val="00D9230A"/>
    <w:rsid w:val="00D9233F"/>
    <w:rsid w:val="00D923C4"/>
    <w:rsid w:val="00D92536"/>
    <w:rsid w:val="00D92537"/>
    <w:rsid w:val="00D9255D"/>
    <w:rsid w:val="00D925F9"/>
    <w:rsid w:val="00D926A2"/>
    <w:rsid w:val="00D9271E"/>
    <w:rsid w:val="00D927A0"/>
    <w:rsid w:val="00D92856"/>
    <w:rsid w:val="00D928F5"/>
    <w:rsid w:val="00D92A6D"/>
    <w:rsid w:val="00D92AFB"/>
    <w:rsid w:val="00D92B5F"/>
    <w:rsid w:val="00D92DDC"/>
    <w:rsid w:val="00D92F49"/>
    <w:rsid w:val="00D92FB9"/>
    <w:rsid w:val="00D93068"/>
    <w:rsid w:val="00D9306A"/>
    <w:rsid w:val="00D930E1"/>
    <w:rsid w:val="00D9312B"/>
    <w:rsid w:val="00D9319D"/>
    <w:rsid w:val="00D93290"/>
    <w:rsid w:val="00D933B7"/>
    <w:rsid w:val="00D9354D"/>
    <w:rsid w:val="00D93656"/>
    <w:rsid w:val="00D9365C"/>
    <w:rsid w:val="00D93723"/>
    <w:rsid w:val="00D937FC"/>
    <w:rsid w:val="00D9381F"/>
    <w:rsid w:val="00D939ED"/>
    <w:rsid w:val="00D93A08"/>
    <w:rsid w:val="00D93DAC"/>
    <w:rsid w:val="00D93DF9"/>
    <w:rsid w:val="00D93E57"/>
    <w:rsid w:val="00D93E5F"/>
    <w:rsid w:val="00D94053"/>
    <w:rsid w:val="00D940AB"/>
    <w:rsid w:val="00D9410B"/>
    <w:rsid w:val="00D94141"/>
    <w:rsid w:val="00D9415C"/>
    <w:rsid w:val="00D941B8"/>
    <w:rsid w:val="00D9428D"/>
    <w:rsid w:val="00D942CC"/>
    <w:rsid w:val="00D942D3"/>
    <w:rsid w:val="00D944CE"/>
    <w:rsid w:val="00D944E4"/>
    <w:rsid w:val="00D944E6"/>
    <w:rsid w:val="00D9461C"/>
    <w:rsid w:val="00D946F7"/>
    <w:rsid w:val="00D94923"/>
    <w:rsid w:val="00D94BE3"/>
    <w:rsid w:val="00D94CA2"/>
    <w:rsid w:val="00D94CEE"/>
    <w:rsid w:val="00D94D87"/>
    <w:rsid w:val="00D94EF5"/>
    <w:rsid w:val="00D950B2"/>
    <w:rsid w:val="00D950BA"/>
    <w:rsid w:val="00D95495"/>
    <w:rsid w:val="00D956E5"/>
    <w:rsid w:val="00D956F5"/>
    <w:rsid w:val="00D957E5"/>
    <w:rsid w:val="00D95888"/>
    <w:rsid w:val="00D9597C"/>
    <w:rsid w:val="00D95AE4"/>
    <w:rsid w:val="00D95B31"/>
    <w:rsid w:val="00D95B77"/>
    <w:rsid w:val="00D95DCC"/>
    <w:rsid w:val="00D95DD1"/>
    <w:rsid w:val="00D95E0D"/>
    <w:rsid w:val="00D95E20"/>
    <w:rsid w:val="00D95E7D"/>
    <w:rsid w:val="00D96004"/>
    <w:rsid w:val="00D961D7"/>
    <w:rsid w:val="00D961ED"/>
    <w:rsid w:val="00D962DC"/>
    <w:rsid w:val="00D966A6"/>
    <w:rsid w:val="00D966B1"/>
    <w:rsid w:val="00D96717"/>
    <w:rsid w:val="00D9675E"/>
    <w:rsid w:val="00D96786"/>
    <w:rsid w:val="00D96957"/>
    <w:rsid w:val="00D969FF"/>
    <w:rsid w:val="00D96A43"/>
    <w:rsid w:val="00D96CC6"/>
    <w:rsid w:val="00D96D58"/>
    <w:rsid w:val="00D96DE9"/>
    <w:rsid w:val="00D96E1B"/>
    <w:rsid w:val="00D96E5A"/>
    <w:rsid w:val="00D96F83"/>
    <w:rsid w:val="00D96FBE"/>
    <w:rsid w:val="00D9719A"/>
    <w:rsid w:val="00D97203"/>
    <w:rsid w:val="00D97348"/>
    <w:rsid w:val="00D97383"/>
    <w:rsid w:val="00D973DF"/>
    <w:rsid w:val="00D97402"/>
    <w:rsid w:val="00D97602"/>
    <w:rsid w:val="00D976B9"/>
    <w:rsid w:val="00D978B0"/>
    <w:rsid w:val="00D978D7"/>
    <w:rsid w:val="00D97A7A"/>
    <w:rsid w:val="00D97C8A"/>
    <w:rsid w:val="00D97D27"/>
    <w:rsid w:val="00D97E49"/>
    <w:rsid w:val="00DA0258"/>
    <w:rsid w:val="00DA03BA"/>
    <w:rsid w:val="00DA0495"/>
    <w:rsid w:val="00DA05F6"/>
    <w:rsid w:val="00DA05FB"/>
    <w:rsid w:val="00DA099D"/>
    <w:rsid w:val="00DA0A0A"/>
    <w:rsid w:val="00DA0A58"/>
    <w:rsid w:val="00DA0A98"/>
    <w:rsid w:val="00DA0B5F"/>
    <w:rsid w:val="00DA0D2E"/>
    <w:rsid w:val="00DA0D33"/>
    <w:rsid w:val="00DA0E32"/>
    <w:rsid w:val="00DA0ED8"/>
    <w:rsid w:val="00DA107B"/>
    <w:rsid w:val="00DA10D2"/>
    <w:rsid w:val="00DA1484"/>
    <w:rsid w:val="00DA14CB"/>
    <w:rsid w:val="00DA15F7"/>
    <w:rsid w:val="00DA180C"/>
    <w:rsid w:val="00DA1877"/>
    <w:rsid w:val="00DA1894"/>
    <w:rsid w:val="00DA18A2"/>
    <w:rsid w:val="00DA1953"/>
    <w:rsid w:val="00DA19CA"/>
    <w:rsid w:val="00DA1BCD"/>
    <w:rsid w:val="00DA1DDC"/>
    <w:rsid w:val="00DA1E7C"/>
    <w:rsid w:val="00DA1EAA"/>
    <w:rsid w:val="00DA1F5D"/>
    <w:rsid w:val="00DA1FF6"/>
    <w:rsid w:val="00DA2027"/>
    <w:rsid w:val="00DA215F"/>
    <w:rsid w:val="00DA2300"/>
    <w:rsid w:val="00DA2325"/>
    <w:rsid w:val="00DA237F"/>
    <w:rsid w:val="00DA2390"/>
    <w:rsid w:val="00DA241F"/>
    <w:rsid w:val="00DA25B8"/>
    <w:rsid w:val="00DA2645"/>
    <w:rsid w:val="00DA2890"/>
    <w:rsid w:val="00DA28C9"/>
    <w:rsid w:val="00DA2965"/>
    <w:rsid w:val="00DA29B2"/>
    <w:rsid w:val="00DA2A80"/>
    <w:rsid w:val="00DA2BD1"/>
    <w:rsid w:val="00DA2C91"/>
    <w:rsid w:val="00DA2D5D"/>
    <w:rsid w:val="00DA2E52"/>
    <w:rsid w:val="00DA2F67"/>
    <w:rsid w:val="00DA2FC3"/>
    <w:rsid w:val="00DA2FD7"/>
    <w:rsid w:val="00DA300D"/>
    <w:rsid w:val="00DA3135"/>
    <w:rsid w:val="00DA3288"/>
    <w:rsid w:val="00DA3299"/>
    <w:rsid w:val="00DA36BA"/>
    <w:rsid w:val="00DA3716"/>
    <w:rsid w:val="00DA3793"/>
    <w:rsid w:val="00DA3834"/>
    <w:rsid w:val="00DA384E"/>
    <w:rsid w:val="00DA3D7F"/>
    <w:rsid w:val="00DA3DB5"/>
    <w:rsid w:val="00DA3E08"/>
    <w:rsid w:val="00DA3E7B"/>
    <w:rsid w:val="00DA3F17"/>
    <w:rsid w:val="00DA3F88"/>
    <w:rsid w:val="00DA409D"/>
    <w:rsid w:val="00DA4173"/>
    <w:rsid w:val="00DA418E"/>
    <w:rsid w:val="00DA42F1"/>
    <w:rsid w:val="00DA433D"/>
    <w:rsid w:val="00DA4419"/>
    <w:rsid w:val="00DA442D"/>
    <w:rsid w:val="00DA451D"/>
    <w:rsid w:val="00DA456F"/>
    <w:rsid w:val="00DA45BE"/>
    <w:rsid w:val="00DA4679"/>
    <w:rsid w:val="00DA4692"/>
    <w:rsid w:val="00DA470D"/>
    <w:rsid w:val="00DA4761"/>
    <w:rsid w:val="00DA4890"/>
    <w:rsid w:val="00DA4975"/>
    <w:rsid w:val="00DA4A5F"/>
    <w:rsid w:val="00DA4A78"/>
    <w:rsid w:val="00DA4A7D"/>
    <w:rsid w:val="00DA4B01"/>
    <w:rsid w:val="00DA4B49"/>
    <w:rsid w:val="00DA4CC5"/>
    <w:rsid w:val="00DA4D01"/>
    <w:rsid w:val="00DA4D56"/>
    <w:rsid w:val="00DA4D7C"/>
    <w:rsid w:val="00DA4F0E"/>
    <w:rsid w:val="00DA4FC0"/>
    <w:rsid w:val="00DA50B6"/>
    <w:rsid w:val="00DA50D7"/>
    <w:rsid w:val="00DA51BA"/>
    <w:rsid w:val="00DA5262"/>
    <w:rsid w:val="00DA52ED"/>
    <w:rsid w:val="00DA534F"/>
    <w:rsid w:val="00DA5578"/>
    <w:rsid w:val="00DA5638"/>
    <w:rsid w:val="00DA56DB"/>
    <w:rsid w:val="00DA5763"/>
    <w:rsid w:val="00DA57AB"/>
    <w:rsid w:val="00DA582A"/>
    <w:rsid w:val="00DA586C"/>
    <w:rsid w:val="00DA5904"/>
    <w:rsid w:val="00DA5913"/>
    <w:rsid w:val="00DA5989"/>
    <w:rsid w:val="00DA5B49"/>
    <w:rsid w:val="00DA5C63"/>
    <w:rsid w:val="00DA5C97"/>
    <w:rsid w:val="00DA5D87"/>
    <w:rsid w:val="00DA5DD0"/>
    <w:rsid w:val="00DA5E19"/>
    <w:rsid w:val="00DA5E43"/>
    <w:rsid w:val="00DA5EAF"/>
    <w:rsid w:val="00DA5FE5"/>
    <w:rsid w:val="00DA6023"/>
    <w:rsid w:val="00DA6066"/>
    <w:rsid w:val="00DA6082"/>
    <w:rsid w:val="00DA62B8"/>
    <w:rsid w:val="00DA62DE"/>
    <w:rsid w:val="00DA631D"/>
    <w:rsid w:val="00DA6452"/>
    <w:rsid w:val="00DA648B"/>
    <w:rsid w:val="00DA64B1"/>
    <w:rsid w:val="00DA6541"/>
    <w:rsid w:val="00DA66E0"/>
    <w:rsid w:val="00DA698C"/>
    <w:rsid w:val="00DA69D5"/>
    <w:rsid w:val="00DA69F9"/>
    <w:rsid w:val="00DA6A29"/>
    <w:rsid w:val="00DA6BFA"/>
    <w:rsid w:val="00DA6C47"/>
    <w:rsid w:val="00DA6CA2"/>
    <w:rsid w:val="00DA6D22"/>
    <w:rsid w:val="00DA6E20"/>
    <w:rsid w:val="00DA6F39"/>
    <w:rsid w:val="00DA6FE9"/>
    <w:rsid w:val="00DA6FF0"/>
    <w:rsid w:val="00DA7089"/>
    <w:rsid w:val="00DA709A"/>
    <w:rsid w:val="00DA7158"/>
    <w:rsid w:val="00DA72B2"/>
    <w:rsid w:val="00DA77B6"/>
    <w:rsid w:val="00DA77C4"/>
    <w:rsid w:val="00DA7872"/>
    <w:rsid w:val="00DA78AA"/>
    <w:rsid w:val="00DA78E4"/>
    <w:rsid w:val="00DA78FD"/>
    <w:rsid w:val="00DA7925"/>
    <w:rsid w:val="00DA798C"/>
    <w:rsid w:val="00DA7CB5"/>
    <w:rsid w:val="00DA7CE1"/>
    <w:rsid w:val="00DA7DB1"/>
    <w:rsid w:val="00DA7DC0"/>
    <w:rsid w:val="00DA7EEF"/>
    <w:rsid w:val="00DB0053"/>
    <w:rsid w:val="00DB015C"/>
    <w:rsid w:val="00DB01B1"/>
    <w:rsid w:val="00DB02F2"/>
    <w:rsid w:val="00DB031E"/>
    <w:rsid w:val="00DB032D"/>
    <w:rsid w:val="00DB0352"/>
    <w:rsid w:val="00DB039D"/>
    <w:rsid w:val="00DB03BE"/>
    <w:rsid w:val="00DB040B"/>
    <w:rsid w:val="00DB0622"/>
    <w:rsid w:val="00DB062C"/>
    <w:rsid w:val="00DB06DF"/>
    <w:rsid w:val="00DB074D"/>
    <w:rsid w:val="00DB089B"/>
    <w:rsid w:val="00DB08C3"/>
    <w:rsid w:val="00DB08D1"/>
    <w:rsid w:val="00DB08DE"/>
    <w:rsid w:val="00DB095B"/>
    <w:rsid w:val="00DB09BF"/>
    <w:rsid w:val="00DB0AB8"/>
    <w:rsid w:val="00DB0C2E"/>
    <w:rsid w:val="00DB0D2A"/>
    <w:rsid w:val="00DB0DFA"/>
    <w:rsid w:val="00DB0E12"/>
    <w:rsid w:val="00DB0E85"/>
    <w:rsid w:val="00DB0ED0"/>
    <w:rsid w:val="00DB0F33"/>
    <w:rsid w:val="00DB0F63"/>
    <w:rsid w:val="00DB100D"/>
    <w:rsid w:val="00DB1106"/>
    <w:rsid w:val="00DB1121"/>
    <w:rsid w:val="00DB11CD"/>
    <w:rsid w:val="00DB11EE"/>
    <w:rsid w:val="00DB15B2"/>
    <w:rsid w:val="00DB16F3"/>
    <w:rsid w:val="00DB1769"/>
    <w:rsid w:val="00DB17FC"/>
    <w:rsid w:val="00DB19DA"/>
    <w:rsid w:val="00DB1A4C"/>
    <w:rsid w:val="00DB1BCC"/>
    <w:rsid w:val="00DB1D03"/>
    <w:rsid w:val="00DB1D0D"/>
    <w:rsid w:val="00DB1DAB"/>
    <w:rsid w:val="00DB1E5A"/>
    <w:rsid w:val="00DB1EC2"/>
    <w:rsid w:val="00DB1EDD"/>
    <w:rsid w:val="00DB1F5D"/>
    <w:rsid w:val="00DB1F83"/>
    <w:rsid w:val="00DB1F8E"/>
    <w:rsid w:val="00DB1FB3"/>
    <w:rsid w:val="00DB1FCB"/>
    <w:rsid w:val="00DB2023"/>
    <w:rsid w:val="00DB206A"/>
    <w:rsid w:val="00DB20F7"/>
    <w:rsid w:val="00DB2230"/>
    <w:rsid w:val="00DB2344"/>
    <w:rsid w:val="00DB24CE"/>
    <w:rsid w:val="00DB254A"/>
    <w:rsid w:val="00DB272E"/>
    <w:rsid w:val="00DB2756"/>
    <w:rsid w:val="00DB27C0"/>
    <w:rsid w:val="00DB27E9"/>
    <w:rsid w:val="00DB2957"/>
    <w:rsid w:val="00DB29C1"/>
    <w:rsid w:val="00DB2A17"/>
    <w:rsid w:val="00DB2ADA"/>
    <w:rsid w:val="00DB2BB0"/>
    <w:rsid w:val="00DB2E06"/>
    <w:rsid w:val="00DB301E"/>
    <w:rsid w:val="00DB321D"/>
    <w:rsid w:val="00DB3415"/>
    <w:rsid w:val="00DB341C"/>
    <w:rsid w:val="00DB3426"/>
    <w:rsid w:val="00DB3451"/>
    <w:rsid w:val="00DB375E"/>
    <w:rsid w:val="00DB37CC"/>
    <w:rsid w:val="00DB385B"/>
    <w:rsid w:val="00DB39D4"/>
    <w:rsid w:val="00DB3A1E"/>
    <w:rsid w:val="00DB3A47"/>
    <w:rsid w:val="00DB3B16"/>
    <w:rsid w:val="00DB3D9D"/>
    <w:rsid w:val="00DB3DAC"/>
    <w:rsid w:val="00DB3FC2"/>
    <w:rsid w:val="00DB3FF0"/>
    <w:rsid w:val="00DB40B2"/>
    <w:rsid w:val="00DB40D0"/>
    <w:rsid w:val="00DB411D"/>
    <w:rsid w:val="00DB412B"/>
    <w:rsid w:val="00DB4202"/>
    <w:rsid w:val="00DB4310"/>
    <w:rsid w:val="00DB43B1"/>
    <w:rsid w:val="00DB43BA"/>
    <w:rsid w:val="00DB43C5"/>
    <w:rsid w:val="00DB469F"/>
    <w:rsid w:val="00DB46D0"/>
    <w:rsid w:val="00DB46DF"/>
    <w:rsid w:val="00DB46FE"/>
    <w:rsid w:val="00DB47E8"/>
    <w:rsid w:val="00DB495D"/>
    <w:rsid w:val="00DB49B6"/>
    <w:rsid w:val="00DB49DF"/>
    <w:rsid w:val="00DB4BEB"/>
    <w:rsid w:val="00DB4C91"/>
    <w:rsid w:val="00DB4D41"/>
    <w:rsid w:val="00DB4D85"/>
    <w:rsid w:val="00DB4E06"/>
    <w:rsid w:val="00DB4E5E"/>
    <w:rsid w:val="00DB51A6"/>
    <w:rsid w:val="00DB5249"/>
    <w:rsid w:val="00DB5450"/>
    <w:rsid w:val="00DB5852"/>
    <w:rsid w:val="00DB58EC"/>
    <w:rsid w:val="00DB59B5"/>
    <w:rsid w:val="00DB5D57"/>
    <w:rsid w:val="00DB5D9A"/>
    <w:rsid w:val="00DB5DA5"/>
    <w:rsid w:val="00DB5DDF"/>
    <w:rsid w:val="00DB5E88"/>
    <w:rsid w:val="00DB5F6F"/>
    <w:rsid w:val="00DB60AD"/>
    <w:rsid w:val="00DB612E"/>
    <w:rsid w:val="00DB62D8"/>
    <w:rsid w:val="00DB6353"/>
    <w:rsid w:val="00DB6433"/>
    <w:rsid w:val="00DB6648"/>
    <w:rsid w:val="00DB6684"/>
    <w:rsid w:val="00DB6699"/>
    <w:rsid w:val="00DB675C"/>
    <w:rsid w:val="00DB67C3"/>
    <w:rsid w:val="00DB6863"/>
    <w:rsid w:val="00DB6969"/>
    <w:rsid w:val="00DB69C0"/>
    <w:rsid w:val="00DB6A43"/>
    <w:rsid w:val="00DB6A80"/>
    <w:rsid w:val="00DB6C06"/>
    <w:rsid w:val="00DB6C5F"/>
    <w:rsid w:val="00DB6D79"/>
    <w:rsid w:val="00DB6DB1"/>
    <w:rsid w:val="00DB703D"/>
    <w:rsid w:val="00DB70D1"/>
    <w:rsid w:val="00DB7122"/>
    <w:rsid w:val="00DB71C0"/>
    <w:rsid w:val="00DB723C"/>
    <w:rsid w:val="00DB726D"/>
    <w:rsid w:val="00DB73E9"/>
    <w:rsid w:val="00DB7427"/>
    <w:rsid w:val="00DB74B8"/>
    <w:rsid w:val="00DB75D4"/>
    <w:rsid w:val="00DB7893"/>
    <w:rsid w:val="00DB78B2"/>
    <w:rsid w:val="00DB7B06"/>
    <w:rsid w:val="00DB7C49"/>
    <w:rsid w:val="00DB7C91"/>
    <w:rsid w:val="00DB7CEF"/>
    <w:rsid w:val="00DB7D03"/>
    <w:rsid w:val="00DB7D8D"/>
    <w:rsid w:val="00DB7E14"/>
    <w:rsid w:val="00DB7F92"/>
    <w:rsid w:val="00DBC7B6"/>
    <w:rsid w:val="00DC0080"/>
    <w:rsid w:val="00DC0140"/>
    <w:rsid w:val="00DC0189"/>
    <w:rsid w:val="00DC01AA"/>
    <w:rsid w:val="00DC01C7"/>
    <w:rsid w:val="00DC043D"/>
    <w:rsid w:val="00DC0555"/>
    <w:rsid w:val="00DC058E"/>
    <w:rsid w:val="00DC0662"/>
    <w:rsid w:val="00DC06DB"/>
    <w:rsid w:val="00DC07BF"/>
    <w:rsid w:val="00DC07C4"/>
    <w:rsid w:val="00DC082C"/>
    <w:rsid w:val="00DC090E"/>
    <w:rsid w:val="00DC094D"/>
    <w:rsid w:val="00DC0984"/>
    <w:rsid w:val="00DC0AF8"/>
    <w:rsid w:val="00DC0B35"/>
    <w:rsid w:val="00DC0BD4"/>
    <w:rsid w:val="00DC0C65"/>
    <w:rsid w:val="00DC0C97"/>
    <w:rsid w:val="00DC0CF6"/>
    <w:rsid w:val="00DC0D87"/>
    <w:rsid w:val="00DC0E03"/>
    <w:rsid w:val="00DC0E3E"/>
    <w:rsid w:val="00DC0F36"/>
    <w:rsid w:val="00DC0F5F"/>
    <w:rsid w:val="00DC0FB8"/>
    <w:rsid w:val="00DC1126"/>
    <w:rsid w:val="00DC15D6"/>
    <w:rsid w:val="00DC15E1"/>
    <w:rsid w:val="00DC1766"/>
    <w:rsid w:val="00DC1857"/>
    <w:rsid w:val="00DC18B8"/>
    <w:rsid w:val="00DC18C0"/>
    <w:rsid w:val="00DC1967"/>
    <w:rsid w:val="00DC1C1C"/>
    <w:rsid w:val="00DC1CC0"/>
    <w:rsid w:val="00DC1EF1"/>
    <w:rsid w:val="00DC1FB3"/>
    <w:rsid w:val="00DC2041"/>
    <w:rsid w:val="00DC2143"/>
    <w:rsid w:val="00DC215D"/>
    <w:rsid w:val="00DC2179"/>
    <w:rsid w:val="00DC21F6"/>
    <w:rsid w:val="00DC22B3"/>
    <w:rsid w:val="00DC233C"/>
    <w:rsid w:val="00DC23D9"/>
    <w:rsid w:val="00DC2523"/>
    <w:rsid w:val="00DC27B8"/>
    <w:rsid w:val="00DC2816"/>
    <w:rsid w:val="00DC2AD0"/>
    <w:rsid w:val="00DC2B00"/>
    <w:rsid w:val="00DC2BC7"/>
    <w:rsid w:val="00DC2BEA"/>
    <w:rsid w:val="00DC2C46"/>
    <w:rsid w:val="00DC2C55"/>
    <w:rsid w:val="00DC2CF9"/>
    <w:rsid w:val="00DC2E82"/>
    <w:rsid w:val="00DC2E98"/>
    <w:rsid w:val="00DC2F2A"/>
    <w:rsid w:val="00DC2F88"/>
    <w:rsid w:val="00DC2FB0"/>
    <w:rsid w:val="00DC318A"/>
    <w:rsid w:val="00DC32B1"/>
    <w:rsid w:val="00DC32B6"/>
    <w:rsid w:val="00DC32F2"/>
    <w:rsid w:val="00DC35E9"/>
    <w:rsid w:val="00DC3732"/>
    <w:rsid w:val="00DC37AB"/>
    <w:rsid w:val="00DC3A7F"/>
    <w:rsid w:val="00DC3A9D"/>
    <w:rsid w:val="00DC3B43"/>
    <w:rsid w:val="00DC3C6C"/>
    <w:rsid w:val="00DC3E81"/>
    <w:rsid w:val="00DC4004"/>
    <w:rsid w:val="00DC41EF"/>
    <w:rsid w:val="00DC4243"/>
    <w:rsid w:val="00DC45F4"/>
    <w:rsid w:val="00DC4625"/>
    <w:rsid w:val="00DC4731"/>
    <w:rsid w:val="00DC49D0"/>
    <w:rsid w:val="00DC4A37"/>
    <w:rsid w:val="00DC4CB1"/>
    <w:rsid w:val="00DC4F5A"/>
    <w:rsid w:val="00DC4FE5"/>
    <w:rsid w:val="00DC50C3"/>
    <w:rsid w:val="00DC5119"/>
    <w:rsid w:val="00DC5133"/>
    <w:rsid w:val="00DC515C"/>
    <w:rsid w:val="00DC52C1"/>
    <w:rsid w:val="00DC5419"/>
    <w:rsid w:val="00DC54BD"/>
    <w:rsid w:val="00DC5584"/>
    <w:rsid w:val="00DC558F"/>
    <w:rsid w:val="00DC55E5"/>
    <w:rsid w:val="00DC57BE"/>
    <w:rsid w:val="00DC58E0"/>
    <w:rsid w:val="00DC594C"/>
    <w:rsid w:val="00DC5A49"/>
    <w:rsid w:val="00DC5A6F"/>
    <w:rsid w:val="00DC5A9A"/>
    <w:rsid w:val="00DC5AA8"/>
    <w:rsid w:val="00DC5C7E"/>
    <w:rsid w:val="00DC5D52"/>
    <w:rsid w:val="00DC5D5D"/>
    <w:rsid w:val="00DC5D71"/>
    <w:rsid w:val="00DC5E5D"/>
    <w:rsid w:val="00DC603F"/>
    <w:rsid w:val="00DC6242"/>
    <w:rsid w:val="00DC6441"/>
    <w:rsid w:val="00DC64E2"/>
    <w:rsid w:val="00DC652E"/>
    <w:rsid w:val="00DC667C"/>
    <w:rsid w:val="00DC66E8"/>
    <w:rsid w:val="00DC67CD"/>
    <w:rsid w:val="00DC67CE"/>
    <w:rsid w:val="00DC6849"/>
    <w:rsid w:val="00DC6B0A"/>
    <w:rsid w:val="00DC6B9C"/>
    <w:rsid w:val="00DC6BC2"/>
    <w:rsid w:val="00DC6C1E"/>
    <w:rsid w:val="00DC6D34"/>
    <w:rsid w:val="00DC6DFF"/>
    <w:rsid w:val="00DC6E47"/>
    <w:rsid w:val="00DC6F36"/>
    <w:rsid w:val="00DC707A"/>
    <w:rsid w:val="00DC71A7"/>
    <w:rsid w:val="00DC7255"/>
    <w:rsid w:val="00DC72CE"/>
    <w:rsid w:val="00DC73C5"/>
    <w:rsid w:val="00DC767E"/>
    <w:rsid w:val="00DC7701"/>
    <w:rsid w:val="00DC7773"/>
    <w:rsid w:val="00DC77C0"/>
    <w:rsid w:val="00DC783F"/>
    <w:rsid w:val="00DC78E9"/>
    <w:rsid w:val="00DC7901"/>
    <w:rsid w:val="00DC7951"/>
    <w:rsid w:val="00DC7B13"/>
    <w:rsid w:val="00DC7D04"/>
    <w:rsid w:val="00DC7EB5"/>
    <w:rsid w:val="00DC7F11"/>
    <w:rsid w:val="00DD0015"/>
    <w:rsid w:val="00DD02C6"/>
    <w:rsid w:val="00DD0656"/>
    <w:rsid w:val="00DD0680"/>
    <w:rsid w:val="00DD07C5"/>
    <w:rsid w:val="00DD0896"/>
    <w:rsid w:val="00DD0A80"/>
    <w:rsid w:val="00DD0B4E"/>
    <w:rsid w:val="00DD0D81"/>
    <w:rsid w:val="00DD0DE0"/>
    <w:rsid w:val="00DD0EE6"/>
    <w:rsid w:val="00DD0EFD"/>
    <w:rsid w:val="00DD0FF6"/>
    <w:rsid w:val="00DD1191"/>
    <w:rsid w:val="00DD123F"/>
    <w:rsid w:val="00DD1256"/>
    <w:rsid w:val="00DD14D5"/>
    <w:rsid w:val="00DD15ED"/>
    <w:rsid w:val="00DD1722"/>
    <w:rsid w:val="00DD1787"/>
    <w:rsid w:val="00DD182A"/>
    <w:rsid w:val="00DD1836"/>
    <w:rsid w:val="00DD18F4"/>
    <w:rsid w:val="00DD18F5"/>
    <w:rsid w:val="00DD190A"/>
    <w:rsid w:val="00DD19E4"/>
    <w:rsid w:val="00DD1AFD"/>
    <w:rsid w:val="00DD1C42"/>
    <w:rsid w:val="00DD1C4B"/>
    <w:rsid w:val="00DD1D05"/>
    <w:rsid w:val="00DD1F7B"/>
    <w:rsid w:val="00DD20A3"/>
    <w:rsid w:val="00DD20EA"/>
    <w:rsid w:val="00DD2179"/>
    <w:rsid w:val="00DD21EC"/>
    <w:rsid w:val="00DD229E"/>
    <w:rsid w:val="00DD22A5"/>
    <w:rsid w:val="00DD2668"/>
    <w:rsid w:val="00DD296C"/>
    <w:rsid w:val="00DD29B9"/>
    <w:rsid w:val="00DD29C2"/>
    <w:rsid w:val="00DD29EE"/>
    <w:rsid w:val="00DD2B2F"/>
    <w:rsid w:val="00DD2E05"/>
    <w:rsid w:val="00DD2E13"/>
    <w:rsid w:val="00DD2E8D"/>
    <w:rsid w:val="00DD2FB7"/>
    <w:rsid w:val="00DD301B"/>
    <w:rsid w:val="00DD3029"/>
    <w:rsid w:val="00DD3081"/>
    <w:rsid w:val="00DD31F3"/>
    <w:rsid w:val="00DD3312"/>
    <w:rsid w:val="00DD3442"/>
    <w:rsid w:val="00DD34D2"/>
    <w:rsid w:val="00DD35BE"/>
    <w:rsid w:val="00DD35FC"/>
    <w:rsid w:val="00DD37CC"/>
    <w:rsid w:val="00DD3B3D"/>
    <w:rsid w:val="00DD3C35"/>
    <w:rsid w:val="00DD3F19"/>
    <w:rsid w:val="00DD3FAB"/>
    <w:rsid w:val="00DD3FAF"/>
    <w:rsid w:val="00DD3FDC"/>
    <w:rsid w:val="00DD406D"/>
    <w:rsid w:val="00DD4263"/>
    <w:rsid w:val="00DD4267"/>
    <w:rsid w:val="00DD42A0"/>
    <w:rsid w:val="00DD43A3"/>
    <w:rsid w:val="00DD44A7"/>
    <w:rsid w:val="00DD44E6"/>
    <w:rsid w:val="00DD460E"/>
    <w:rsid w:val="00DD4682"/>
    <w:rsid w:val="00DD474B"/>
    <w:rsid w:val="00DD4825"/>
    <w:rsid w:val="00DD4A03"/>
    <w:rsid w:val="00DD4B64"/>
    <w:rsid w:val="00DD4B9F"/>
    <w:rsid w:val="00DD4BA4"/>
    <w:rsid w:val="00DD4BAE"/>
    <w:rsid w:val="00DD4CEC"/>
    <w:rsid w:val="00DD4E59"/>
    <w:rsid w:val="00DD4ECB"/>
    <w:rsid w:val="00DD5086"/>
    <w:rsid w:val="00DD53EC"/>
    <w:rsid w:val="00DD5554"/>
    <w:rsid w:val="00DD55E0"/>
    <w:rsid w:val="00DD5741"/>
    <w:rsid w:val="00DD59A4"/>
    <w:rsid w:val="00DD5CF9"/>
    <w:rsid w:val="00DD5DF0"/>
    <w:rsid w:val="00DD5E6B"/>
    <w:rsid w:val="00DD5E6C"/>
    <w:rsid w:val="00DD5EDB"/>
    <w:rsid w:val="00DD5F16"/>
    <w:rsid w:val="00DD5F38"/>
    <w:rsid w:val="00DD6209"/>
    <w:rsid w:val="00DD64B1"/>
    <w:rsid w:val="00DD670F"/>
    <w:rsid w:val="00DD6A2E"/>
    <w:rsid w:val="00DD6AAD"/>
    <w:rsid w:val="00DD6ADB"/>
    <w:rsid w:val="00DD6C08"/>
    <w:rsid w:val="00DD6CB6"/>
    <w:rsid w:val="00DD6CE4"/>
    <w:rsid w:val="00DD6D7B"/>
    <w:rsid w:val="00DD6DCC"/>
    <w:rsid w:val="00DD6E4C"/>
    <w:rsid w:val="00DD7197"/>
    <w:rsid w:val="00DD72B4"/>
    <w:rsid w:val="00DD72EF"/>
    <w:rsid w:val="00DD7403"/>
    <w:rsid w:val="00DD74DD"/>
    <w:rsid w:val="00DD7527"/>
    <w:rsid w:val="00DD75C6"/>
    <w:rsid w:val="00DD7604"/>
    <w:rsid w:val="00DD760A"/>
    <w:rsid w:val="00DD76DD"/>
    <w:rsid w:val="00DD76DF"/>
    <w:rsid w:val="00DD7754"/>
    <w:rsid w:val="00DD78B7"/>
    <w:rsid w:val="00DD7C1E"/>
    <w:rsid w:val="00DD7CF6"/>
    <w:rsid w:val="00DD7D15"/>
    <w:rsid w:val="00DD7D9E"/>
    <w:rsid w:val="00DD7E32"/>
    <w:rsid w:val="00DD7E76"/>
    <w:rsid w:val="00DD7F1F"/>
    <w:rsid w:val="00DE00A5"/>
    <w:rsid w:val="00DE021D"/>
    <w:rsid w:val="00DE022A"/>
    <w:rsid w:val="00DE02FE"/>
    <w:rsid w:val="00DE036E"/>
    <w:rsid w:val="00DE06C3"/>
    <w:rsid w:val="00DE08A8"/>
    <w:rsid w:val="00DE08E0"/>
    <w:rsid w:val="00DE0B2B"/>
    <w:rsid w:val="00DE0D2B"/>
    <w:rsid w:val="00DE0D60"/>
    <w:rsid w:val="00DE0D68"/>
    <w:rsid w:val="00DE0D98"/>
    <w:rsid w:val="00DE0DAE"/>
    <w:rsid w:val="00DE0DB8"/>
    <w:rsid w:val="00DE0E85"/>
    <w:rsid w:val="00DE0EA4"/>
    <w:rsid w:val="00DE100A"/>
    <w:rsid w:val="00DE10B4"/>
    <w:rsid w:val="00DE111D"/>
    <w:rsid w:val="00DE1811"/>
    <w:rsid w:val="00DE1899"/>
    <w:rsid w:val="00DE18A3"/>
    <w:rsid w:val="00DE18A6"/>
    <w:rsid w:val="00DE1904"/>
    <w:rsid w:val="00DE194B"/>
    <w:rsid w:val="00DE1B0A"/>
    <w:rsid w:val="00DE1D49"/>
    <w:rsid w:val="00DE1DAA"/>
    <w:rsid w:val="00DE1DB0"/>
    <w:rsid w:val="00DE1E03"/>
    <w:rsid w:val="00DE1E5D"/>
    <w:rsid w:val="00DE1E70"/>
    <w:rsid w:val="00DE1ED8"/>
    <w:rsid w:val="00DE1F5F"/>
    <w:rsid w:val="00DE1F76"/>
    <w:rsid w:val="00DE2035"/>
    <w:rsid w:val="00DE2068"/>
    <w:rsid w:val="00DE2163"/>
    <w:rsid w:val="00DE2256"/>
    <w:rsid w:val="00DE2261"/>
    <w:rsid w:val="00DE228C"/>
    <w:rsid w:val="00DE2588"/>
    <w:rsid w:val="00DE25BE"/>
    <w:rsid w:val="00DE26E3"/>
    <w:rsid w:val="00DE27CC"/>
    <w:rsid w:val="00DE2853"/>
    <w:rsid w:val="00DE295B"/>
    <w:rsid w:val="00DE2D63"/>
    <w:rsid w:val="00DE2F8F"/>
    <w:rsid w:val="00DE3025"/>
    <w:rsid w:val="00DE3075"/>
    <w:rsid w:val="00DE3080"/>
    <w:rsid w:val="00DE308D"/>
    <w:rsid w:val="00DE3166"/>
    <w:rsid w:val="00DE327F"/>
    <w:rsid w:val="00DE32B3"/>
    <w:rsid w:val="00DE347C"/>
    <w:rsid w:val="00DE34EF"/>
    <w:rsid w:val="00DE3540"/>
    <w:rsid w:val="00DE364C"/>
    <w:rsid w:val="00DE36D4"/>
    <w:rsid w:val="00DE378A"/>
    <w:rsid w:val="00DE3AF4"/>
    <w:rsid w:val="00DE3C2A"/>
    <w:rsid w:val="00DE3C31"/>
    <w:rsid w:val="00DE3DBB"/>
    <w:rsid w:val="00DE3E42"/>
    <w:rsid w:val="00DE3F6E"/>
    <w:rsid w:val="00DE3FA7"/>
    <w:rsid w:val="00DE41BE"/>
    <w:rsid w:val="00DE41D3"/>
    <w:rsid w:val="00DE430C"/>
    <w:rsid w:val="00DE43A2"/>
    <w:rsid w:val="00DE458A"/>
    <w:rsid w:val="00DE47D7"/>
    <w:rsid w:val="00DE47FC"/>
    <w:rsid w:val="00DE49ED"/>
    <w:rsid w:val="00DE4A28"/>
    <w:rsid w:val="00DE4A74"/>
    <w:rsid w:val="00DE4A86"/>
    <w:rsid w:val="00DE4AE3"/>
    <w:rsid w:val="00DE4B05"/>
    <w:rsid w:val="00DE4CC9"/>
    <w:rsid w:val="00DE4EE9"/>
    <w:rsid w:val="00DE4FB4"/>
    <w:rsid w:val="00DE524E"/>
    <w:rsid w:val="00DE53C3"/>
    <w:rsid w:val="00DE541C"/>
    <w:rsid w:val="00DE5492"/>
    <w:rsid w:val="00DE5567"/>
    <w:rsid w:val="00DE57A9"/>
    <w:rsid w:val="00DE5947"/>
    <w:rsid w:val="00DE595B"/>
    <w:rsid w:val="00DE5ADB"/>
    <w:rsid w:val="00DE5C14"/>
    <w:rsid w:val="00DE5C3C"/>
    <w:rsid w:val="00DE5C94"/>
    <w:rsid w:val="00DE5CDB"/>
    <w:rsid w:val="00DE5DA5"/>
    <w:rsid w:val="00DE5E06"/>
    <w:rsid w:val="00DE5E39"/>
    <w:rsid w:val="00DE5EC2"/>
    <w:rsid w:val="00DE5FD3"/>
    <w:rsid w:val="00DE626D"/>
    <w:rsid w:val="00DE62FF"/>
    <w:rsid w:val="00DE6356"/>
    <w:rsid w:val="00DE64AE"/>
    <w:rsid w:val="00DE6566"/>
    <w:rsid w:val="00DE6610"/>
    <w:rsid w:val="00DE6679"/>
    <w:rsid w:val="00DE6928"/>
    <w:rsid w:val="00DE6962"/>
    <w:rsid w:val="00DE6AAD"/>
    <w:rsid w:val="00DE6AF7"/>
    <w:rsid w:val="00DE6C78"/>
    <w:rsid w:val="00DE6EEC"/>
    <w:rsid w:val="00DE737B"/>
    <w:rsid w:val="00DE7553"/>
    <w:rsid w:val="00DE7585"/>
    <w:rsid w:val="00DE7646"/>
    <w:rsid w:val="00DE767E"/>
    <w:rsid w:val="00DE770D"/>
    <w:rsid w:val="00DE7849"/>
    <w:rsid w:val="00DE784F"/>
    <w:rsid w:val="00DE7896"/>
    <w:rsid w:val="00DE789D"/>
    <w:rsid w:val="00DE7A15"/>
    <w:rsid w:val="00DE7A48"/>
    <w:rsid w:val="00DE7CB8"/>
    <w:rsid w:val="00DE7D14"/>
    <w:rsid w:val="00DE7DF0"/>
    <w:rsid w:val="00DE7F61"/>
    <w:rsid w:val="00DE7F63"/>
    <w:rsid w:val="00DE7F67"/>
    <w:rsid w:val="00DE7FED"/>
    <w:rsid w:val="00DF0189"/>
    <w:rsid w:val="00DF0196"/>
    <w:rsid w:val="00DF0245"/>
    <w:rsid w:val="00DF03C5"/>
    <w:rsid w:val="00DF03CA"/>
    <w:rsid w:val="00DF0479"/>
    <w:rsid w:val="00DF04B5"/>
    <w:rsid w:val="00DF057D"/>
    <w:rsid w:val="00DF0582"/>
    <w:rsid w:val="00DF05AC"/>
    <w:rsid w:val="00DF0754"/>
    <w:rsid w:val="00DF0836"/>
    <w:rsid w:val="00DF0880"/>
    <w:rsid w:val="00DF09CD"/>
    <w:rsid w:val="00DF0B9B"/>
    <w:rsid w:val="00DF0BB9"/>
    <w:rsid w:val="00DF0D75"/>
    <w:rsid w:val="00DF0F0C"/>
    <w:rsid w:val="00DF100B"/>
    <w:rsid w:val="00DF10BC"/>
    <w:rsid w:val="00DF11A3"/>
    <w:rsid w:val="00DF11B7"/>
    <w:rsid w:val="00DF1233"/>
    <w:rsid w:val="00DF145A"/>
    <w:rsid w:val="00DF14FB"/>
    <w:rsid w:val="00DF18E3"/>
    <w:rsid w:val="00DF1D46"/>
    <w:rsid w:val="00DF1E88"/>
    <w:rsid w:val="00DF206D"/>
    <w:rsid w:val="00DF2090"/>
    <w:rsid w:val="00DF20EF"/>
    <w:rsid w:val="00DF21AC"/>
    <w:rsid w:val="00DF233F"/>
    <w:rsid w:val="00DF239F"/>
    <w:rsid w:val="00DF245C"/>
    <w:rsid w:val="00DF24CF"/>
    <w:rsid w:val="00DF24DB"/>
    <w:rsid w:val="00DF2581"/>
    <w:rsid w:val="00DF2653"/>
    <w:rsid w:val="00DF26A5"/>
    <w:rsid w:val="00DF27A6"/>
    <w:rsid w:val="00DF29C4"/>
    <w:rsid w:val="00DF2C12"/>
    <w:rsid w:val="00DF2EF6"/>
    <w:rsid w:val="00DF2FCA"/>
    <w:rsid w:val="00DF30FC"/>
    <w:rsid w:val="00DF310E"/>
    <w:rsid w:val="00DF34CE"/>
    <w:rsid w:val="00DF34DE"/>
    <w:rsid w:val="00DF3713"/>
    <w:rsid w:val="00DF3815"/>
    <w:rsid w:val="00DF38FF"/>
    <w:rsid w:val="00DF399F"/>
    <w:rsid w:val="00DF3BD7"/>
    <w:rsid w:val="00DF3ED0"/>
    <w:rsid w:val="00DF3F50"/>
    <w:rsid w:val="00DF3F57"/>
    <w:rsid w:val="00DF3F87"/>
    <w:rsid w:val="00DF3FD1"/>
    <w:rsid w:val="00DF42B4"/>
    <w:rsid w:val="00DF4359"/>
    <w:rsid w:val="00DF43B5"/>
    <w:rsid w:val="00DF44DF"/>
    <w:rsid w:val="00DF4537"/>
    <w:rsid w:val="00DF4718"/>
    <w:rsid w:val="00DF476F"/>
    <w:rsid w:val="00DF47D9"/>
    <w:rsid w:val="00DF489B"/>
    <w:rsid w:val="00DF48EE"/>
    <w:rsid w:val="00DF4A1D"/>
    <w:rsid w:val="00DF4A71"/>
    <w:rsid w:val="00DF4AE9"/>
    <w:rsid w:val="00DF4C3D"/>
    <w:rsid w:val="00DF4CFF"/>
    <w:rsid w:val="00DF4D21"/>
    <w:rsid w:val="00DF4ED9"/>
    <w:rsid w:val="00DF4F37"/>
    <w:rsid w:val="00DF5140"/>
    <w:rsid w:val="00DF5141"/>
    <w:rsid w:val="00DF52DC"/>
    <w:rsid w:val="00DF52EC"/>
    <w:rsid w:val="00DF549F"/>
    <w:rsid w:val="00DF5643"/>
    <w:rsid w:val="00DF566F"/>
    <w:rsid w:val="00DF56EB"/>
    <w:rsid w:val="00DF581B"/>
    <w:rsid w:val="00DF58FF"/>
    <w:rsid w:val="00DF595C"/>
    <w:rsid w:val="00DF5992"/>
    <w:rsid w:val="00DF59F1"/>
    <w:rsid w:val="00DF5A48"/>
    <w:rsid w:val="00DF5B50"/>
    <w:rsid w:val="00DF5BCB"/>
    <w:rsid w:val="00DF604D"/>
    <w:rsid w:val="00DF6097"/>
    <w:rsid w:val="00DF61BA"/>
    <w:rsid w:val="00DF6252"/>
    <w:rsid w:val="00DF6293"/>
    <w:rsid w:val="00DF6588"/>
    <w:rsid w:val="00DF659D"/>
    <w:rsid w:val="00DF65FE"/>
    <w:rsid w:val="00DF688A"/>
    <w:rsid w:val="00DF691B"/>
    <w:rsid w:val="00DF6A72"/>
    <w:rsid w:val="00DF6C09"/>
    <w:rsid w:val="00DF6C66"/>
    <w:rsid w:val="00DF6DBD"/>
    <w:rsid w:val="00DF6F50"/>
    <w:rsid w:val="00DF6F94"/>
    <w:rsid w:val="00DF714E"/>
    <w:rsid w:val="00DF736F"/>
    <w:rsid w:val="00DF73C1"/>
    <w:rsid w:val="00DF740E"/>
    <w:rsid w:val="00DF7502"/>
    <w:rsid w:val="00DF7511"/>
    <w:rsid w:val="00DF756A"/>
    <w:rsid w:val="00DF758A"/>
    <w:rsid w:val="00DF764F"/>
    <w:rsid w:val="00DF7751"/>
    <w:rsid w:val="00DF799C"/>
    <w:rsid w:val="00DF7AC7"/>
    <w:rsid w:val="00DF7B0D"/>
    <w:rsid w:val="00DF7CED"/>
    <w:rsid w:val="00DF7DAE"/>
    <w:rsid w:val="00DF7E5F"/>
    <w:rsid w:val="00DF7F57"/>
    <w:rsid w:val="00E00008"/>
    <w:rsid w:val="00E00104"/>
    <w:rsid w:val="00E00142"/>
    <w:rsid w:val="00E00173"/>
    <w:rsid w:val="00E00246"/>
    <w:rsid w:val="00E00285"/>
    <w:rsid w:val="00E002C5"/>
    <w:rsid w:val="00E002DE"/>
    <w:rsid w:val="00E005BD"/>
    <w:rsid w:val="00E005C5"/>
    <w:rsid w:val="00E00651"/>
    <w:rsid w:val="00E00939"/>
    <w:rsid w:val="00E0093E"/>
    <w:rsid w:val="00E009A1"/>
    <w:rsid w:val="00E009B1"/>
    <w:rsid w:val="00E009C6"/>
    <w:rsid w:val="00E009ED"/>
    <w:rsid w:val="00E00BC3"/>
    <w:rsid w:val="00E00C8D"/>
    <w:rsid w:val="00E00D6C"/>
    <w:rsid w:val="00E00EFB"/>
    <w:rsid w:val="00E00F2D"/>
    <w:rsid w:val="00E0107B"/>
    <w:rsid w:val="00E0107C"/>
    <w:rsid w:val="00E0114F"/>
    <w:rsid w:val="00E01162"/>
    <w:rsid w:val="00E011D7"/>
    <w:rsid w:val="00E012BB"/>
    <w:rsid w:val="00E01497"/>
    <w:rsid w:val="00E015B9"/>
    <w:rsid w:val="00E01694"/>
    <w:rsid w:val="00E016D5"/>
    <w:rsid w:val="00E01749"/>
    <w:rsid w:val="00E01752"/>
    <w:rsid w:val="00E01778"/>
    <w:rsid w:val="00E01835"/>
    <w:rsid w:val="00E01904"/>
    <w:rsid w:val="00E01989"/>
    <w:rsid w:val="00E019FE"/>
    <w:rsid w:val="00E01E97"/>
    <w:rsid w:val="00E0208C"/>
    <w:rsid w:val="00E021C8"/>
    <w:rsid w:val="00E0222A"/>
    <w:rsid w:val="00E0228D"/>
    <w:rsid w:val="00E0241F"/>
    <w:rsid w:val="00E0247F"/>
    <w:rsid w:val="00E025BD"/>
    <w:rsid w:val="00E025D2"/>
    <w:rsid w:val="00E025EB"/>
    <w:rsid w:val="00E02617"/>
    <w:rsid w:val="00E02706"/>
    <w:rsid w:val="00E0290E"/>
    <w:rsid w:val="00E02A08"/>
    <w:rsid w:val="00E02ABE"/>
    <w:rsid w:val="00E02C16"/>
    <w:rsid w:val="00E02CE1"/>
    <w:rsid w:val="00E02DDF"/>
    <w:rsid w:val="00E02E35"/>
    <w:rsid w:val="00E02F8E"/>
    <w:rsid w:val="00E02FA8"/>
    <w:rsid w:val="00E03046"/>
    <w:rsid w:val="00E031BB"/>
    <w:rsid w:val="00E031E7"/>
    <w:rsid w:val="00E033A6"/>
    <w:rsid w:val="00E033C2"/>
    <w:rsid w:val="00E034EC"/>
    <w:rsid w:val="00E034FE"/>
    <w:rsid w:val="00E0355D"/>
    <w:rsid w:val="00E0364B"/>
    <w:rsid w:val="00E037B6"/>
    <w:rsid w:val="00E03901"/>
    <w:rsid w:val="00E03A10"/>
    <w:rsid w:val="00E03BDC"/>
    <w:rsid w:val="00E03C73"/>
    <w:rsid w:val="00E03D67"/>
    <w:rsid w:val="00E03FE3"/>
    <w:rsid w:val="00E0417B"/>
    <w:rsid w:val="00E0418F"/>
    <w:rsid w:val="00E041E9"/>
    <w:rsid w:val="00E042BD"/>
    <w:rsid w:val="00E043DD"/>
    <w:rsid w:val="00E04453"/>
    <w:rsid w:val="00E0446F"/>
    <w:rsid w:val="00E04684"/>
    <w:rsid w:val="00E04A48"/>
    <w:rsid w:val="00E04AD0"/>
    <w:rsid w:val="00E04AFD"/>
    <w:rsid w:val="00E04B1C"/>
    <w:rsid w:val="00E04C88"/>
    <w:rsid w:val="00E04D98"/>
    <w:rsid w:val="00E04F4F"/>
    <w:rsid w:val="00E053DA"/>
    <w:rsid w:val="00E0552F"/>
    <w:rsid w:val="00E0553D"/>
    <w:rsid w:val="00E05592"/>
    <w:rsid w:val="00E055AF"/>
    <w:rsid w:val="00E055BB"/>
    <w:rsid w:val="00E0567E"/>
    <w:rsid w:val="00E05706"/>
    <w:rsid w:val="00E0576C"/>
    <w:rsid w:val="00E05861"/>
    <w:rsid w:val="00E05899"/>
    <w:rsid w:val="00E0589D"/>
    <w:rsid w:val="00E058C0"/>
    <w:rsid w:val="00E058CF"/>
    <w:rsid w:val="00E058DE"/>
    <w:rsid w:val="00E05937"/>
    <w:rsid w:val="00E05A33"/>
    <w:rsid w:val="00E05A8E"/>
    <w:rsid w:val="00E05AD6"/>
    <w:rsid w:val="00E05BF1"/>
    <w:rsid w:val="00E05E41"/>
    <w:rsid w:val="00E06084"/>
    <w:rsid w:val="00E06090"/>
    <w:rsid w:val="00E06168"/>
    <w:rsid w:val="00E06287"/>
    <w:rsid w:val="00E0636A"/>
    <w:rsid w:val="00E065B5"/>
    <w:rsid w:val="00E06874"/>
    <w:rsid w:val="00E0687F"/>
    <w:rsid w:val="00E068BC"/>
    <w:rsid w:val="00E069BD"/>
    <w:rsid w:val="00E06B66"/>
    <w:rsid w:val="00E06C60"/>
    <w:rsid w:val="00E06C90"/>
    <w:rsid w:val="00E06D09"/>
    <w:rsid w:val="00E06D17"/>
    <w:rsid w:val="00E06D19"/>
    <w:rsid w:val="00E06D6D"/>
    <w:rsid w:val="00E06E0E"/>
    <w:rsid w:val="00E07017"/>
    <w:rsid w:val="00E07100"/>
    <w:rsid w:val="00E07135"/>
    <w:rsid w:val="00E071D0"/>
    <w:rsid w:val="00E07222"/>
    <w:rsid w:val="00E073DB"/>
    <w:rsid w:val="00E073F0"/>
    <w:rsid w:val="00E07468"/>
    <w:rsid w:val="00E0746C"/>
    <w:rsid w:val="00E07470"/>
    <w:rsid w:val="00E0753D"/>
    <w:rsid w:val="00E0756E"/>
    <w:rsid w:val="00E07746"/>
    <w:rsid w:val="00E077F3"/>
    <w:rsid w:val="00E07A6C"/>
    <w:rsid w:val="00E07D7C"/>
    <w:rsid w:val="00E07D9C"/>
    <w:rsid w:val="00E07EB1"/>
    <w:rsid w:val="00E10216"/>
    <w:rsid w:val="00E10259"/>
    <w:rsid w:val="00E10445"/>
    <w:rsid w:val="00E10492"/>
    <w:rsid w:val="00E104AF"/>
    <w:rsid w:val="00E104BB"/>
    <w:rsid w:val="00E104DB"/>
    <w:rsid w:val="00E1067F"/>
    <w:rsid w:val="00E10684"/>
    <w:rsid w:val="00E106DD"/>
    <w:rsid w:val="00E10761"/>
    <w:rsid w:val="00E10846"/>
    <w:rsid w:val="00E108E1"/>
    <w:rsid w:val="00E10975"/>
    <w:rsid w:val="00E10C28"/>
    <w:rsid w:val="00E10D63"/>
    <w:rsid w:val="00E10DC6"/>
    <w:rsid w:val="00E10ECB"/>
    <w:rsid w:val="00E10F96"/>
    <w:rsid w:val="00E10FE0"/>
    <w:rsid w:val="00E11147"/>
    <w:rsid w:val="00E1133C"/>
    <w:rsid w:val="00E113A5"/>
    <w:rsid w:val="00E11407"/>
    <w:rsid w:val="00E11438"/>
    <w:rsid w:val="00E11524"/>
    <w:rsid w:val="00E11671"/>
    <w:rsid w:val="00E116CC"/>
    <w:rsid w:val="00E11823"/>
    <w:rsid w:val="00E118E5"/>
    <w:rsid w:val="00E119F2"/>
    <w:rsid w:val="00E11A82"/>
    <w:rsid w:val="00E11BFA"/>
    <w:rsid w:val="00E11D7A"/>
    <w:rsid w:val="00E11E6C"/>
    <w:rsid w:val="00E11EEB"/>
    <w:rsid w:val="00E11EFB"/>
    <w:rsid w:val="00E12218"/>
    <w:rsid w:val="00E12291"/>
    <w:rsid w:val="00E122C7"/>
    <w:rsid w:val="00E124BA"/>
    <w:rsid w:val="00E124E4"/>
    <w:rsid w:val="00E12733"/>
    <w:rsid w:val="00E12752"/>
    <w:rsid w:val="00E128AF"/>
    <w:rsid w:val="00E128F2"/>
    <w:rsid w:val="00E1294A"/>
    <w:rsid w:val="00E12C4D"/>
    <w:rsid w:val="00E12D9F"/>
    <w:rsid w:val="00E12DC2"/>
    <w:rsid w:val="00E12E60"/>
    <w:rsid w:val="00E12EDB"/>
    <w:rsid w:val="00E12EFF"/>
    <w:rsid w:val="00E12FF5"/>
    <w:rsid w:val="00E132EF"/>
    <w:rsid w:val="00E13315"/>
    <w:rsid w:val="00E13318"/>
    <w:rsid w:val="00E1338E"/>
    <w:rsid w:val="00E133A1"/>
    <w:rsid w:val="00E13460"/>
    <w:rsid w:val="00E13578"/>
    <w:rsid w:val="00E135C9"/>
    <w:rsid w:val="00E135D9"/>
    <w:rsid w:val="00E136B6"/>
    <w:rsid w:val="00E136DF"/>
    <w:rsid w:val="00E136EF"/>
    <w:rsid w:val="00E13761"/>
    <w:rsid w:val="00E13789"/>
    <w:rsid w:val="00E13A75"/>
    <w:rsid w:val="00E13B2F"/>
    <w:rsid w:val="00E13BB4"/>
    <w:rsid w:val="00E13BC8"/>
    <w:rsid w:val="00E13C99"/>
    <w:rsid w:val="00E13D82"/>
    <w:rsid w:val="00E13D9F"/>
    <w:rsid w:val="00E13E5A"/>
    <w:rsid w:val="00E13EBF"/>
    <w:rsid w:val="00E13EE4"/>
    <w:rsid w:val="00E13EE5"/>
    <w:rsid w:val="00E13FB2"/>
    <w:rsid w:val="00E140D2"/>
    <w:rsid w:val="00E14217"/>
    <w:rsid w:val="00E14220"/>
    <w:rsid w:val="00E14298"/>
    <w:rsid w:val="00E142BC"/>
    <w:rsid w:val="00E142EA"/>
    <w:rsid w:val="00E14336"/>
    <w:rsid w:val="00E143C2"/>
    <w:rsid w:val="00E144BE"/>
    <w:rsid w:val="00E144DB"/>
    <w:rsid w:val="00E144EB"/>
    <w:rsid w:val="00E14518"/>
    <w:rsid w:val="00E14549"/>
    <w:rsid w:val="00E1458D"/>
    <w:rsid w:val="00E145E9"/>
    <w:rsid w:val="00E146E5"/>
    <w:rsid w:val="00E14840"/>
    <w:rsid w:val="00E148B9"/>
    <w:rsid w:val="00E148F6"/>
    <w:rsid w:val="00E14AA7"/>
    <w:rsid w:val="00E14B00"/>
    <w:rsid w:val="00E14D51"/>
    <w:rsid w:val="00E14D7B"/>
    <w:rsid w:val="00E14DDA"/>
    <w:rsid w:val="00E14E32"/>
    <w:rsid w:val="00E14E75"/>
    <w:rsid w:val="00E14EBF"/>
    <w:rsid w:val="00E14FE2"/>
    <w:rsid w:val="00E15171"/>
    <w:rsid w:val="00E151A9"/>
    <w:rsid w:val="00E152C6"/>
    <w:rsid w:val="00E15359"/>
    <w:rsid w:val="00E154CB"/>
    <w:rsid w:val="00E155F0"/>
    <w:rsid w:val="00E15610"/>
    <w:rsid w:val="00E1565A"/>
    <w:rsid w:val="00E1570B"/>
    <w:rsid w:val="00E15747"/>
    <w:rsid w:val="00E15785"/>
    <w:rsid w:val="00E15B27"/>
    <w:rsid w:val="00E15BBC"/>
    <w:rsid w:val="00E15C4C"/>
    <w:rsid w:val="00E15D18"/>
    <w:rsid w:val="00E15D35"/>
    <w:rsid w:val="00E15D67"/>
    <w:rsid w:val="00E15D90"/>
    <w:rsid w:val="00E15DE8"/>
    <w:rsid w:val="00E15ECC"/>
    <w:rsid w:val="00E15F45"/>
    <w:rsid w:val="00E15FC0"/>
    <w:rsid w:val="00E1606B"/>
    <w:rsid w:val="00E160A2"/>
    <w:rsid w:val="00E161B6"/>
    <w:rsid w:val="00E16249"/>
    <w:rsid w:val="00E162B2"/>
    <w:rsid w:val="00E16377"/>
    <w:rsid w:val="00E1644D"/>
    <w:rsid w:val="00E16463"/>
    <w:rsid w:val="00E166EB"/>
    <w:rsid w:val="00E16771"/>
    <w:rsid w:val="00E167D2"/>
    <w:rsid w:val="00E16875"/>
    <w:rsid w:val="00E16CCD"/>
    <w:rsid w:val="00E16DD3"/>
    <w:rsid w:val="00E16E93"/>
    <w:rsid w:val="00E16EBE"/>
    <w:rsid w:val="00E16F09"/>
    <w:rsid w:val="00E16F82"/>
    <w:rsid w:val="00E170D3"/>
    <w:rsid w:val="00E171CB"/>
    <w:rsid w:val="00E171E0"/>
    <w:rsid w:val="00E17303"/>
    <w:rsid w:val="00E173F2"/>
    <w:rsid w:val="00E17496"/>
    <w:rsid w:val="00E1762B"/>
    <w:rsid w:val="00E17688"/>
    <w:rsid w:val="00E176A5"/>
    <w:rsid w:val="00E17B8A"/>
    <w:rsid w:val="00E17BFE"/>
    <w:rsid w:val="00E17CD8"/>
    <w:rsid w:val="00E17DA5"/>
    <w:rsid w:val="00E17F6F"/>
    <w:rsid w:val="00E17FAF"/>
    <w:rsid w:val="00E17FEA"/>
    <w:rsid w:val="00E200ED"/>
    <w:rsid w:val="00E20272"/>
    <w:rsid w:val="00E20287"/>
    <w:rsid w:val="00E202ED"/>
    <w:rsid w:val="00E203AE"/>
    <w:rsid w:val="00E20444"/>
    <w:rsid w:val="00E2078A"/>
    <w:rsid w:val="00E207D5"/>
    <w:rsid w:val="00E20806"/>
    <w:rsid w:val="00E20840"/>
    <w:rsid w:val="00E20B20"/>
    <w:rsid w:val="00E20FE0"/>
    <w:rsid w:val="00E210AD"/>
    <w:rsid w:val="00E211D7"/>
    <w:rsid w:val="00E211E5"/>
    <w:rsid w:val="00E214F2"/>
    <w:rsid w:val="00E21566"/>
    <w:rsid w:val="00E2160C"/>
    <w:rsid w:val="00E21675"/>
    <w:rsid w:val="00E217E5"/>
    <w:rsid w:val="00E21844"/>
    <w:rsid w:val="00E21C34"/>
    <w:rsid w:val="00E21DED"/>
    <w:rsid w:val="00E21F83"/>
    <w:rsid w:val="00E22066"/>
    <w:rsid w:val="00E22238"/>
    <w:rsid w:val="00E222AF"/>
    <w:rsid w:val="00E22339"/>
    <w:rsid w:val="00E2239F"/>
    <w:rsid w:val="00E22463"/>
    <w:rsid w:val="00E22576"/>
    <w:rsid w:val="00E22633"/>
    <w:rsid w:val="00E22876"/>
    <w:rsid w:val="00E228A8"/>
    <w:rsid w:val="00E2291D"/>
    <w:rsid w:val="00E22932"/>
    <w:rsid w:val="00E22B82"/>
    <w:rsid w:val="00E22B96"/>
    <w:rsid w:val="00E22BD3"/>
    <w:rsid w:val="00E22C1F"/>
    <w:rsid w:val="00E22ECB"/>
    <w:rsid w:val="00E22F8C"/>
    <w:rsid w:val="00E2307A"/>
    <w:rsid w:val="00E233DA"/>
    <w:rsid w:val="00E23431"/>
    <w:rsid w:val="00E23499"/>
    <w:rsid w:val="00E235B2"/>
    <w:rsid w:val="00E235B6"/>
    <w:rsid w:val="00E235EE"/>
    <w:rsid w:val="00E235F9"/>
    <w:rsid w:val="00E236BC"/>
    <w:rsid w:val="00E23717"/>
    <w:rsid w:val="00E237AA"/>
    <w:rsid w:val="00E23869"/>
    <w:rsid w:val="00E238E4"/>
    <w:rsid w:val="00E239D1"/>
    <w:rsid w:val="00E23A62"/>
    <w:rsid w:val="00E23B42"/>
    <w:rsid w:val="00E23D80"/>
    <w:rsid w:val="00E23DD9"/>
    <w:rsid w:val="00E240D2"/>
    <w:rsid w:val="00E24110"/>
    <w:rsid w:val="00E2412A"/>
    <w:rsid w:val="00E2416B"/>
    <w:rsid w:val="00E24202"/>
    <w:rsid w:val="00E24255"/>
    <w:rsid w:val="00E24297"/>
    <w:rsid w:val="00E244E5"/>
    <w:rsid w:val="00E24533"/>
    <w:rsid w:val="00E24554"/>
    <w:rsid w:val="00E245D5"/>
    <w:rsid w:val="00E246B9"/>
    <w:rsid w:val="00E246CB"/>
    <w:rsid w:val="00E2477A"/>
    <w:rsid w:val="00E247A6"/>
    <w:rsid w:val="00E2485B"/>
    <w:rsid w:val="00E24A04"/>
    <w:rsid w:val="00E24ABE"/>
    <w:rsid w:val="00E24CE7"/>
    <w:rsid w:val="00E24D9E"/>
    <w:rsid w:val="00E24E61"/>
    <w:rsid w:val="00E24E77"/>
    <w:rsid w:val="00E24E79"/>
    <w:rsid w:val="00E24E81"/>
    <w:rsid w:val="00E24ECD"/>
    <w:rsid w:val="00E24EE8"/>
    <w:rsid w:val="00E24F9E"/>
    <w:rsid w:val="00E250C5"/>
    <w:rsid w:val="00E25226"/>
    <w:rsid w:val="00E252D8"/>
    <w:rsid w:val="00E253AE"/>
    <w:rsid w:val="00E253ED"/>
    <w:rsid w:val="00E2540D"/>
    <w:rsid w:val="00E2564F"/>
    <w:rsid w:val="00E257CD"/>
    <w:rsid w:val="00E25816"/>
    <w:rsid w:val="00E25897"/>
    <w:rsid w:val="00E25B98"/>
    <w:rsid w:val="00E25CA7"/>
    <w:rsid w:val="00E25CC1"/>
    <w:rsid w:val="00E25E0A"/>
    <w:rsid w:val="00E26003"/>
    <w:rsid w:val="00E2601E"/>
    <w:rsid w:val="00E26148"/>
    <w:rsid w:val="00E261BA"/>
    <w:rsid w:val="00E261F1"/>
    <w:rsid w:val="00E263DB"/>
    <w:rsid w:val="00E264B4"/>
    <w:rsid w:val="00E26727"/>
    <w:rsid w:val="00E26829"/>
    <w:rsid w:val="00E26970"/>
    <w:rsid w:val="00E269FB"/>
    <w:rsid w:val="00E26A34"/>
    <w:rsid w:val="00E26AC2"/>
    <w:rsid w:val="00E26DB2"/>
    <w:rsid w:val="00E26DEA"/>
    <w:rsid w:val="00E26EF0"/>
    <w:rsid w:val="00E26FAC"/>
    <w:rsid w:val="00E270B3"/>
    <w:rsid w:val="00E2728F"/>
    <w:rsid w:val="00E272F3"/>
    <w:rsid w:val="00E2752B"/>
    <w:rsid w:val="00E27761"/>
    <w:rsid w:val="00E27791"/>
    <w:rsid w:val="00E27856"/>
    <w:rsid w:val="00E27A71"/>
    <w:rsid w:val="00E27B82"/>
    <w:rsid w:val="00E27B8B"/>
    <w:rsid w:val="00E27BC1"/>
    <w:rsid w:val="00E27C98"/>
    <w:rsid w:val="00E27D9A"/>
    <w:rsid w:val="00E27DB6"/>
    <w:rsid w:val="00E27E4A"/>
    <w:rsid w:val="00E27EDB"/>
    <w:rsid w:val="00E3012A"/>
    <w:rsid w:val="00E3019C"/>
    <w:rsid w:val="00E301EE"/>
    <w:rsid w:val="00E3022F"/>
    <w:rsid w:val="00E30292"/>
    <w:rsid w:val="00E30303"/>
    <w:rsid w:val="00E30427"/>
    <w:rsid w:val="00E304D2"/>
    <w:rsid w:val="00E307C1"/>
    <w:rsid w:val="00E30B4F"/>
    <w:rsid w:val="00E30BF8"/>
    <w:rsid w:val="00E30D15"/>
    <w:rsid w:val="00E30D1F"/>
    <w:rsid w:val="00E30EB4"/>
    <w:rsid w:val="00E30F2D"/>
    <w:rsid w:val="00E313F0"/>
    <w:rsid w:val="00E3158F"/>
    <w:rsid w:val="00E31618"/>
    <w:rsid w:val="00E31884"/>
    <w:rsid w:val="00E319DB"/>
    <w:rsid w:val="00E31AFC"/>
    <w:rsid w:val="00E31BEF"/>
    <w:rsid w:val="00E31D59"/>
    <w:rsid w:val="00E31D67"/>
    <w:rsid w:val="00E31EE9"/>
    <w:rsid w:val="00E31F4D"/>
    <w:rsid w:val="00E31FBA"/>
    <w:rsid w:val="00E3206A"/>
    <w:rsid w:val="00E320DE"/>
    <w:rsid w:val="00E321D0"/>
    <w:rsid w:val="00E321D8"/>
    <w:rsid w:val="00E32216"/>
    <w:rsid w:val="00E32285"/>
    <w:rsid w:val="00E3234D"/>
    <w:rsid w:val="00E32425"/>
    <w:rsid w:val="00E3245F"/>
    <w:rsid w:val="00E3250F"/>
    <w:rsid w:val="00E32927"/>
    <w:rsid w:val="00E32994"/>
    <w:rsid w:val="00E32A6A"/>
    <w:rsid w:val="00E32AB8"/>
    <w:rsid w:val="00E32D20"/>
    <w:rsid w:val="00E32E01"/>
    <w:rsid w:val="00E32E53"/>
    <w:rsid w:val="00E32FF5"/>
    <w:rsid w:val="00E33080"/>
    <w:rsid w:val="00E3314A"/>
    <w:rsid w:val="00E33336"/>
    <w:rsid w:val="00E33880"/>
    <w:rsid w:val="00E339ED"/>
    <w:rsid w:val="00E33A1D"/>
    <w:rsid w:val="00E33A8B"/>
    <w:rsid w:val="00E33B39"/>
    <w:rsid w:val="00E33F2A"/>
    <w:rsid w:val="00E33F3E"/>
    <w:rsid w:val="00E3404D"/>
    <w:rsid w:val="00E3409E"/>
    <w:rsid w:val="00E340FC"/>
    <w:rsid w:val="00E341CD"/>
    <w:rsid w:val="00E3433C"/>
    <w:rsid w:val="00E3436F"/>
    <w:rsid w:val="00E34498"/>
    <w:rsid w:val="00E344BE"/>
    <w:rsid w:val="00E3451E"/>
    <w:rsid w:val="00E3457F"/>
    <w:rsid w:val="00E34688"/>
    <w:rsid w:val="00E34794"/>
    <w:rsid w:val="00E34985"/>
    <w:rsid w:val="00E34A42"/>
    <w:rsid w:val="00E34A92"/>
    <w:rsid w:val="00E34BF0"/>
    <w:rsid w:val="00E34C02"/>
    <w:rsid w:val="00E34D07"/>
    <w:rsid w:val="00E34DBA"/>
    <w:rsid w:val="00E34F45"/>
    <w:rsid w:val="00E34F76"/>
    <w:rsid w:val="00E3508A"/>
    <w:rsid w:val="00E351C9"/>
    <w:rsid w:val="00E351D4"/>
    <w:rsid w:val="00E351E3"/>
    <w:rsid w:val="00E353D6"/>
    <w:rsid w:val="00E354CE"/>
    <w:rsid w:val="00E35567"/>
    <w:rsid w:val="00E35584"/>
    <w:rsid w:val="00E355FA"/>
    <w:rsid w:val="00E35776"/>
    <w:rsid w:val="00E35858"/>
    <w:rsid w:val="00E35883"/>
    <w:rsid w:val="00E35C15"/>
    <w:rsid w:val="00E35CB6"/>
    <w:rsid w:val="00E35DBE"/>
    <w:rsid w:val="00E35F0D"/>
    <w:rsid w:val="00E360E0"/>
    <w:rsid w:val="00E3619A"/>
    <w:rsid w:val="00E361CC"/>
    <w:rsid w:val="00E362F7"/>
    <w:rsid w:val="00E3636F"/>
    <w:rsid w:val="00E36435"/>
    <w:rsid w:val="00E364AB"/>
    <w:rsid w:val="00E36747"/>
    <w:rsid w:val="00E367A0"/>
    <w:rsid w:val="00E36830"/>
    <w:rsid w:val="00E3690A"/>
    <w:rsid w:val="00E3696A"/>
    <w:rsid w:val="00E36EAB"/>
    <w:rsid w:val="00E3708A"/>
    <w:rsid w:val="00E371C5"/>
    <w:rsid w:val="00E372F1"/>
    <w:rsid w:val="00E3747E"/>
    <w:rsid w:val="00E378BE"/>
    <w:rsid w:val="00E379B5"/>
    <w:rsid w:val="00E37A46"/>
    <w:rsid w:val="00E37A49"/>
    <w:rsid w:val="00E37B72"/>
    <w:rsid w:val="00E37BE5"/>
    <w:rsid w:val="00E37C48"/>
    <w:rsid w:val="00E37C7C"/>
    <w:rsid w:val="00E37D57"/>
    <w:rsid w:val="00E37D79"/>
    <w:rsid w:val="00E37D8D"/>
    <w:rsid w:val="00E37D94"/>
    <w:rsid w:val="00E37E4A"/>
    <w:rsid w:val="00E37E5F"/>
    <w:rsid w:val="00E37F1F"/>
    <w:rsid w:val="00E37F4F"/>
    <w:rsid w:val="00E40064"/>
    <w:rsid w:val="00E40095"/>
    <w:rsid w:val="00E402A4"/>
    <w:rsid w:val="00E40316"/>
    <w:rsid w:val="00E403C7"/>
    <w:rsid w:val="00E403CD"/>
    <w:rsid w:val="00E40479"/>
    <w:rsid w:val="00E4049A"/>
    <w:rsid w:val="00E40934"/>
    <w:rsid w:val="00E40AB7"/>
    <w:rsid w:val="00E40C82"/>
    <w:rsid w:val="00E40CA7"/>
    <w:rsid w:val="00E40D0A"/>
    <w:rsid w:val="00E40D46"/>
    <w:rsid w:val="00E40E38"/>
    <w:rsid w:val="00E40F4A"/>
    <w:rsid w:val="00E4104B"/>
    <w:rsid w:val="00E41074"/>
    <w:rsid w:val="00E410AD"/>
    <w:rsid w:val="00E410B3"/>
    <w:rsid w:val="00E412E9"/>
    <w:rsid w:val="00E41792"/>
    <w:rsid w:val="00E41847"/>
    <w:rsid w:val="00E418B4"/>
    <w:rsid w:val="00E41944"/>
    <w:rsid w:val="00E41A09"/>
    <w:rsid w:val="00E41A27"/>
    <w:rsid w:val="00E41AB4"/>
    <w:rsid w:val="00E41AFB"/>
    <w:rsid w:val="00E41B23"/>
    <w:rsid w:val="00E41B92"/>
    <w:rsid w:val="00E41C6B"/>
    <w:rsid w:val="00E41D59"/>
    <w:rsid w:val="00E41EF6"/>
    <w:rsid w:val="00E41FAB"/>
    <w:rsid w:val="00E421B5"/>
    <w:rsid w:val="00E421ED"/>
    <w:rsid w:val="00E42257"/>
    <w:rsid w:val="00E42369"/>
    <w:rsid w:val="00E42446"/>
    <w:rsid w:val="00E4247B"/>
    <w:rsid w:val="00E42485"/>
    <w:rsid w:val="00E42491"/>
    <w:rsid w:val="00E42737"/>
    <w:rsid w:val="00E42760"/>
    <w:rsid w:val="00E42898"/>
    <w:rsid w:val="00E429B2"/>
    <w:rsid w:val="00E42C0D"/>
    <w:rsid w:val="00E42C43"/>
    <w:rsid w:val="00E42CC5"/>
    <w:rsid w:val="00E42D2E"/>
    <w:rsid w:val="00E42DF0"/>
    <w:rsid w:val="00E42EAF"/>
    <w:rsid w:val="00E42FE1"/>
    <w:rsid w:val="00E4312A"/>
    <w:rsid w:val="00E43185"/>
    <w:rsid w:val="00E431CE"/>
    <w:rsid w:val="00E43317"/>
    <w:rsid w:val="00E43325"/>
    <w:rsid w:val="00E43400"/>
    <w:rsid w:val="00E43421"/>
    <w:rsid w:val="00E435E1"/>
    <w:rsid w:val="00E43825"/>
    <w:rsid w:val="00E438A1"/>
    <w:rsid w:val="00E43901"/>
    <w:rsid w:val="00E43958"/>
    <w:rsid w:val="00E43B4E"/>
    <w:rsid w:val="00E43BB8"/>
    <w:rsid w:val="00E43CC5"/>
    <w:rsid w:val="00E43CDA"/>
    <w:rsid w:val="00E43D23"/>
    <w:rsid w:val="00E43DD7"/>
    <w:rsid w:val="00E43E29"/>
    <w:rsid w:val="00E43EB4"/>
    <w:rsid w:val="00E43F53"/>
    <w:rsid w:val="00E440CF"/>
    <w:rsid w:val="00E441FB"/>
    <w:rsid w:val="00E444E1"/>
    <w:rsid w:val="00E4458B"/>
    <w:rsid w:val="00E44682"/>
    <w:rsid w:val="00E44710"/>
    <w:rsid w:val="00E44822"/>
    <w:rsid w:val="00E4486B"/>
    <w:rsid w:val="00E44872"/>
    <w:rsid w:val="00E44906"/>
    <w:rsid w:val="00E449B9"/>
    <w:rsid w:val="00E44B5E"/>
    <w:rsid w:val="00E44CEC"/>
    <w:rsid w:val="00E44D00"/>
    <w:rsid w:val="00E4503D"/>
    <w:rsid w:val="00E45095"/>
    <w:rsid w:val="00E4529C"/>
    <w:rsid w:val="00E454F2"/>
    <w:rsid w:val="00E455DD"/>
    <w:rsid w:val="00E45810"/>
    <w:rsid w:val="00E45852"/>
    <w:rsid w:val="00E45A03"/>
    <w:rsid w:val="00E45ABE"/>
    <w:rsid w:val="00E45BE0"/>
    <w:rsid w:val="00E45C77"/>
    <w:rsid w:val="00E45CA0"/>
    <w:rsid w:val="00E45E5F"/>
    <w:rsid w:val="00E45FA4"/>
    <w:rsid w:val="00E46048"/>
    <w:rsid w:val="00E4608B"/>
    <w:rsid w:val="00E46099"/>
    <w:rsid w:val="00E46111"/>
    <w:rsid w:val="00E466E7"/>
    <w:rsid w:val="00E46816"/>
    <w:rsid w:val="00E46988"/>
    <w:rsid w:val="00E46A59"/>
    <w:rsid w:val="00E46AC2"/>
    <w:rsid w:val="00E46ADB"/>
    <w:rsid w:val="00E46B9B"/>
    <w:rsid w:val="00E46C4B"/>
    <w:rsid w:val="00E46CAA"/>
    <w:rsid w:val="00E46D72"/>
    <w:rsid w:val="00E46D7F"/>
    <w:rsid w:val="00E472E5"/>
    <w:rsid w:val="00E4746B"/>
    <w:rsid w:val="00E476C0"/>
    <w:rsid w:val="00E477D4"/>
    <w:rsid w:val="00E47899"/>
    <w:rsid w:val="00E478FC"/>
    <w:rsid w:val="00E47C9A"/>
    <w:rsid w:val="00E47D4E"/>
    <w:rsid w:val="00E47DB9"/>
    <w:rsid w:val="00E5002F"/>
    <w:rsid w:val="00E501D3"/>
    <w:rsid w:val="00E5033E"/>
    <w:rsid w:val="00E50358"/>
    <w:rsid w:val="00E504E1"/>
    <w:rsid w:val="00E50567"/>
    <w:rsid w:val="00E5056D"/>
    <w:rsid w:val="00E506FE"/>
    <w:rsid w:val="00E50818"/>
    <w:rsid w:val="00E508EB"/>
    <w:rsid w:val="00E50A47"/>
    <w:rsid w:val="00E50D65"/>
    <w:rsid w:val="00E50F4F"/>
    <w:rsid w:val="00E510E4"/>
    <w:rsid w:val="00E51196"/>
    <w:rsid w:val="00E5119D"/>
    <w:rsid w:val="00E51870"/>
    <w:rsid w:val="00E51A5C"/>
    <w:rsid w:val="00E51A6C"/>
    <w:rsid w:val="00E51A7E"/>
    <w:rsid w:val="00E51DC5"/>
    <w:rsid w:val="00E51E73"/>
    <w:rsid w:val="00E51E88"/>
    <w:rsid w:val="00E51FFD"/>
    <w:rsid w:val="00E5200C"/>
    <w:rsid w:val="00E520DA"/>
    <w:rsid w:val="00E5222F"/>
    <w:rsid w:val="00E5277E"/>
    <w:rsid w:val="00E52B37"/>
    <w:rsid w:val="00E52BBE"/>
    <w:rsid w:val="00E52BEA"/>
    <w:rsid w:val="00E52CA5"/>
    <w:rsid w:val="00E52E1B"/>
    <w:rsid w:val="00E52FAC"/>
    <w:rsid w:val="00E531D2"/>
    <w:rsid w:val="00E531DE"/>
    <w:rsid w:val="00E53326"/>
    <w:rsid w:val="00E53375"/>
    <w:rsid w:val="00E53379"/>
    <w:rsid w:val="00E533E1"/>
    <w:rsid w:val="00E53407"/>
    <w:rsid w:val="00E53598"/>
    <w:rsid w:val="00E5366C"/>
    <w:rsid w:val="00E536B7"/>
    <w:rsid w:val="00E5372F"/>
    <w:rsid w:val="00E53739"/>
    <w:rsid w:val="00E53950"/>
    <w:rsid w:val="00E53988"/>
    <w:rsid w:val="00E5398E"/>
    <w:rsid w:val="00E539D0"/>
    <w:rsid w:val="00E53A01"/>
    <w:rsid w:val="00E53AB5"/>
    <w:rsid w:val="00E53ABC"/>
    <w:rsid w:val="00E53BA5"/>
    <w:rsid w:val="00E53C4E"/>
    <w:rsid w:val="00E53CF3"/>
    <w:rsid w:val="00E53DB0"/>
    <w:rsid w:val="00E53E03"/>
    <w:rsid w:val="00E540DD"/>
    <w:rsid w:val="00E54309"/>
    <w:rsid w:val="00E546A1"/>
    <w:rsid w:val="00E546BD"/>
    <w:rsid w:val="00E54815"/>
    <w:rsid w:val="00E54827"/>
    <w:rsid w:val="00E5494C"/>
    <w:rsid w:val="00E54972"/>
    <w:rsid w:val="00E54C2E"/>
    <w:rsid w:val="00E54C87"/>
    <w:rsid w:val="00E54C90"/>
    <w:rsid w:val="00E54CA0"/>
    <w:rsid w:val="00E54E8A"/>
    <w:rsid w:val="00E54E93"/>
    <w:rsid w:val="00E54F6A"/>
    <w:rsid w:val="00E551D5"/>
    <w:rsid w:val="00E552A7"/>
    <w:rsid w:val="00E55437"/>
    <w:rsid w:val="00E55618"/>
    <w:rsid w:val="00E5562E"/>
    <w:rsid w:val="00E556A2"/>
    <w:rsid w:val="00E556CB"/>
    <w:rsid w:val="00E55945"/>
    <w:rsid w:val="00E55963"/>
    <w:rsid w:val="00E55A27"/>
    <w:rsid w:val="00E55A40"/>
    <w:rsid w:val="00E55CFE"/>
    <w:rsid w:val="00E55E6F"/>
    <w:rsid w:val="00E55F7C"/>
    <w:rsid w:val="00E56091"/>
    <w:rsid w:val="00E560B3"/>
    <w:rsid w:val="00E56147"/>
    <w:rsid w:val="00E56148"/>
    <w:rsid w:val="00E5615C"/>
    <w:rsid w:val="00E56253"/>
    <w:rsid w:val="00E562F4"/>
    <w:rsid w:val="00E562F6"/>
    <w:rsid w:val="00E5635B"/>
    <w:rsid w:val="00E56411"/>
    <w:rsid w:val="00E564C1"/>
    <w:rsid w:val="00E564C4"/>
    <w:rsid w:val="00E5658A"/>
    <w:rsid w:val="00E56795"/>
    <w:rsid w:val="00E5679B"/>
    <w:rsid w:val="00E567C9"/>
    <w:rsid w:val="00E568DA"/>
    <w:rsid w:val="00E568E6"/>
    <w:rsid w:val="00E568E8"/>
    <w:rsid w:val="00E569B5"/>
    <w:rsid w:val="00E56A91"/>
    <w:rsid w:val="00E56AA6"/>
    <w:rsid w:val="00E56B0B"/>
    <w:rsid w:val="00E56B34"/>
    <w:rsid w:val="00E56B76"/>
    <w:rsid w:val="00E56C24"/>
    <w:rsid w:val="00E56C33"/>
    <w:rsid w:val="00E56CC6"/>
    <w:rsid w:val="00E56D7C"/>
    <w:rsid w:val="00E56DAA"/>
    <w:rsid w:val="00E56F23"/>
    <w:rsid w:val="00E56F7D"/>
    <w:rsid w:val="00E57056"/>
    <w:rsid w:val="00E570FB"/>
    <w:rsid w:val="00E57624"/>
    <w:rsid w:val="00E57755"/>
    <w:rsid w:val="00E577BA"/>
    <w:rsid w:val="00E5787C"/>
    <w:rsid w:val="00E57AA0"/>
    <w:rsid w:val="00E57AD9"/>
    <w:rsid w:val="00E57DF9"/>
    <w:rsid w:val="00E57E1A"/>
    <w:rsid w:val="00E57F28"/>
    <w:rsid w:val="00E57FC2"/>
    <w:rsid w:val="00E60059"/>
    <w:rsid w:val="00E600BB"/>
    <w:rsid w:val="00E6013C"/>
    <w:rsid w:val="00E60188"/>
    <w:rsid w:val="00E601E1"/>
    <w:rsid w:val="00E601E5"/>
    <w:rsid w:val="00E60264"/>
    <w:rsid w:val="00E602D1"/>
    <w:rsid w:val="00E603BA"/>
    <w:rsid w:val="00E603EA"/>
    <w:rsid w:val="00E604C4"/>
    <w:rsid w:val="00E6053F"/>
    <w:rsid w:val="00E60647"/>
    <w:rsid w:val="00E606BB"/>
    <w:rsid w:val="00E606D5"/>
    <w:rsid w:val="00E607DC"/>
    <w:rsid w:val="00E607F4"/>
    <w:rsid w:val="00E60809"/>
    <w:rsid w:val="00E6099C"/>
    <w:rsid w:val="00E60A7F"/>
    <w:rsid w:val="00E60A91"/>
    <w:rsid w:val="00E60B31"/>
    <w:rsid w:val="00E60C8A"/>
    <w:rsid w:val="00E60C9E"/>
    <w:rsid w:val="00E60E85"/>
    <w:rsid w:val="00E60FC9"/>
    <w:rsid w:val="00E610C1"/>
    <w:rsid w:val="00E61300"/>
    <w:rsid w:val="00E614E4"/>
    <w:rsid w:val="00E61616"/>
    <w:rsid w:val="00E61760"/>
    <w:rsid w:val="00E61881"/>
    <w:rsid w:val="00E618BA"/>
    <w:rsid w:val="00E619BB"/>
    <w:rsid w:val="00E619CC"/>
    <w:rsid w:val="00E61B10"/>
    <w:rsid w:val="00E61BAE"/>
    <w:rsid w:val="00E61D4D"/>
    <w:rsid w:val="00E61DC6"/>
    <w:rsid w:val="00E61F5C"/>
    <w:rsid w:val="00E6208C"/>
    <w:rsid w:val="00E620CA"/>
    <w:rsid w:val="00E62162"/>
    <w:rsid w:val="00E62341"/>
    <w:rsid w:val="00E623D9"/>
    <w:rsid w:val="00E623DF"/>
    <w:rsid w:val="00E6247C"/>
    <w:rsid w:val="00E6251E"/>
    <w:rsid w:val="00E6267F"/>
    <w:rsid w:val="00E62685"/>
    <w:rsid w:val="00E626CD"/>
    <w:rsid w:val="00E627A8"/>
    <w:rsid w:val="00E627C4"/>
    <w:rsid w:val="00E6297E"/>
    <w:rsid w:val="00E629E6"/>
    <w:rsid w:val="00E62A6A"/>
    <w:rsid w:val="00E62B5F"/>
    <w:rsid w:val="00E62B6A"/>
    <w:rsid w:val="00E62CAE"/>
    <w:rsid w:val="00E62CB3"/>
    <w:rsid w:val="00E62D79"/>
    <w:rsid w:val="00E63019"/>
    <w:rsid w:val="00E63066"/>
    <w:rsid w:val="00E6322C"/>
    <w:rsid w:val="00E6323A"/>
    <w:rsid w:val="00E635B9"/>
    <w:rsid w:val="00E636C1"/>
    <w:rsid w:val="00E63840"/>
    <w:rsid w:val="00E6385D"/>
    <w:rsid w:val="00E63A33"/>
    <w:rsid w:val="00E63A3E"/>
    <w:rsid w:val="00E63B2D"/>
    <w:rsid w:val="00E63CA6"/>
    <w:rsid w:val="00E63D68"/>
    <w:rsid w:val="00E63D7A"/>
    <w:rsid w:val="00E63D8C"/>
    <w:rsid w:val="00E63D97"/>
    <w:rsid w:val="00E63EAD"/>
    <w:rsid w:val="00E63EF9"/>
    <w:rsid w:val="00E63F48"/>
    <w:rsid w:val="00E640E2"/>
    <w:rsid w:val="00E641EE"/>
    <w:rsid w:val="00E64474"/>
    <w:rsid w:val="00E644E5"/>
    <w:rsid w:val="00E6460E"/>
    <w:rsid w:val="00E646BA"/>
    <w:rsid w:val="00E649C4"/>
    <w:rsid w:val="00E64A0B"/>
    <w:rsid w:val="00E64A21"/>
    <w:rsid w:val="00E64A3D"/>
    <w:rsid w:val="00E64AC5"/>
    <w:rsid w:val="00E64ADE"/>
    <w:rsid w:val="00E64B16"/>
    <w:rsid w:val="00E64B1B"/>
    <w:rsid w:val="00E64B4D"/>
    <w:rsid w:val="00E64D93"/>
    <w:rsid w:val="00E64DC2"/>
    <w:rsid w:val="00E64FCD"/>
    <w:rsid w:val="00E64FD8"/>
    <w:rsid w:val="00E6519A"/>
    <w:rsid w:val="00E654C0"/>
    <w:rsid w:val="00E6552C"/>
    <w:rsid w:val="00E65638"/>
    <w:rsid w:val="00E65764"/>
    <w:rsid w:val="00E6587D"/>
    <w:rsid w:val="00E65883"/>
    <w:rsid w:val="00E65910"/>
    <w:rsid w:val="00E65958"/>
    <w:rsid w:val="00E65CA2"/>
    <w:rsid w:val="00E65D15"/>
    <w:rsid w:val="00E65EA6"/>
    <w:rsid w:val="00E65EC2"/>
    <w:rsid w:val="00E65EF4"/>
    <w:rsid w:val="00E6605F"/>
    <w:rsid w:val="00E660C2"/>
    <w:rsid w:val="00E66183"/>
    <w:rsid w:val="00E66215"/>
    <w:rsid w:val="00E66313"/>
    <w:rsid w:val="00E663D1"/>
    <w:rsid w:val="00E66466"/>
    <w:rsid w:val="00E6652C"/>
    <w:rsid w:val="00E66685"/>
    <w:rsid w:val="00E66719"/>
    <w:rsid w:val="00E66A5A"/>
    <w:rsid w:val="00E66A7F"/>
    <w:rsid w:val="00E66AA9"/>
    <w:rsid w:val="00E66C69"/>
    <w:rsid w:val="00E66CD8"/>
    <w:rsid w:val="00E66D8B"/>
    <w:rsid w:val="00E67070"/>
    <w:rsid w:val="00E6718E"/>
    <w:rsid w:val="00E672E4"/>
    <w:rsid w:val="00E673B3"/>
    <w:rsid w:val="00E675C6"/>
    <w:rsid w:val="00E675E9"/>
    <w:rsid w:val="00E67624"/>
    <w:rsid w:val="00E67780"/>
    <w:rsid w:val="00E677B1"/>
    <w:rsid w:val="00E67802"/>
    <w:rsid w:val="00E67867"/>
    <w:rsid w:val="00E67A5B"/>
    <w:rsid w:val="00E67AB3"/>
    <w:rsid w:val="00E67AEC"/>
    <w:rsid w:val="00E67B32"/>
    <w:rsid w:val="00E67D46"/>
    <w:rsid w:val="00E67E2B"/>
    <w:rsid w:val="00E67EE5"/>
    <w:rsid w:val="00E7004F"/>
    <w:rsid w:val="00E70103"/>
    <w:rsid w:val="00E7013A"/>
    <w:rsid w:val="00E70169"/>
    <w:rsid w:val="00E701AB"/>
    <w:rsid w:val="00E7024F"/>
    <w:rsid w:val="00E70258"/>
    <w:rsid w:val="00E702A6"/>
    <w:rsid w:val="00E703B9"/>
    <w:rsid w:val="00E70443"/>
    <w:rsid w:val="00E704B2"/>
    <w:rsid w:val="00E704C0"/>
    <w:rsid w:val="00E7061D"/>
    <w:rsid w:val="00E70677"/>
    <w:rsid w:val="00E706A5"/>
    <w:rsid w:val="00E70787"/>
    <w:rsid w:val="00E70871"/>
    <w:rsid w:val="00E70A34"/>
    <w:rsid w:val="00E70B41"/>
    <w:rsid w:val="00E70B53"/>
    <w:rsid w:val="00E70B98"/>
    <w:rsid w:val="00E70C78"/>
    <w:rsid w:val="00E70DA1"/>
    <w:rsid w:val="00E70E03"/>
    <w:rsid w:val="00E70F4E"/>
    <w:rsid w:val="00E70FAF"/>
    <w:rsid w:val="00E71122"/>
    <w:rsid w:val="00E71261"/>
    <w:rsid w:val="00E7126A"/>
    <w:rsid w:val="00E71495"/>
    <w:rsid w:val="00E714BB"/>
    <w:rsid w:val="00E71514"/>
    <w:rsid w:val="00E71584"/>
    <w:rsid w:val="00E7167E"/>
    <w:rsid w:val="00E71741"/>
    <w:rsid w:val="00E717C1"/>
    <w:rsid w:val="00E717E4"/>
    <w:rsid w:val="00E7187F"/>
    <w:rsid w:val="00E71925"/>
    <w:rsid w:val="00E71C0F"/>
    <w:rsid w:val="00E71C95"/>
    <w:rsid w:val="00E71DA8"/>
    <w:rsid w:val="00E71DB1"/>
    <w:rsid w:val="00E71EEB"/>
    <w:rsid w:val="00E71FB6"/>
    <w:rsid w:val="00E7203F"/>
    <w:rsid w:val="00E72060"/>
    <w:rsid w:val="00E721BD"/>
    <w:rsid w:val="00E72214"/>
    <w:rsid w:val="00E7226B"/>
    <w:rsid w:val="00E72464"/>
    <w:rsid w:val="00E724ED"/>
    <w:rsid w:val="00E72564"/>
    <w:rsid w:val="00E72806"/>
    <w:rsid w:val="00E72861"/>
    <w:rsid w:val="00E72C6B"/>
    <w:rsid w:val="00E73078"/>
    <w:rsid w:val="00E73366"/>
    <w:rsid w:val="00E73398"/>
    <w:rsid w:val="00E735B6"/>
    <w:rsid w:val="00E7360B"/>
    <w:rsid w:val="00E7364D"/>
    <w:rsid w:val="00E7371A"/>
    <w:rsid w:val="00E73757"/>
    <w:rsid w:val="00E7389E"/>
    <w:rsid w:val="00E73986"/>
    <w:rsid w:val="00E73A4D"/>
    <w:rsid w:val="00E73AB7"/>
    <w:rsid w:val="00E73C30"/>
    <w:rsid w:val="00E73E2D"/>
    <w:rsid w:val="00E740AE"/>
    <w:rsid w:val="00E740D4"/>
    <w:rsid w:val="00E74118"/>
    <w:rsid w:val="00E74137"/>
    <w:rsid w:val="00E741C2"/>
    <w:rsid w:val="00E7425E"/>
    <w:rsid w:val="00E74272"/>
    <w:rsid w:val="00E7447D"/>
    <w:rsid w:val="00E74630"/>
    <w:rsid w:val="00E74666"/>
    <w:rsid w:val="00E747AE"/>
    <w:rsid w:val="00E7485F"/>
    <w:rsid w:val="00E74A2F"/>
    <w:rsid w:val="00E74A78"/>
    <w:rsid w:val="00E74BAB"/>
    <w:rsid w:val="00E74C18"/>
    <w:rsid w:val="00E74CA2"/>
    <w:rsid w:val="00E74D09"/>
    <w:rsid w:val="00E74D9B"/>
    <w:rsid w:val="00E74E55"/>
    <w:rsid w:val="00E74F5D"/>
    <w:rsid w:val="00E7501D"/>
    <w:rsid w:val="00E751C4"/>
    <w:rsid w:val="00E752D7"/>
    <w:rsid w:val="00E754A2"/>
    <w:rsid w:val="00E75524"/>
    <w:rsid w:val="00E75546"/>
    <w:rsid w:val="00E756A5"/>
    <w:rsid w:val="00E75749"/>
    <w:rsid w:val="00E7576C"/>
    <w:rsid w:val="00E75809"/>
    <w:rsid w:val="00E758B1"/>
    <w:rsid w:val="00E75B79"/>
    <w:rsid w:val="00E75CA8"/>
    <w:rsid w:val="00E75DA3"/>
    <w:rsid w:val="00E75DAC"/>
    <w:rsid w:val="00E75DD5"/>
    <w:rsid w:val="00E75DF4"/>
    <w:rsid w:val="00E75E49"/>
    <w:rsid w:val="00E75F2D"/>
    <w:rsid w:val="00E75F66"/>
    <w:rsid w:val="00E76034"/>
    <w:rsid w:val="00E7605B"/>
    <w:rsid w:val="00E761C8"/>
    <w:rsid w:val="00E76455"/>
    <w:rsid w:val="00E7645D"/>
    <w:rsid w:val="00E76609"/>
    <w:rsid w:val="00E76640"/>
    <w:rsid w:val="00E76707"/>
    <w:rsid w:val="00E768A6"/>
    <w:rsid w:val="00E76A3D"/>
    <w:rsid w:val="00E76B08"/>
    <w:rsid w:val="00E76B88"/>
    <w:rsid w:val="00E76BDB"/>
    <w:rsid w:val="00E76C93"/>
    <w:rsid w:val="00E76CD1"/>
    <w:rsid w:val="00E76CF9"/>
    <w:rsid w:val="00E76EB4"/>
    <w:rsid w:val="00E76F4B"/>
    <w:rsid w:val="00E77041"/>
    <w:rsid w:val="00E770A5"/>
    <w:rsid w:val="00E771F5"/>
    <w:rsid w:val="00E7729F"/>
    <w:rsid w:val="00E7749B"/>
    <w:rsid w:val="00E776C8"/>
    <w:rsid w:val="00E776DC"/>
    <w:rsid w:val="00E777B1"/>
    <w:rsid w:val="00E7783C"/>
    <w:rsid w:val="00E7793F"/>
    <w:rsid w:val="00E7794A"/>
    <w:rsid w:val="00E77A76"/>
    <w:rsid w:val="00E77B94"/>
    <w:rsid w:val="00E77D5C"/>
    <w:rsid w:val="00E77DE7"/>
    <w:rsid w:val="00E77E85"/>
    <w:rsid w:val="00E77EDB"/>
    <w:rsid w:val="00E80045"/>
    <w:rsid w:val="00E800DB"/>
    <w:rsid w:val="00E80106"/>
    <w:rsid w:val="00E80120"/>
    <w:rsid w:val="00E80317"/>
    <w:rsid w:val="00E8039E"/>
    <w:rsid w:val="00E80440"/>
    <w:rsid w:val="00E804D8"/>
    <w:rsid w:val="00E80558"/>
    <w:rsid w:val="00E8057B"/>
    <w:rsid w:val="00E805B4"/>
    <w:rsid w:val="00E805C9"/>
    <w:rsid w:val="00E805DA"/>
    <w:rsid w:val="00E80746"/>
    <w:rsid w:val="00E8078D"/>
    <w:rsid w:val="00E80873"/>
    <w:rsid w:val="00E80A52"/>
    <w:rsid w:val="00E80B14"/>
    <w:rsid w:val="00E80C95"/>
    <w:rsid w:val="00E80D98"/>
    <w:rsid w:val="00E80E54"/>
    <w:rsid w:val="00E80F91"/>
    <w:rsid w:val="00E80FC0"/>
    <w:rsid w:val="00E8116D"/>
    <w:rsid w:val="00E8157F"/>
    <w:rsid w:val="00E816F9"/>
    <w:rsid w:val="00E81770"/>
    <w:rsid w:val="00E817E0"/>
    <w:rsid w:val="00E81840"/>
    <w:rsid w:val="00E81984"/>
    <w:rsid w:val="00E81A5E"/>
    <w:rsid w:val="00E81B03"/>
    <w:rsid w:val="00E81BC9"/>
    <w:rsid w:val="00E81BFD"/>
    <w:rsid w:val="00E81C1E"/>
    <w:rsid w:val="00E81C1F"/>
    <w:rsid w:val="00E81DF6"/>
    <w:rsid w:val="00E8205D"/>
    <w:rsid w:val="00E824B7"/>
    <w:rsid w:val="00E824D6"/>
    <w:rsid w:val="00E82593"/>
    <w:rsid w:val="00E825EA"/>
    <w:rsid w:val="00E82632"/>
    <w:rsid w:val="00E82868"/>
    <w:rsid w:val="00E8295B"/>
    <w:rsid w:val="00E8297F"/>
    <w:rsid w:val="00E82AC7"/>
    <w:rsid w:val="00E82BF6"/>
    <w:rsid w:val="00E82BF7"/>
    <w:rsid w:val="00E82EE4"/>
    <w:rsid w:val="00E82F0C"/>
    <w:rsid w:val="00E82FA5"/>
    <w:rsid w:val="00E830B0"/>
    <w:rsid w:val="00E8317E"/>
    <w:rsid w:val="00E831E7"/>
    <w:rsid w:val="00E833BE"/>
    <w:rsid w:val="00E83475"/>
    <w:rsid w:val="00E8379B"/>
    <w:rsid w:val="00E83A80"/>
    <w:rsid w:val="00E83B41"/>
    <w:rsid w:val="00E83E0D"/>
    <w:rsid w:val="00E843B5"/>
    <w:rsid w:val="00E84488"/>
    <w:rsid w:val="00E8450E"/>
    <w:rsid w:val="00E84524"/>
    <w:rsid w:val="00E84530"/>
    <w:rsid w:val="00E847D9"/>
    <w:rsid w:val="00E84927"/>
    <w:rsid w:val="00E8497E"/>
    <w:rsid w:val="00E84A3B"/>
    <w:rsid w:val="00E84AD4"/>
    <w:rsid w:val="00E84E42"/>
    <w:rsid w:val="00E84FB0"/>
    <w:rsid w:val="00E8514E"/>
    <w:rsid w:val="00E851B5"/>
    <w:rsid w:val="00E85252"/>
    <w:rsid w:val="00E8528A"/>
    <w:rsid w:val="00E85302"/>
    <w:rsid w:val="00E85307"/>
    <w:rsid w:val="00E85318"/>
    <w:rsid w:val="00E8548C"/>
    <w:rsid w:val="00E85B0A"/>
    <w:rsid w:val="00E85E2C"/>
    <w:rsid w:val="00E85E82"/>
    <w:rsid w:val="00E85F3F"/>
    <w:rsid w:val="00E85FEC"/>
    <w:rsid w:val="00E86075"/>
    <w:rsid w:val="00E86281"/>
    <w:rsid w:val="00E862C8"/>
    <w:rsid w:val="00E863A1"/>
    <w:rsid w:val="00E8655A"/>
    <w:rsid w:val="00E866A9"/>
    <w:rsid w:val="00E86796"/>
    <w:rsid w:val="00E867A8"/>
    <w:rsid w:val="00E86976"/>
    <w:rsid w:val="00E86A52"/>
    <w:rsid w:val="00E86A69"/>
    <w:rsid w:val="00E86D9F"/>
    <w:rsid w:val="00E86DC9"/>
    <w:rsid w:val="00E86DDB"/>
    <w:rsid w:val="00E86E30"/>
    <w:rsid w:val="00E86E51"/>
    <w:rsid w:val="00E86EC6"/>
    <w:rsid w:val="00E86EEE"/>
    <w:rsid w:val="00E86F70"/>
    <w:rsid w:val="00E8703C"/>
    <w:rsid w:val="00E8703D"/>
    <w:rsid w:val="00E870B7"/>
    <w:rsid w:val="00E870D3"/>
    <w:rsid w:val="00E87135"/>
    <w:rsid w:val="00E87182"/>
    <w:rsid w:val="00E871AE"/>
    <w:rsid w:val="00E87248"/>
    <w:rsid w:val="00E8725B"/>
    <w:rsid w:val="00E872DC"/>
    <w:rsid w:val="00E87336"/>
    <w:rsid w:val="00E8738E"/>
    <w:rsid w:val="00E873CB"/>
    <w:rsid w:val="00E8750E"/>
    <w:rsid w:val="00E875CD"/>
    <w:rsid w:val="00E8761C"/>
    <w:rsid w:val="00E87620"/>
    <w:rsid w:val="00E87742"/>
    <w:rsid w:val="00E87771"/>
    <w:rsid w:val="00E87912"/>
    <w:rsid w:val="00E8791C"/>
    <w:rsid w:val="00E879DE"/>
    <w:rsid w:val="00E87A2C"/>
    <w:rsid w:val="00E87A78"/>
    <w:rsid w:val="00E87B45"/>
    <w:rsid w:val="00E87BD4"/>
    <w:rsid w:val="00E87C5D"/>
    <w:rsid w:val="00E87C9D"/>
    <w:rsid w:val="00E87CB9"/>
    <w:rsid w:val="00E87E1C"/>
    <w:rsid w:val="00E87F48"/>
    <w:rsid w:val="00E87F81"/>
    <w:rsid w:val="00E87FDA"/>
    <w:rsid w:val="00E9001F"/>
    <w:rsid w:val="00E901E7"/>
    <w:rsid w:val="00E902EA"/>
    <w:rsid w:val="00E90327"/>
    <w:rsid w:val="00E90356"/>
    <w:rsid w:val="00E90482"/>
    <w:rsid w:val="00E904DA"/>
    <w:rsid w:val="00E905CA"/>
    <w:rsid w:val="00E9078C"/>
    <w:rsid w:val="00E907E4"/>
    <w:rsid w:val="00E907E9"/>
    <w:rsid w:val="00E907F4"/>
    <w:rsid w:val="00E9084F"/>
    <w:rsid w:val="00E90878"/>
    <w:rsid w:val="00E90916"/>
    <w:rsid w:val="00E90919"/>
    <w:rsid w:val="00E90990"/>
    <w:rsid w:val="00E909B2"/>
    <w:rsid w:val="00E90A24"/>
    <w:rsid w:val="00E90A54"/>
    <w:rsid w:val="00E90AE1"/>
    <w:rsid w:val="00E90AF3"/>
    <w:rsid w:val="00E90B43"/>
    <w:rsid w:val="00E90B59"/>
    <w:rsid w:val="00E90C34"/>
    <w:rsid w:val="00E90C5A"/>
    <w:rsid w:val="00E90C73"/>
    <w:rsid w:val="00E90CCB"/>
    <w:rsid w:val="00E90D21"/>
    <w:rsid w:val="00E90D42"/>
    <w:rsid w:val="00E90DC8"/>
    <w:rsid w:val="00E90DD1"/>
    <w:rsid w:val="00E90E28"/>
    <w:rsid w:val="00E90E6C"/>
    <w:rsid w:val="00E90EC1"/>
    <w:rsid w:val="00E90F41"/>
    <w:rsid w:val="00E90FC2"/>
    <w:rsid w:val="00E90FF3"/>
    <w:rsid w:val="00E910FF"/>
    <w:rsid w:val="00E91170"/>
    <w:rsid w:val="00E91176"/>
    <w:rsid w:val="00E911CF"/>
    <w:rsid w:val="00E911ED"/>
    <w:rsid w:val="00E91241"/>
    <w:rsid w:val="00E914E3"/>
    <w:rsid w:val="00E91539"/>
    <w:rsid w:val="00E915BD"/>
    <w:rsid w:val="00E916C2"/>
    <w:rsid w:val="00E917CF"/>
    <w:rsid w:val="00E91830"/>
    <w:rsid w:val="00E918ED"/>
    <w:rsid w:val="00E919AC"/>
    <w:rsid w:val="00E919B4"/>
    <w:rsid w:val="00E91AD5"/>
    <w:rsid w:val="00E91BE3"/>
    <w:rsid w:val="00E91C1A"/>
    <w:rsid w:val="00E91CAC"/>
    <w:rsid w:val="00E91DC8"/>
    <w:rsid w:val="00E91FDE"/>
    <w:rsid w:val="00E9254D"/>
    <w:rsid w:val="00E928B1"/>
    <w:rsid w:val="00E92989"/>
    <w:rsid w:val="00E92B07"/>
    <w:rsid w:val="00E92B63"/>
    <w:rsid w:val="00E92DB1"/>
    <w:rsid w:val="00E92E69"/>
    <w:rsid w:val="00E92E6F"/>
    <w:rsid w:val="00E92E96"/>
    <w:rsid w:val="00E92F62"/>
    <w:rsid w:val="00E9304E"/>
    <w:rsid w:val="00E93086"/>
    <w:rsid w:val="00E930C6"/>
    <w:rsid w:val="00E9321C"/>
    <w:rsid w:val="00E93247"/>
    <w:rsid w:val="00E932F9"/>
    <w:rsid w:val="00E93499"/>
    <w:rsid w:val="00E9365A"/>
    <w:rsid w:val="00E936F0"/>
    <w:rsid w:val="00E938D6"/>
    <w:rsid w:val="00E93924"/>
    <w:rsid w:val="00E93CB3"/>
    <w:rsid w:val="00E93DCF"/>
    <w:rsid w:val="00E93E64"/>
    <w:rsid w:val="00E93ECF"/>
    <w:rsid w:val="00E93EED"/>
    <w:rsid w:val="00E94021"/>
    <w:rsid w:val="00E94059"/>
    <w:rsid w:val="00E94085"/>
    <w:rsid w:val="00E940E5"/>
    <w:rsid w:val="00E94154"/>
    <w:rsid w:val="00E94280"/>
    <w:rsid w:val="00E94524"/>
    <w:rsid w:val="00E946A6"/>
    <w:rsid w:val="00E94757"/>
    <w:rsid w:val="00E947E4"/>
    <w:rsid w:val="00E9480A"/>
    <w:rsid w:val="00E94851"/>
    <w:rsid w:val="00E9497F"/>
    <w:rsid w:val="00E94B45"/>
    <w:rsid w:val="00E94CBA"/>
    <w:rsid w:val="00E94EEA"/>
    <w:rsid w:val="00E94F19"/>
    <w:rsid w:val="00E94FDC"/>
    <w:rsid w:val="00E95272"/>
    <w:rsid w:val="00E952A0"/>
    <w:rsid w:val="00E953D5"/>
    <w:rsid w:val="00E953F8"/>
    <w:rsid w:val="00E954D2"/>
    <w:rsid w:val="00E954DB"/>
    <w:rsid w:val="00E954EC"/>
    <w:rsid w:val="00E95553"/>
    <w:rsid w:val="00E95570"/>
    <w:rsid w:val="00E95627"/>
    <w:rsid w:val="00E9571F"/>
    <w:rsid w:val="00E9586F"/>
    <w:rsid w:val="00E95A55"/>
    <w:rsid w:val="00E95B58"/>
    <w:rsid w:val="00E95BC3"/>
    <w:rsid w:val="00E95C09"/>
    <w:rsid w:val="00E95C15"/>
    <w:rsid w:val="00E95CD0"/>
    <w:rsid w:val="00E95EBE"/>
    <w:rsid w:val="00E95FDA"/>
    <w:rsid w:val="00E9616B"/>
    <w:rsid w:val="00E962E3"/>
    <w:rsid w:val="00E96403"/>
    <w:rsid w:val="00E96422"/>
    <w:rsid w:val="00E964B7"/>
    <w:rsid w:val="00E9660A"/>
    <w:rsid w:val="00E9691D"/>
    <w:rsid w:val="00E9691F"/>
    <w:rsid w:val="00E96987"/>
    <w:rsid w:val="00E96A29"/>
    <w:rsid w:val="00E96A4F"/>
    <w:rsid w:val="00E96B28"/>
    <w:rsid w:val="00E96BD2"/>
    <w:rsid w:val="00E96F32"/>
    <w:rsid w:val="00E96FE6"/>
    <w:rsid w:val="00E97040"/>
    <w:rsid w:val="00E973A1"/>
    <w:rsid w:val="00E973A2"/>
    <w:rsid w:val="00E97406"/>
    <w:rsid w:val="00E974D2"/>
    <w:rsid w:val="00E976B4"/>
    <w:rsid w:val="00E97709"/>
    <w:rsid w:val="00E9780E"/>
    <w:rsid w:val="00E97A9E"/>
    <w:rsid w:val="00E97B66"/>
    <w:rsid w:val="00E97B92"/>
    <w:rsid w:val="00E97CF8"/>
    <w:rsid w:val="00E97DE0"/>
    <w:rsid w:val="00E97E96"/>
    <w:rsid w:val="00E97EA3"/>
    <w:rsid w:val="00E97F56"/>
    <w:rsid w:val="00EA00B6"/>
    <w:rsid w:val="00EA0177"/>
    <w:rsid w:val="00EA026A"/>
    <w:rsid w:val="00EA045F"/>
    <w:rsid w:val="00EA04F5"/>
    <w:rsid w:val="00EA0688"/>
    <w:rsid w:val="00EA07EF"/>
    <w:rsid w:val="00EA0916"/>
    <w:rsid w:val="00EA0934"/>
    <w:rsid w:val="00EA09FA"/>
    <w:rsid w:val="00EA0B0B"/>
    <w:rsid w:val="00EA0B2D"/>
    <w:rsid w:val="00EA0CE2"/>
    <w:rsid w:val="00EA0F54"/>
    <w:rsid w:val="00EA1059"/>
    <w:rsid w:val="00EA10AD"/>
    <w:rsid w:val="00EA10F5"/>
    <w:rsid w:val="00EA133D"/>
    <w:rsid w:val="00EA13C1"/>
    <w:rsid w:val="00EA150C"/>
    <w:rsid w:val="00EA157D"/>
    <w:rsid w:val="00EA16C1"/>
    <w:rsid w:val="00EA1752"/>
    <w:rsid w:val="00EA181D"/>
    <w:rsid w:val="00EA183F"/>
    <w:rsid w:val="00EA186E"/>
    <w:rsid w:val="00EA1877"/>
    <w:rsid w:val="00EA18ED"/>
    <w:rsid w:val="00EA1930"/>
    <w:rsid w:val="00EA1936"/>
    <w:rsid w:val="00EA19CB"/>
    <w:rsid w:val="00EA1A84"/>
    <w:rsid w:val="00EA1B4F"/>
    <w:rsid w:val="00EA1D43"/>
    <w:rsid w:val="00EA1E5D"/>
    <w:rsid w:val="00EA1FA7"/>
    <w:rsid w:val="00EA205B"/>
    <w:rsid w:val="00EA2130"/>
    <w:rsid w:val="00EA215D"/>
    <w:rsid w:val="00EA22E7"/>
    <w:rsid w:val="00EA22F2"/>
    <w:rsid w:val="00EA2363"/>
    <w:rsid w:val="00EA23A5"/>
    <w:rsid w:val="00EA23BD"/>
    <w:rsid w:val="00EA24B5"/>
    <w:rsid w:val="00EA25DB"/>
    <w:rsid w:val="00EA273D"/>
    <w:rsid w:val="00EA288B"/>
    <w:rsid w:val="00EA2A65"/>
    <w:rsid w:val="00EA2A7E"/>
    <w:rsid w:val="00EA2AE3"/>
    <w:rsid w:val="00EA2B9D"/>
    <w:rsid w:val="00EA2D5A"/>
    <w:rsid w:val="00EA2D74"/>
    <w:rsid w:val="00EA2E98"/>
    <w:rsid w:val="00EA2FAF"/>
    <w:rsid w:val="00EA3066"/>
    <w:rsid w:val="00EA30A4"/>
    <w:rsid w:val="00EA311C"/>
    <w:rsid w:val="00EA323D"/>
    <w:rsid w:val="00EA3251"/>
    <w:rsid w:val="00EA3421"/>
    <w:rsid w:val="00EA3435"/>
    <w:rsid w:val="00EA343D"/>
    <w:rsid w:val="00EA3530"/>
    <w:rsid w:val="00EA3588"/>
    <w:rsid w:val="00EA37E7"/>
    <w:rsid w:val="00EA3908"/>
    <w:rsid w:val="00EA39C8"/>
    <w:rsid w:val="00EA39CF"/>
    <w:rsid w:val="00EA3A0F"/>
    <w:rsid w:val="00EA3B08"/>
    <w:rsid w:val="00EA3B42"/>
    <w:rsid w:val="00EA3CEB"/>
    <w:rsid w:val="00EA3D3E"/>
    <w:rsid w:val="00EA3D98"/>
    <w:rsid w:val="00EA3DCD"/>
    <w:rsid w:val="00EA3E39"/>
    <w:rsid w:val="00EA3FAB"/>
    <w:rsid w:val="00EA40AF"/>
    <w:rsid w:val="00EA418A"/>
    <w:rsid w:val="00EA41F9"/>
    <w:rsid w:val="00EA4221"/>
    <w:rsid w:val="00EA424A"/>
    <w:rsid w:val="00EA426E"/>
    <w:rsid w:val="00EA4353"/>
    <w:rsid w:val="00EA4399"/>
    <w:rsid w:val="00EA43F7"/>
    <w:rsid w:val="00EA458C"/>
    <w:rsid w:val="00EA45A8"/>
    <w:rsid w:val="00EA45C9"/>
    <w:rsid w:val="00EA46B2"/>
    <w:rsid w:val="00EA473E"/>
    <w:rsid w:val="00EA47F5"/>
    <w:rsid w:val="00EA4843"/>
    <w:rsid w:val="00EA48BB"/>
    <w:rsid w:val="00EA4902"/>
    <w:rsid w:val="00EA49D6"/>
    <w:rsid w:val="00EA4AF5"/>
    <w:rsid w:val="00EA4C04"/>
    <w:rsid w:val="00EA4C5D"/>
    <w:rsid w:val="00EA4CB1"/>
    <w:rsid w:val="00EA4D25"/>
    <w:rsid w:val="00EA4EC9"/>
    <w:rsid w:val="00EA4EE4"/>
    <w:rsid w:val="00EA4F2C"/>
    <w:rsid w:val="00EA4F67"/>
    <w:rsid w:val="00EA4F6C"/>
    <w:rsid w:val="00EA5074"/>
    <w:rsid w:val="00EA52BB"/>
    <w:rsid w:val="00EA5387"/>
    <w:rsid w:val="00EA54AE"/>
    <w:rsid w:val="00EA54F4"/>
    <w:rsid w:val="00EA568E"/>
    <w:rsid w:val="00EA582D"/>
    <w:rsid w:val="00EA5921"/>
    <w:rsid w:val="00EA5A42"/>
    <w:rsid w:val="00EA5DBF"/>
    <w:rsid w:val="00EA5E0F"/>
    <w:rsid w:val="00EA5E3A"/>
    <w:rsid w:val="00EA603B"/>
    <w:rsid w:val="00EA6199"/>
    <w:rsid w:val="00EA61B1"/>
    <w:rsid w:val="00EA6217"/>
    <w:rsid w:val="00EA622C"/>
    <w:rsid w:val="00EA6264"/>
    <w:rsid w:val="00EA62CD"/>
    <w:rsid w:val="00EA62D6"/>
    <w:rsid w:val="00EA6326"/>
    <w:rsid w:val="00EA6629"/>
    <w:rsid w:val="00EA66C6"/>
    <w:rsid w:val="00EA6744"/>
    <w:rsid w:val="00EA675E"/>
    <w:rsid w:val="00EA685D"/>
    <w:rsid w:val="00EA6B39"/>
    <w:rsid w:val="00EA6BE2"/>
    <w:rsid w:val="00EA6C67"/>
    <w:rsid w:val="00EA6FA9"/>
    <w:rsid w:val="00EA6FE4"/>
    <w:rsid w:val="00EA7007"/>
    <w:rsid w:val="00EA70A7"/>
    <w:rsid w:val="00EA70DE"/>
    <w:rsid w:val="00EA7173"/>
    <w:rsid w:val="00EA7177"/>
    <w:rsid w:val="00EA71DB"/>
    <w:rsid w:val="00EA723C"/>
    <w:rsid w:val="00EA72B2"/>
    <w:rsid w:val="00EA72D3"/>
    <w:rsid w:val="00EA73DD"/>
    <w:rsid w:val="00EA754E"/>
    <w:rsid w:val="00EA7716"/>
    <w:rsid w:val="00EA7785"/>
    <w:rsid w:val="00EA77A0"/>
    <w:rsid w:val="00EA7921"/>
    <w:rsid w:val="00EA798D"/>
    <w:rsid w:val="00EA7AA9"/>
    <w:rsid w:val="00EA7AB2"/>
    <w:rsid w:val="00EA7AC3"/>
    <w:rsid w:val="00EA7C87"/>
    <w:rsid w:val="00EA7E12"/>
    <w:rsid w:val="00EA7EBD"/>
    <w:rsid w:val="00EA7EC4"/>
    <w:rsid w:val="00EA7F4C"/>
    <w:rsid w:val="00EA7F9E"/>
    <w:rsid w:val="00EB0048"/>
    <w:rsid w:val="00EB0075"/>
    <w:rsid w:val="00EB0084"/>
    <w:rsid w:val="00EB0260"/>
    <w:rsid w:val="00EB04A1"/>
    <w:rsid w:val="00EB04CA"/>
    <w:rsid w:val="00EB0609"/>
    <w:rsid w:val="00EB0669"/>
    <w:rsid w:val="00EB0708"/>
    <w:rsid w:val="00EB0A42"/>
    <w:rsid w:val="00EB0B9F"/>
    <w:rsid w:val="00EB0CB6"/>
    <w:rsid w:val="00EB0EEF"/>
    <w:rsid w:val="00EB0F25"/>
    <w:rsid w:val="00EB0F61"/>
    <w:rsid w:val="00EB1004"/>
    <w:rsid w:val="00EB106A"/>
    <w:rsid w:val="00EB106F"/>
    <w:rsid w:val="00EB1195"/>
    <w:rsid w:val="00EB12F7"/>
    <w:rsid w:val="00EB13D7"/>
    <w:rsid w:val="00EB13FD"/>
    <w:rsid w:val="00EB15F3"/>
    <w:rsid w:val="00EB179D"/>
    <w:rsid w:val="00EB17EE"/>
    <w:rsid w:val="00EB189A"/>
    <w:rsid w:val="00EB19E7"/>
    <w:rsid w:val="00EB1A8D"/>
    <w:rsid w:val="00EB1D47"/>
    <w:rsid w:val="00EB1D62"/>
    <w:rsid w:val="00EB1EB2"/>
    <w:rsid w:val="00EB1FC6"/>
    <w:rsid w:val="00EB202C"/>
    <w:rsid w:val="00EB206E"/>
    <w:rsid w:val="00EB20A7"/>
    <w:rsid w:val="00EB20C6"/>
    <w:rsid w:val="00EB2146"/>
    <w:rsid w:val="00EB214A"/>
    <w:rsid w:val="00EB2317"/>
    <w:rsid w:val="00EB2329"/>
    <w:rsid w:val="00EB245C"/>
    <w:rsid w:val="00EB2498"/>
    <w:rsid w:val="00EB2573"/>
    <w:rsid w:val="00EB259E"/>
    <w:rsid w:val="00EB26C6"/>
    <w:rsid w:val="00EB2753"/>
    <w:rsid w:val="00EB279B"/>
    <w:rsid w:val="00EB296E"/>
    <w:rsid w:val="00EB2ABB"/>
    <w:rsid w:val="00EB2B18"/>
    <w:rsid w:val="00EB2BED"/>
    <w:rsid w:val="00EB2C79"/>
    <w:rsid w:val="00EB2C81"/>
    <w:rsid w:val="00EB2D31"/>
    <w:rsid w:val="00EB2D4C"/>
    <w:rsid w:val="00EB2E53"/>
    <w:rsid w:val="00EB30BF"/>
    <w:rsid w:val="00EB31ED"/>
    <w:rsid w:val="00EB32BB"/>
    <w:rsid w:val="00EB32CA"/>
    <w:rsid w:val="00EB33A3"/>
    <w:rsid w:val="00EB340A"/>
    <w:rsid w:val="00EB3439"/>
    <w:rsid w:val="00EB347E"/>
    <w:rsid w:val="00EB3571"/>
    <w:rsid w:val="00EB3587"/>
    <w:rsid w:val="00EB35A5"/>
    <w:rsid w:val="00EB3639"/>
    <w:rsid w:val="00EB3711"/>
    <w:rsid w:val="00EB37E0"/>
    <w:rsid w:val="00EB37EA"/>
    <w:rsid w:val="00EB37EC"/>
    <w:rsid w:val="00EB38B0"/>
    <w:rsid w:val="00EB3998"/>
    <w:rsid w:val="00EB39B2"/>
    <w:rsid w:val="00EB3ADC"/>
    <w:rsid w:val="00EB3B44"/>
    <w:rsid w:val="00EB3C17"/>
    <w:rsid w:val="00EB3C5B"/>
    <w:rsid w:val="00EB3CB7"/>
    <w:rsid w:val="00EB3D03"/>
    <w:rsid w:val="00EB3EDC"/>
    <w:rsid w:val="00EB3FDC"/>
    <w:rsid w:val="00EB4059"/>
    <w:rsid w:val="00EB41E5"/>
    <w:rsid w:val="00EB4245"/>
    <w:rsid w:val="00EB43EF"/>
    <w:rsid w:val="00EB4454"/>
    <w:rsid w:val="00EB476A"/>
    <w:rsid w:val="00EB4771"/>
    <w:rsid w:val="00EB490E"/>
    <w:rsid w:val="00EB4ACC"/>
    <w:rsid w:val="00EB4B5C"/>
    <w:rsid w:val="00EB4D35"/>
    <w:rsid w:val="00EB4E99"/>
    <w:rsid w:val="00EB4F83"/>
    <w:rsid w:val="00EB503B"/>
    <w:rsid w:val="00EB513E"/>
    <w:rsid w:val="00EB51A9"/>
    <w:rsid w:val="00EB52FE"/>
    <w:rsid w:val="00EB5380"/>
    <w:rsid w:val="00EB544D"/>
    <w:rsid w:val="00EB5460"/>
    <w:rsid w:val="00EB548A"/>
    <w:rsid w:val="00EB5553"/>
    <w:rsid w:val="00EB5768"/>
    <w:rsid w:val="00EB584C"/>
    <w:rsid w:val="00EB5863"/>
    <w:rsid w:val="00EB598A"/>
    <w:rsid w:val="00EB5A8A"/>
    <w:rsid w:val="00EB5ABA"/>
    <w:rsid w:val="00EB5B3B"/>
    <w:rsid w:val="00EB5B56"/>
    <w:rsid w:val="00EB5BE2"/>
    <w:rsid w:val="00EB5D88"/>
    <w:rsid w:val="00EB5E84"/>
    <w:rsid w:val="00EB6040"/>
    <w:rsid w:val="00EB605C"/>
    <w:rsid w:val="00EB60DD"/>
    <w:rsid w:val="00EB6553"/>
    <w:rsid w:val="00EB684F"/>
    <w:rsid w:val="00EB6899"/>
    <w:rsid w:val="00EB6CAC"/>
    <w:rsid w:val="00EB6CF1"/>
    <w:rsid w:val="00EB6D14"/>
    <w:rsid w:val="00EB6D2D"/>
    <w:rsid w:val="00EB6DBA"/>
    <w:rsid w:val="00EB6E88"/>
    <w:rsid w:val="00EB7285"/>
    <w:rsid w:val="00EB7307"/>
    <w:rsid w:val="00EB731B"/>
    <w:rsid w:val="00EB75FF"/>
    <w:rsid w:val="00EB7615"/>
    <w:rsid w:val="00EB76FF"/>
    <w:rsid w:val="00EB7719"/>
    <w:rsid w:val="00EB772D"/>
    <w:rsid w:val="00EB7798"/>
    <w:rsid w:val="00EB7871"/>
    <w:rsid w:val="00EB79AA"/>
    <w:rsid w:val="00EB79E0"/>
    <w:rsid w:val="00EB7A51"/>
    <w:rsid w:val="00EB7AC3"/>
    <w:rsid w:val="00EB7B14"/>
    <w:rsid w:val="00EB7D4D"/>
    <w:rsid w:val="00EB7DA5"/>
    <w:rsid w:val="00EB7DC4"/>
    <w:rsid w:val="00EB7FEC"/>
    <w:rsid w:val="00EC0068"/>
    <w:rsid w:val="00EC00B9"/>
    <w:rsid w:val="00EC0173"/>
    <w:rsid w:val="00EC01A2"/>
    <w:rsid w:val="00EC01B5"/>
    <w:rsid w:val="00EC01FA"/>
    <w:rsid w:val="00EC0214"/>
    <w:rsid w:val="00EC02E8"/>
    <w:rsid w:val="00EC0573"/>
    <w:rsid w:val="00EC077C"/>
    <w:rsid w:val="00EC0971"/>
    <w:rsid w:val="00EC0A10"/>
    <w:rsid w:val="00EC0A64"/>
    <w:rsid w:val="00EC0AD7"/>
    <w:rsid w:val="00EC0B9C"/>
    <w:rsid w:val="00EC0D3D"/>
    <w:rsid w:val="00EC0D54"/>
    <w:rsid w:val="00EC0E09"/>
    <w:rsid w:val="00EC101E"/>
    <w:rsid w:val="00EC103B"/>
    <w:rsid w:val="00EC104B"/>
    <w:rsid w:val="00EC1109"/>
    <w:rsid w:val="00EC110F"/>
    <w:rsid w:val="00EC1191"/>
    <w:rsid w:val="00EC1306"/>
    <w:rsid w:val="00EC1408"/>
    <w:rsid w:val="00EC149D"/>
    <w:rsid w:val="00EC14B0"/>
    <w:rsid w:val="00EC162F"/>
    <w:rsid w:val="00EC17A8"/>
    <w:rsid w:val="00EC17D9"/>
    <w:rsid w:val="00EC1866"/>
    <w:rsid w:val="00EC18FC"/>
    <w:rsid w:val="00EC1B85"/>
    <w:rsid w:val="00EC1BDA"/>
    <w:rsid w:val="00EC1D60"/>
    <w:rsid w:val="00EC1DFE"/>
    <w:rsid w:val="00EC1E4B"/>
    <w:rsid w:val="00EC1EEB"/>
    <w:rsid w:val="00EC1EF2"/>
    <w:rsid w:val="00EC204E"/>
    <w:rsid w:val="00EC208A"/>
    <w:rsid w:val="00EC21A1"/>
    <w:rsid w:val="00EC249E"/>
    <w:rsid w:val="00EC254E"/>
    <w:rsid w:val="00EC264B"/>
    <w:rsid w:val="00EC2698"/>
    <w:rsid w:val="00EC2777"/>
    <w:rsid w:val="00EC2B0D"/>
    <w:rsid w:val="00EC2B97"/>
    <w:rsid w:val="00EC2BDE"/>
    <w:rsid w:val="00EC2C03"/>
    <w:rsid w:val="00EC2CFF"/>
    <w:rsid w:val="00EC2DFB"/>
    <w:rsid w:val="00EC2E15"/>
    <w:rsid w:val="00EC3056"/>
    <w:rsid w:val="00EC3370"/>
    <w:rsid w:val="00EC33AC"/>
    <w:rsid w:val="00EC33E9"/>
    <w:rsid w:val="00EC34A2"/>
    <w:rsid w:val="00EC355D"/>
    <w:rsid w:val="00EC376E"/>
    <w:rsid w:val="00EC37C4"/>
    <w:rsid w:val="00EC37EE"/>
    <w:rsid w:val="00EC39E1"/>
    <w:rsid w:val="00EC3A6E"/>
    <w:rsid w:val="00EC3B33"/>
    <w:rsid w:val="00EC3CB4"/>
    <w:rsid w:val="00EC3E2E"/>
    <w:rsid w:val="00EC3F52"/>
    <w:rsid w:val="00EC4335"/>
    <w:rsid w:val="00EC435D"/>
    <w:rsid w:val="00EC44A9"/>
    <w:rsid w:val="00EC450B"/>
    <w:rsid w:val="00EC45FD"/>
    <w:rsid w:val="00EC4695"/>
    <w:rsid w:val="00EC4904"/>
    <w:rsid w:val="00EC497D"/>
    <w:rsid w:val="00EC4AEC"/>
    <w:rsid w:val="00EC4CFD"/>
    <w:rsid w:val="00EC4D69"/>
    <w:rsid w:val="00EC4D6B"/>
    <w:rsid w:val="00EC4DCD"/>
    <w:rsid w:val="00EC4DF6"/>
    <w:rsid w:val="00EC4E6D"/>
    <w:rsid w:val="00EC4E88"/>
    <w:rsid w:val="00EC4F90"/>
    <w:rsid w:val="00EC4FA6"/>
    <w:rsid w:val="00EC501C"/>
    <w:rsid w:val="00EC5099"/>
    <w:rsid w:val="00EC51CE"/>
    <w:rsid w:val="00EC52AA"/>
    <w:rsid w:val="00EC537B"/>
    <w:rsid w:val="00EC53E9"/>
    <w:rsid w:val="00EC56C2"/>
    <w:rsid w:val="00EC56EC"/>
    <w:rsid w:val="00EC5765"/>
    <w:rsid w:val="00EC5770"/>
    <w:rsid w:val="00EC57AE"/>
    <w:rsid w:val="00EC5855"/>
    <w:rsid w:val="00EC58DF"/>
    <w:rsid w:val="00EC58E0"/>
    <w:rsid w:val="00EC5B35"/>
    <w:rsid w:val="00EC5B7E"/>
    <w:rsid w:val="00EC5C90"/>
    <w:rsid w:val="00EC5D21"/>
    <w:rsid w:val="00EC5DE3"/>
    <w:rsid w:val="00EC5F2F"/>
    <w:rsid w:val="00EC5F5E"/>
    <w:rsid w:val="00EC6109"/>
    <w:rsid w:val="00EC610D"/>
    <w:rsid w:val="00EC617C"/>
    <w:rsid w:val="00EC6483"/>
    <w:rsid w:val="00EC651E"/>
    <w:rsid w:val="00EC65E2"/>
    <w:rsid w:val="00EC65E5"/>
    <w:rsid w:val="00EC6614"/>
    <w:rsid w:val="00EC6624"/>
    <w:rsid w:val="00EC667D"/>
    <w:rsid w:val="00EC67C0"/>
    <w:rsid w:val="00EC683B"/>
    <w:rsid w:val="00EC6920"/>
    <w:rsid w:val="00EC692E"/>
    <w:rsid w:val="00EC69DC"/>
    <w:rsid w:val="00EC6A97"/>
    <w:rsid w:val="00EC6C05"/>
    <w:rsid w:val="00EC6C37"/>
    <w:rsid w:val="00EC6CB5"/>
    <w:rsid w:val="00EC6DD1"/>
    <w:rsid w:val="00EC6DDC"/>
    <w:rsid w:val="00EC6E7A"/>
    <w:rsid w:val="00EC6EA1"/>
    <w:rsid w:val="00EC705C"/>
    <w:rsid w:val="00EC707F"/>
    <w:rsid w:val="00EC720D"/>
    <w:rsid w:val="00EC72E1"/>
    <w:rsid w:val="00EC745E"/>
    <w:rsid w:val="00EC7551"/>
    <w:rsid w:val="00EC767E"/>
    <w:rsid w:val="00EC76FC"/>
    <w:rsid w:val="00EC7739"/>
    <w:rsid w:val="00EC775C"/>
    <w:rsid w:val="00EC7842"/>
    <w:rsid w:val="00EC7861"/>
    <w:rsid w:val="00EC78D2"/>
    <w:rsid w:val="00EC78FE"/>
    <w:rsid w:val="00EC7987"/>
    <w:rsid w:val="00EC79BC"/>
    <w:rsid w:val="00EC7A9C"/>
    <w:rsid w:val="00EC7B35"/>
    <w:rsid w:val="00EC7B5F"/>
    <w:rsid w:val="00EC7BD9"/>
    <w:rsid w:val="00EC7C2E"/>
    <w:rsid w:val="00EC7C66"/>
    <w:rsid w:val="00EC7D40"/>
    <w:rsid w:val="00EC7DA3"/>
    <w:rsid w:val="00EC7E39"/>
    <w:rsid w:val="00EC7E88"/>
    <w:rsid w:val="00EC7E8E"/>
    <w:rsid w:val="00EC7EAF"/>
    <w:rsid w:val="00ECDEB6"/>
    <w:rsid w:val="00ED012C"/>
    <w:rsid w:val="00ED0213"/>
    <w:rsid w:val="00ED021B"/>
    <w:rsid w:val="00ED0477"/>
    <w:rsid w:val="00ED04A8"/>
    <w:rsid w:val="00ED0532"/>
    <w:rsid w:val="00ED0631"/>
    <w:rsid w:val="00ED063F"/>
    <w:rsid w:val="00ED0687"/>
    <w:rsid w:val="00ED08C2"/>
    <w:rsid w:val="00ED0914"/>
    <w:rsid w:val="00ED0A4F"/>
    <w:rsid w:val="00ED0A71"/>
    <w:rsid w:val="00ED0AB8"/>
    <w:rsid w:val="00ED0B72"/>
    <w:rsid w:val="00ED0C1E"/>
    <w:rsid w:val="00ED0CCC"/>
    <w:rsid w:val="00ED0F38"/>
    <w:rsid w:val="00ED0F75"/>
    <w:rsid w:val="00ED1040"/>
    <w:rsid w:val="00ED10F7"/>
    <w:rsid w:val="00ED1187"/>
    <w:rsid w:val="00ED1327"/>
    <w:rsid w:val="00ED15B9"/>
    <w:rsid w:val="00ED15C4"/>
    <w:rsid w:val="00ED15E0"/>
    <w:rsid w:val="00ED1877"/>
    <w:rsid w:val="00ED1AC0"/>
    <w:rsid w:val="00ED1BFB"/>
    <w:rsid w:val="00ED1C73"/>
    <w:rsid w:val="00ED1CEC"/>
    <w:rsid w:val="00ED1D55"/>
    <w:rsid w:val="00ED1E3F"/>
    <w:rsid w:val="00ED1EE5"/>
    <w:rsid w:val="00ED1F3E"/>
    <w:rsid w:val="00ED205C"/>
    <w:rsid w:val="00ED2102"/>
    <w:rsid w:val="00ED218B"/>
    <w:rsid w:val="00ED220E"/>
    <w:rsid w:val="00ED2256"/>
    <w:rsid w:val="00ED23B0"/>
    <w:rsid w:val="00ED249C"/>
    <w:rsid w:val="00ED2553"/>
    <w:rsid w:val="00ED2659"/>
    <w:rsid w:val="00ED26EE"/>
    <w:rsid w:val="00ED275B"/>
    <w:rsid w:val="00ED2791"/>
    <w:rsid w:val="00ED27C3"/>
    <w:rsid w:val="00ED27FD"/>
    <w:rsid w:val="00ED28B8"/>
    <w:rsid w:val="00ED28ED"/>
    <w:rsid w:val="00ED29E8"/>
    <w:rsid w:val="00ED2ADD"/>
    <w:rsid w:val="00ED2AE2"/>
    <w:rsid w:val="00ED2B07"/>
    <w:rsid w:val="00ED2B44"/>
    <w:rsid w:val="00ED2C5A"/>
    <w:rsid w:val="00ED2EE7"/>
    <w:rsid w:val="00ED2F01"/>
    <w:rsid w:val="00ED2F3D"/>
    <w:rsid w:val="00ED2F7F"/>
    <w:rsid w:val="00ED3011"/>
    <w:rsid w:val="00ED308E"/>
    <w:rsid w:val="00ED311A"/>
    <w:rsid w:val="00ED31C3"/>
    <w:rsid w:val="00ED324D"/>
    <w:rsid w:val="00ED3338"/>
    <w:rsid w:val="00ED3382"/>
    <w:rsid w:val="00ED33AE"/>
    <w:rsid w:val="00ED349C"/>
    <w:rsid w:val="00ED3505"/>
    <w:rsid w:val="00ED35A0"/>
    <w:rsid w:val="00ED3731"/>
    <w:rsid w:val="00ED3775"/>
    <w:rsid w:val="00ED3A00"/>
    <w:rsid w:val="00ED3A57"/>
    <w:rsid w:val="00ED3B30"/>
    <w:rsid w:val="00ED3B5F"/>
    <w:rsid w:val="00ED3BA0"/>
    <w:rsid w:val="00ED3CFE"/>
    <w:rsid w:val="00ED3D89"/>
    <w:rsid w:val="00ED409B"/>
    <w:rsid w:val="00ED4128"/>
    <w:rsid w:val="00ED430E"/>
    <w:rsid w:val="00ED4361"/>
    <w:rsid w:val="00ED455D"/>
    <w:rsid w:val="00ED4672"/>
    <w:rsid w:val="00ED46F1"/>
    <w:rsid w:val="00ED4804"/>
    <w:rsid w:val="00ED4852"/>
    <w:rsid w:val="00ED4983"/>
    <w:rsid w:val="00ED4A6D"/>
    <w:rsid w:val="00ED4E4D"/>
    <w:rsid w:val="00ED4F98"/>
    <w:rsid w:val="00ED5030"/>
    <w:rsid w:val="00ED5120"/>
    <w:rsid w:val="00ED51E2"/>
    <w:rsid w:val="00ED52F1"/>
    <w:rsid w:val="00ED55B8"/>
    <w:rsid w:val="00ED55C7"/>
    <w:rsid w:val="00ED5663"/>
    <w:rsid w:val="00ED568D"/>
    <w:rsid w:val="00ED56BA"/>
    <w:rsid w:val="00ED577A"/>
    <w:rsid w:val="00ED578C"/>
    <w:rsid w:val="00ED5876"/>
    <w:rsid w:val="00ED5AB4"/>
    <w:rsid w:val="00ED5ACA"/>
    <w:rsid w:val="00ED5BCD"/>
    <w:rsid w:val="00ED5C8B"/>
    <w:rsid w:val="00ED5C8E"/>
    <w:rsid w:val="00ED600A"/>
    <w:rsid w:val="00ED60FD"/>
    <w:rsid w:val="00ED6200"/>
    <w:rsid w:val="00ED62BF"/>
    <w:rsid w:val="00ED65F2"/>
    <w:rsid w:val="00ED6626"/>
    <w:rsid w:val="00ED6638"/>
    <w:rsid w:val="00ED664F"/>
    <w:rsid w:val="00ED666C"/>
    <w:rsid w:val="00ED66EC"/>
    <w:rsid w:val="00ED68CC"/>
    <w:rsid w:val="00ED6965"/>
    <w:rsid w:val="00ED6B22"/>
    <w:rsid w:val="00ED6B5B"/>
    <w:rsid w:val="00ED6C99"/>
    <w:rsid w:val="00ED6D4A"/>
    <w:rsid w:val="00ED6DA2"/>
    <w:rsid w:val="00ED6EF2"/>
    <w:rsid w:val="00ED7181"/>
    <w:rsid w:val="00ED721A"/>
    <w:rsid w:val="00ED7373"/>
    <w:rsid w:val="00ED738C"/>
    <w:rsid w:val="00ED739D"/>
    <w:rsid w:val="00ED74EC"/>
    <w:rsid w:val="00ED7540"/>
    <w:rsid w:val="00ED7593"/>
    <w:rsid w:val="00ED77AA"/>
    <w:rsid w:val="00ED77D7"/>
    <w:rsid w:val="00ED77EC"/>
    <w:rsid w:val="00ED787C"/>
    <w:rsid w:val="00ED7918"/>
    <w:rsid w:val="00ED7BD1"/>
    <w:rsid w:val="00ED7CCA"/>
    <w:rsid w:val="00ED7E4A"/>
    <w:rsid w:val="00ED7E54"/>
    <w:rsid w:val="00ED7FD3"/>
    <w:rsid w:val="00EE006C"/>
    <w:rsid w:val="00EE0096"/>
    <w:rsid w:val="00EE017D"/>
    <w:rsid w:val="00EE0188"/>
    <w:rsid w:val="00EE021A"/>
    <w:rsid w:val="00EE029F"/>
    <w:rsid w:val="00EE0390"/>
    <w:rsid w:val="00EE0393"/>
    <w:rsid w:val="00EE047B"/>
    <w:rsid w:val="00EE05A3"/>
    <w:rsid w:val="00EE0645"/>
    <w:rsid w:val="00EE06D9"/>
    <w:rsid w:val="00EE0807"/>
    <w:rsid w:val="00EE08AB"/>
    <w:rsid w:val="00EE0941"/>
    <w:rsid w:val="00EE095C"/>
    <w:rsid w:val="00EE0993"/>
    <w:rsid w:val="00EE09C5"/>
    <w:rsid w:val="00EE0AF6"/>
    <w:rsid w:val="00EE0B76"/>
    <w:rsid w:val="00EE0B9F"/>
    <w:rsid w:val="00EE0BF3"/>
    <w:rsid w:val="00EE0E29"/>
    <w:rsid w:val="00EE0E4D"/>
    <w:rsid w:val="00EE0E5D"/>
    <w:rsid w:val="00EE0FB5"/>
    <w:rsid w:val="00EE0FF8"/>
    <w:rsid w:val="00EE1018"/>
    <w:rsid w:val="00EE1081"/>
    <w:rsid w:val="00EE108C"/>
    <w:rsid w:val="00EE11C2"/>
    <w:rsid w:val="00EE11F7"/>
    <w:rsid w:val="00EE12A0"/>
    <w:rsid w:val="00EE1369"/>
    <w:rsid w:val="00EE148A"/>
    <w:rsid w:val="00EE15C2"/>
    <w:rsid w:val="00EE168E"/>
    <w:rsid w:val="00EE1703"/>
    <w:rsid w:val="00EE1738"/>
    <w:rsid w:val="00EE1768"/>
    <w:rsid w:val="00EE17CE"/>
    <w:rsid w:val="00EE18AA"/>
    <w:rsid w:val="00EE1A6B"/>
    <w:rsid w:val="00EE1ACF"/>
    <w:rsid w:val="00EE1DFC"/>
    <w:rsid w:val="00EE2009"/>
    <w:rsid w:val="00EE223B"/>
    <w:rsid w:val="00EE22F1"/>
    <w:rsid w:val="00EE22F7"/>
    <w:rsid w:val="00EE2369"/>
    <w:rsid w:val="00EE236E"/>
    <w:rsid w:val="00EE2420"/>
    <w:rsid w:val="00EE2582"/>
    <w:rsid w:val="00EE262E"/>
    <w:rsid w:val="00EE2736"/>
    <w:rsid w:val="00EE29EE"/>
    <w:rsid w:val="00EE2A61"/>
    <w:rsid w:val="00EE2AFF"/>
    <w:rsid w:val="00EE2C92"/>
    <w:rsid w:val="00EE2CAD"/>
    <w:rsid w:val="00EE2CC8"/>
    <w:rsid w:val="00EE2CF3"/>
    <w:rsid w:val="00EE2E03"/>
    <w:rsid w:val="00EE2E0B"/>
    <w:rsid w:val="00EE2F56"/>
    <w:rsid w:val="00EE2F65"/>
    <w:rsid w:val="00EE2FB0"/>
    <w:rsid w:val="00EE2FD5"/>
    <w:rsid w:val="00EE3070"/>
    <w:rsid w:val="00EE308D"/>
    <w:rsid w:val="00EE326F"/>
    <w:rsid w:val="00EE32EB"/>
    <w:rsid w:val="00EE3381"/>
    <w:rsid w:val="00EE354E"/>
    <w:rsid w:val="00EE35D7"/>
    <w:rsid w:val="00EE3663"/>
    <w:rsid w:val="00EE368D"/>
    <w:rsid w:val="00EE3744"/>
    <w:rsid w:val="00EE3853"/>
    <w:rsid w:val="00EE387C"/>
    <w:rsid w:val="00EE38C6"/>
    <w:rsid w:val="00EE39F2"/>
    <w:rsid w:val="00EE3A68"/>
    <w:rsid w:val="00EE3C06"/>
    <w:rsid w:val="00EE3C23"/>
    <w:rsid w:val="00EE3CC9"/>
    <w:rsid w:val="00EE3D14"/>
    <w:rsid w:val="00EE3D2F"/>
    <w:rsid w:val="00EE3E11"/>
    <w:rsid w:val="00EE40FE"/>
    <w:rsid w:val="00EE41C4"/>
    <w:rsid w:val="00EE41C9"/>
    <w:rsid w:val="00EE464B"/>
    <w:rsid w:val="00EE47C2"/>
    <w:rsid w:val="00EE487D"/>
    <w:rsid w:val="00EE488F"/>
    <w:rsid w:val="00EE4944"/>
    <w:rsid w:val="00EE4A6D"/>
    <w:rsid w:val="00EE4AC0"/>
    <w:rsid w:val="00EE4AE4"/>
    <w:rsid w:val="00EE4BD9"/>
    <w:rsid w:val="00EE4CAC"/>
    <w:rsid w:val="00EE4D98"/>
    <w:rsid w:val="00EE5325"/>
    <w:rsid w:val="00EE5387"/>
    <w:rsid w:val="00EE5393"/>
    <w:rsid w:val="00EE5409"/>
    <w:rsid w:val="00EE54B8"/>
    <w:rsid w:val="00EE5508"/>
    <w:rsid w:val="00EE56CC"/>
    <w:rsid w:val="00EE56CD"/>
    <w:rsid w:val="00EE56F4"/>
    <w:rsid w:val="00EE5840"/>
    <w:rsid w:val="00EE588C"/>
    <w:rsid w:val="00EE5912"/>
    <w:rsid w:val="00EE59AA"/>
    <w:rsid w:val="00EE5A27"/>
    <w:rsid w:val="00EE5A53"/>
    <w:rsid w:val="00EE5BCE"/>
    <w:rsid w:val="00EE5CD3"/>
    <w:rsid w:val="00EE5D31"/>
    <w:rsid w:val="00EE5E94"/>
    <w:rsid w:val="00EE6089"/>
    <w:rsid w:val="00EE6358"/>
    <w:rsid w:val="00EE635A"/>
    <w:rsid w:val="00EE64E6"/>
    <w:rsid w:val="00EE66EC"/>
    <w:rsid w:val="00EE6723"/>
    <w:rsid w:val="00EE685A"/>
    <w:rsid w:val="00EE6967"/>
    <w:rsid w:val="00EE6A9B"/>
    <w:rsid w:val="00EE6AEB"/>
    <w:rsid w:val="00EE6B6D"/>
    <w:rsid w:val="00EE6CEA"/>
    <w:rsid w:val="00EE6D9E"/>
    <w:rsid w:val="00EE6E77"/>
    <w:rsid w:val="00EE6FF1"/>
    <w:rsid w:val="00EE709C"/>
    <w:rsid w:val="00EE70FE"/>
    <w:rsid w:val="00EE7214"/>
    <w:rsid w:val="00EE7290"/>
    <w:rsid w:val="00EE73B7"/>
    <w:rsid w:val="00EE73F5"/>
    <w:rsid w:val="00EE7410"/>
    <w:rsid w:val="00EE7510"/>
    <w:rsid w:val="00EE756E"/>
    <w:rsid w:val="00EE76A9"/>
    <w:rsid w:val="00EE7887"/>
    <w:rsid w:val="00EE78B7"/>
    <w:rsid w:val="00EE799E"/>
    <w:rsid w:val="00EE7A1F"/>
    <w:rsid w:val="00EE7B78"/>
    <w:rsid w:val="00EE7C03"/>
    <w:rsid w:val="00EE7CA8"/>
    <w:rsid w:val="00EE7D44"/>
    <w:rsid w:val="00EE7E50"/>
    <w:rsid w:val="00EE7F47"/>
    <w:rsid w:val="00EE7FA7"/>
    <w:rsid w:val="00EF002D"/>
    <w:rsid w:val="00EF00B7"/>
    <w:rsid w:val="00EF0124"/>
    <w:rsid w:val="00EF02D2"/>
    <w:rsid w:val="00EF0322"/>
    <w:rsid w:val="00EF0372"/>
    <w:rsid w:val="00EF0379"/>
    <w:rsid w:val="00EF03D5"/>
    <w:rsid w:val="00EF044A"/>
    <w:rsid w:val="00EF046A"/>
    <w:rsid w:val="00EF047D"/>
    <w:rsid w:val="00EF060E"/>
    <w:rsid w:val="00EF063E"/>
    <w:rsid w:val="00EF06DF"/>
    <w:rsid w:val="00EF0824"/>
    <w:rsid w:val="00EF0894"/>
    <w:rsid w:val="00EF094D"/>
    <w:rsid w:val="00EF09C6"/>
    <w:rsid w:val="00EF09E6"/>
    <w:rsid w:val="00EF0AD2"/>
    <w:rsid w:val="00EF0BC6"/>
    <w:rsid w:val="00EF0D27"/>
    <w:rsid w:val="00EF0DE2"/>
    <w:rsid w:val="00EF0F1F"/>
    <w:rsid w:val="00EF0F97"/>
    <w:rsid w:val="00EF1093"/>
    <w:rsid w:val="00EF1136"/>
    <w:rsid w:val="00EF11AF"/>
    <w:rsid w:val="00EF12D1"/>
    <w:rsid w:val="00EF135C"/>
    <w:rsid w:val="00EF13D5"/>
    <w:rsid w:val="00EF146E"/>
    <w:rsid w:val="00EF14FC"/>
    <w:rsid w:val="00EF154D"/>
    <w:rsid w:val="00EF16C4"/>
    <w:rsid w:val="00EF19C3"/>
    <w:rsid w:val="00EF1AD4"/>
    <w:rsid w:val="00EF1B92"/>
    <w:rsid w:val="00EF1F70"/>
    <w:rsid w:val="00EF1FAD"/>
    <w:rsid w:val="00EF1FCB"/>
    <w:rsid w:val="00EF21C3"/>
    <w:rsid w:val="00EF2266"/>
    <w:rsid w:val="00EF2364"/>
    <w:rsid w:val="00EF24FD"/>
    <w:rsid w:val="00EF25AF"/>
    <w:rsid w:val="00EF260C"/>
    <w:rsid w:val="00EF26DF"/>
    <w:rsid w:val="00EF2758"/>
    <w:rsid w:val="00EF27FB"/>
    <w:rsid w:val="00EF29E2"/>
    <w:rsid w:val="00EF2B6B"/>
    <w:rsid w:val="00EF2BB0"/>
    <w:rsid w:val="00EF2C14"/>
    <w:rsid w:val="00EF2C54"/>
    <w:rsid w:val="00EF2C58"/>
    <w:rsid w:val="00EF2C8D"/>
    <w:rsid w:val="00EF2D5D"/>
    <w:rsid w:val="00EF2D70"/>
    <w:rsid w:val="00EF2DB1"/>
    <w:rsid w:val="00EF2E6B"/>
    <w:rsid w:val="00EF2F94"/>
    <w:rsid w:val="00EF33F4"/>
    <w:rsid w:val="00EF3444"/>
    <w:rsid w:val="00EF349E"/>
    <w:rsid w:val="00EF34BE"/>
    <w:rsid w:val="00EF35AB"/>
    <w:rsid w:val="00EF36F3"/>
    <w:rsid w:val="00EF37A2"/>
    <w:rsid w:val="00EF385A"/>
    <w:rsid w:val="00EF38D9"/>
    <w:rsid w:val="00EF393F"/>
    <w:rsid w:val="00EF3971"/>
    <w:rsid w:val="00EF3DA8"/>
    <w:rsid w:val="00EF3E6C"/>
    <w:rsid w:val="00EF3F54"/>
    <w:rsid w:val="00EF3FC0"/>
    <w:rsid w:val="00EF404E"/>
    <w:rsid w:val="00EF4120"/>
    <w:rsid w:val="00EF41F7"/>
    <w:rsid w:val="00EF4224"/>
    <w:rsid w:val="00EF42FD"/>
    <w:rsid w:val="00EF4355"/>
    <w:rsid w:val="00EF4497"/>
    <w:rsid w:val="00EF45D9"/>
    <w:rsid w:val="00EF48D6"/>
    <w:rsid w:val="00EF4971"/>
    <w:rsid w:val="00EF4980"/>
    <w:rsid w:val="00EF4B31"/>
    <w:rsid w:val="00EF4D15"/>
    <w:rsid w:val="00EF4D7E"/>
    <w:rsid w:val="00EF4F07"/>
    <w:rsid w:val="00EF4FFF"/>
    <w:rsid w:val="00EF501D"/>
    <w:rsid w:val="00EF50BC"/>
    <w:rsid w:val="00EF50C6"/>
    <w:rsid w:val="00EF5187"/>
    <w:rsid w:val="00EF522B"/>
    <w:rsid w:val="00EF527B"/>
    <w:rsid w:val="00EF54D1"/>
    <w:rsid w:val="00EF55F6"/>
    <w:rsid w:val="00EF5686"/>
    <w:rsid w:val="00EF56CC"/>
    <w:rsid w:val="00EF578F"/>
    <w:rsid w:val="00EF581C"/>
    <w:rsid w:val="00EF5902"/>
    <w:rsid w:val="00EF5ACC"/>
    <w:rsid w:val="00EF5AF0"/>
    <w:rsid w:val="00EF5B9C"/>
    <w:rsid w:val="00EF5C01"/>
    <w:rsid w:val="00EF5C0D"/>
    <w:rsid w:val="00EF5C2B"/>
    <w:rsid w:val="00EF5D5D"/>
    <w:rsid w:val="00EF5EA3"/>
    <w:rsid w:val="00EF5F2A"/>
    <w:rsid w:val="00EF6020"/>
    <w:rsid w:val="00EF623E"/>
    <w:rsid w:val="00EF62FF"/>
    <w:rsid w:val="00EF6326"/>
    <w:rsid w:val="00EF644B"/>
    <w:rsid w:val="00EF6556"/>
    <w:rsid w:val="00EF657E"/>
    <w:rsid w:val="00EF6630"/>
    <w:rsid w:val="00EF6726"/>
    <w:rsid w:val="00EF6728"/>
    <w:rsid w:val="00EF677C"/>
    <w:rsid w:val="00EF67A3"/>
    <w:rsid w:val="00EF67BB"/>
    <w:rsid w:val="00EF690A"/>
    <w:rsid w:val="00EF6B0D"/>
    <w:rsid w:val="00EF6BBC"/>
    <w:rsid w:val="00EF6CC5"/>
    <w:rsid w:val="00EF70F8"/>
    <w:rsid w:val="00EF71C6"/>
    <w:rsid w:val="00EF71DA"/>
    <w:rsid w:val="00EF7238"/>
    <w:rsid w:val="00EF72F9"/>
    <w:rsid w:val="00EF73D9"/>
    <w:rsid w:val="00EF753C"/>
    <w:rsid w:val="00EF7723"/>
    <w:rsid w:val="00EF7786"/>
    <w:rsid w:val="00EF7793"/>
    <w:rsid w:val="00EF7794"/>
    <w:rsid w:val="00EF7965"/>
    <w:rsid w:val="00EF7A99"/>
    <w:rsid w:val="00EF7BD4"/>
    <w:rsid w:val="00EF7C07"/>
    <w:rsid w:val="00EF7C81"/>
    <w:rsid w:val="00EF7D65"/>
    <w:rsid w:val="00EF7DB7"/>
    <w:rsid w:val="00EF7EBF"/>
    <w:rsid w:val="00EF7EF8"/>
    <w:rsid w:val="00F0008A"/>
    <w:rsid w:val="00F00171"/>
    <w:rsid w:val="00F0021E"/>
    <w:rsid w:val="00F0030E"/>
    <w:rsid w:val="00F003C8"/>
    <w:rsid w:val="00F003E3"/>
    <w:rsid w:val="00F004A4"/>
    <w:rsid w:val="00F00568"/>
    <w:rsid w:val="00F00616"/>
    <w:rsid w:val="00F00A68"/>
    <w:rsid w:val="00F00AC2"/>
    <w:rsid w:val="00F00B02"/>
    <w:rsid w:val="00F00B12"/>
    <w:rsid w:val="00F00C69"/>
    <w:rsid w:val="00F00CD1"/>
    <w:rsid w:val="00F00FFD"/>
    <w:rsid w:val="00F01207"/>
    <w:rsid w:val="00F01256"/>
    <w:rsid w:val="00F012B1"/>
    <w:rsid w:val="00F012E7"/>
    <w:rsid w:val="00F0144E"/>
    <w:rsid w:val="00F0145A"/>
    <w:rsid w:val="00F01518"/>
    <w:rsid w:val="00F01525"/>
    <w:rsid w:val="00F01632"/>
    <w:rsid w:val="00F01670"/>
    <w:rsid w:val="00F017C4"/>
    <w:rsid w:val="00F01ADD"/>
    <w:rsid w:val="00F01B13"/>
    <w:rsid w:val="00F01D16"/>
    <w:rsid w:val="00F01E5B"/>
    <w:rsid w:val="00F01E6B"/>
    <w:rsid w:val="00F0208A"/>
    <w:rsid w:val="00F0215F"/>
    <w:rsid w:val="00F0220B"/>
    <w:rsid w:val="00F0241C"/>
    <w:rsid w:val="00F024AA"/>
    <w:rsid w:val="00F024E2"/>
    <w:rsid w:val="00F02545"/>
    <w:rsid w:val="00F025DF"/>
    <w:rsid w:val="00F02832"/>
    <w:rsid w:val="00F028BF"/>
    <w:rsid w:val="00F0292B"/>
    <w:rsid w:val="00F02947"/>
    <w:rsid w:val="00F02AB6"/>
    <w:rsid w:val="00F02C16"/>
    <w:rsid w:val="00F02CA7"/>
    <w:rsid w:val="00F02ED1"/>
    <w:rsid w:val="00F02F48"/>
    <w:rsid w:val="00F0306C"/>
    <w:rsid w:val="00F030C2"/>
    <w:rsid w:val="00F031EE"/>
    <w:rsid w:val="00F033B7"/>
    <w:rsid w:val="00F033B8"/>
    <w:rsid w:val="00F0345D"/>
    <w:rsid w:val="00F0377D"/>
    <w:rsid w:val="00F03870"/>
    <w:rsid w:val="00F03988"/>
    <w:rsid w:val="00F039BE"/>
    <w:rsid w:val="00F03B99"/>
    <w:rsid w:val="00F03BEF"/>
    <w:rsid w:val="00F03CB2"/>
    <w:rsid w:val="00F03CF8"/>
    <w:rsid w:val="00F03EB9"/>
    <w:rsid w:val="00F03F96"/>
    <w:rsid w:val="00F041DA"/>
    <w:rsid w:val="00F042E3"/>
    <w:rsid w:val="00F043C5"/>
    <w:rsid w:val="00F04686"/>
    <w:rsid w:val="00F0482F"/>
    <w:rsid w:val="00F0490B"/>
    <w:rsid w:val="00F04A19"/>
    <w:rsid w:val="00F04A55"/>
    <w:rsid w:val="00F04BDE"/>
    <w:rsid w:val="00F04C8C"/>
    <w:rsid w:val="00F04CF3"/>
    <w:rsid w:val="00F04F88"/>
    <w:rsid w:val="00F05649"/>
    <w:rsid w:val="00F056AB"/>
    <w:rsid w:val="00F05759"/>
    <w:rsid w:val="00F0589C"/>
    <w:rsid w:val="00F05C75"/>
    <w:rsid w:val="00F05DB9"/>
    <w:rsid w:val="00F05F2A"/>
    <w:rsid w:val="00F061F7"/>
    <w:rsid w:val="00F06249"/>
    <w:rsid w:val="00F0624F"/>
    <w:rsid w:val="00F06251"/>
    <w:rsid w:val="00F062B2"/>
    <w:rsid w:val="00F063E0"/>
    <w:rsid w:val="00F063F2"/>
    <w:rsid w:val="00F06434"/>
    <w:rsid w:val="00F064EC"/>
    <w:rsid w:val="00F064FD"/>
    <w:rsid w:val="00F0685F"/>
    <w:rsid w:val="00F068BC"/>
    <w:rsid w:val="00F06932"/>
    <w:rsid w:val="00F069A9"/>
    <w:rsid w:val="00F06B3D"/>
    <w:rsid w:val="00F06C31"/>
    <w:rsid w:val="00F06C77"/>
    <w:rsid w:val="00F06CE8"/>
    <w:rsid w:val="00F070E2"/>
    <w:rsid w:val="00F071AC"/>
    <w:rsid w:val="00F071DF"/>
    <w:rsid w:val="00F0736F"/>
    <w:rsid w:val="00F073FF"/>
    <w:rsid w:val="00F0740E"/>
    <w:rsid w:val="00F07424"/>
    <w:rsid w:val="00F0743E"/>
    <w:rsid w:val="00F07494"/>
    <w:rsid w:val="00F0752F"/>
    <w:rsid w:val="00F07641"/>
    <w:rsid w:val="00F0772E"/>
    <w:rsid w:val="00F077FA"/>
    <w:rsid w:val="00F078C6"/>
    <w:rsid w:val="00F079A4"/>
    <w:rsid w:val="00F07A61"/>
    <w:rsid w:val="00F07AEC"/>
    <w:rsid w:val="00F07B56"/>
    <w:rsid w:val="00F07BAE"/>
    <w:rsid w:val="00F07C44"/>
    <w:rsid w:val="00F07CD3"/>
    <w:rsid w:val="00F07E17"/>
    <w:rsid w:val="00F07F39"/>
    <w:rsid w:val="00F07F4E"/>
    <w:rsid w:val="00F07F53"/>
    <w:rsid w:val="00F07F5A"/>
    <w:rsid w:val="00F07F6C"/>
    <w:rsid w:val="00F07F85"/>
    <w:rsid w:val="00F100FE"/>
    <w:rsid w:val="00F1024C"/>
    <w:rsid w:val="00F1031C"/>
    <w:rsid w:val="00F103A8"/>
    <w:rsid w:val="00F1040A"/>
    <w:rsid w:val="00F104B1"/>
    <w:rsid w:val="00F10978"/>
    <w:rsid w:val="00F10A40"/>
    <w:rsid w:val="00F10A65"/>
    <w:rsid w:val="00F10B41"/>
    <w:rsid w:val="00F10B8D"/>
    <w:rsid w:val="00F10BFD"/>
    <w:rsid w:val="00F10CB9"/>
    <w:rsid w:val="00F10CFA"/>
    <w:rsid w:val="00F10D18"/>
    <w:rsid w:val="00F10D61"/>
    <w:rsid w:val="00F10D76"/>
    <w:rsid w:val="00F10D99"/>
    <w:rsid w:val="00F10F18"/>
    <w:rsid w:val="00F10F8B"/>
    <w:rsid w:val="00F110CD"/>
    <w:rsid w:val="00F110D5"/>
    <w:rsid w:val="00F1133A"/>
    <w:rsid w:val="00F11367"/>
    <w:rsid w:val="00F11495"/>
    <w:rsid w:val="00F1150C"/>
    <w:rsid w:val="00F1150D"/>
    <w:rsid w:val="00F1151F"/>
    <w:rsid w:val="00F1163D"/>
    <w:rsid w:val="00F1164F"/>
    <w:rsid w:val="00F116E6"/>
    <w:rsid w:val="00F11845"/>
    <w:rsid w:val="00F1191E"/>
    <w:rsid w:val="00F11B6E"/>
    <w:rsid w:val="00F11BFA"/>
    <w:rsid w:val="00F11D1D"/>
    <w:rsid w:val="00F11E5D"/>
    <w:rsid w:val="00F11F69"/>
    <w:rsid w:val="00F1208D"/>
    <w:rsid w:val="00F120D3"/>
    <w:rsid w:val="00F12196"/>
    <w:rsid w:val="00F12303"/>
    <w:rsid w:val="00F1232F"/>
    <w:rsid w:val="00F12351"/>
    <w:rsid w:val="00F124E4"/>
    <w:rsid w:val="00F12680"/>
    <w:rsid w:val="00F12691"/>
    <w:rsid w:val="00F127D4"/>
    <w:rsid w:val="00F12AA9"/>
    <w:rsid w:val="00F12B12"/>
    <w:rsid w:val="00F12CFF"/>
    <w:rsid w:val="00F12D2F"/>
    <w:rsid w:val="00F12D94"/>
    <w:rsid w:val="00F12F5D"/>
    <w:rsid w:val="00F12FAE"/>
    <w:rsid w:val="00F12FD3"/>
    <w:rsid w:val="00F1307F"/>
    <w:rsid w:val="00F13288"/>
    <w:rsid w:val="00F1332F"/>
    <w:rsid w:val="00F13579"/>
    <w:rsid w:val="00F13586"/>
    <w:rsid w:val="00F13623"/>
    <w:rsid w:val="00F1366A"/>
    <w:rsid w:val="00F1368B"/>
    <w:rsid w:val="00F136E1"/>
    <w:rsid w:val="00F1377E"/>
    <w:rsid w:val="00F137BE"/>
    <w:rsid w:val="00F138F9"/>
    <w:rsid w:val="00F13A1A"/>
    <w:rsid w:val="00F14139"/>
    <w:rsid w:val="00F14160"/>
    <w:rsid w:val="00F141BC"/>
    <w:rsid w:val="00F14270"/>
    <w:rsid w:val="00F14386"/>
    <w:rsid w:val="00F1449C"/>
    <w:rsid w:val="00F144D4"/>
    <w:rsid w:val="00F14582"/>
    <w:rsid w:val="00F1458B"/>
    <w:rsid w:val="00F146A6"/>
    <w:rsid w:val="00F147F7"/>
    <w:rsid w:val="00F148EF"/>
    <w:rsid w:val="00F1490F"/>
    <w:rsid w:val="00F149C7"/>
    <w:rsid w:val="00F14C49"/>
    <w:rsid w:val="00F14F35"/>
    <w:rsid w:val="00F15022"/>
    <w:rsid w:val="00F1502A"/>
    <w:rsid w:val="00F150F6"/>
    <w:rsid w:val="00F15164"/>
    <w:rsid w:val="00F15193"/>
    <w:rsid w:val="00F15396"/>
    <w:rsid w:val="00F153EA"/>
    <w:rsid w:val="00F15428"/>
    <w:rsid w:val="00F1545F"/>
    <w:rsid w:val="00F154A4"/>
    <w:rsid w:val="00F15545"/>
    <w:rsid w:val="00F15567"/>
    <w:rsid w:val="00F155A1"/>
    <w:rsid w:val="00F155BA"/>
    <w:rsid w:val="00F15679"/>
    <w:rsid w:val="00F156C3"/>
    <w:rsid w:val="00F15706"/>
    <w:rsid w:val="00F1583B"/>
    <w:rsid w:val="00F158C4"/>
    <w:rsid w:val="00F15A41"/>
    <w:rsid w:val="00F15C3C"/>
    <w:rsid w:val="00F15E87"/>
    <w:rsid w:val="00F15EDC"/>
    <w:rsid w:val="00F15EEB"/>
    <w:rsid w:val="00F15FAD"/>
    <w:rsid w:val="00F1611A"/>
    <w:rsid w:val="00F16153"/>
    <w:rsid w:val="00F16256"/>
    <w:rsid w:val="00F1644C"/>
    <w:rsid w:val="00F164EC"/>
    <w:rsid w:val="00F164F4"/>
    <w:rsid w:val="00F1653C"/>
    <w:rsid w:val="00F16739"/>
    <w:rsid w:val="00F169F5"/>
    <w:rsid w:val="00F16AA8"/>
    <w:rsid w:val="00F16D04"/>
    <w:rsid w:val="00F16D18"/>
    <w:rsid w:val="00F16DE2"/>
    <w:rsid w:val="00F16E16"/>
    <w:rsid w:val="00F170AC"/>
    <w:rsid w:val="00F1717D"/>
    <w:rsid w:val="00F17309"/>
    <w:rsid w:val="00F173E9"/>
    <w:rsid w:val="00F176E6"/>
    <w:rsid w:val="00F177C5"/>
    <w:rsid w:val="00F179B6"/>
    <w:rsid w:val="00F179D9"/>
    <w:rsid w:val="00F17A05"/>
    <w:rsid w:val="00F17C4E"/>
    <w:rsid w:val="00F17C6E"/>
    <w:rsid w:val="00F17D31"/>
    <w:rsid w:val="00F17E7D"/>
    <w:rsid w:val="00F20514"/>
    <w:rsid w:val="00F2052B"/>
    <w:rsid w:val="00F2053A"/>
    <w:rsid w:val="00F205AB"/>
    <w:rsid w:val="00F205D1"/>
    <w:rsid w:val="00F205F0"/>
    <w:rsid w:val="00F20671"/>
    <w:rsid w:val="00F206BF"/>
    <w:rsid w:val="00F206CD"/>
    <w:rsid w:val="00F206D5"/>
    <w:rsid w:val="00F206F3"/>
    <w:rsid w:val="00F2089D"/>
    <w:rsid w:val="00F20C34"/>
    <w:rsid w:val="00F20C4E"/>
    <w:rsid w:val="00F20CE6"/>
    <w:rsid w:val="00F20DEF"/>
    <w:rsid w:val="00F20F28"/>
    <w:rsid w:val="00F21254"/>
    <w:rsid w:val="00F2136B"/>
    <w:rsid w:val="00F21419"/>
    <w:rsid w:val="00F215ED"/>
    <w:rsid w:val="00F216C6"/>
    <w:rsid w:val="00F21718"/>
    <w:rsid w:val="00F21725"/>
    <w:rsid w:val="00F21741"/>
    <w:rsid w:val="00F2186F"/>
    <w:rsid w:val="00F2187A"/>
    <w:rsid w:val="00F218CE"/>
    <w:rsid w:val="00F218F3"/>
    <w:rsid w:val="00F219DB"/>
    <w:rsid w:val="00F21A44"/>
    <w:rsid w:val="00F21AA2"/>
    <w:rsid w:val="00F21B10"/>
    <w:rsid w:val="00F21B9D"/>
    <w:rsid w:val="00F21C14"/>
    <w:rsid w:val="00F21C63"/>
    <w:rsid w:val="00F21ECE"/>
    <w:rsid w:val="00F21F7B"/>
    <w:rsid w:val="00F21FB1"/>
    <w:rsid w:val="00F22183"/>
    <w:rsid w:val="00F2227A"/>
    <w:rsid w:val="00F222EA"/>
    <w:rsid w:val="00F22432"/>
    <w:rsid w:val="00F22456"/>
    <w:rsid w:val="00F22457"/>
    <w:rsid w:val="00F2260F"/>
    <w:rsid w:val="00F22611"/>
    <w:rsid w:val="00F22850"/>
    <w:rsid w:val="00F22870"/>
    <w:rsid w:val="00F22896"/>
    <w:rsid w:val="00F228F8"/>
    <w:rsid w:val="00F22A74"/>
    <w:rsid w:val="00F22B37"/>
    <w:rsid w:val="00F22C02"/>
    <w:rsid w:val="00F22C55"/>
    <w:rsid w:val="00F22DD3"/>
    <w:rsid w:val="00F22E25"/>
    <w:rsid w:val="00F23072"/>
    <w:rsid w:val="00F230CA"/>
    <w:rsid w:val="00F2313B"/>
    <w:rsid w:val="00F23288"/>
    <w:rsid w:val="00F2340B"/>
    <w:rsid w:val="00F234FA"/>
    <w:rsid w:val="00F2363F"/>
    <w:rsid w:val="00F23689"/>
    <w:rsid w:val="00F236D6"/>
    <w:rsid w:val="00F23752"/>
    <w:rsid w:val="00F2381C"/>
    <w:rsid w:val="00F23983"/>
    <w:rsid w:val="00F23A0B"/>
    <w:rsid w:val="00F23B94"/>
    <w:rsid w:val="00F23BAB"/>
    <w:rsid w:val="00F23C35"/>
    <w:rsid w:val="00F23C96"/>
    <w:rsid w:val="00F23DDC"/>
    <w:rsid w:val="00F23E50"/>
    <w:rsid w:val="00F23F18"/>
    <w:rsid w:val="00F2413A"/>
    <w:rsid w:val="00F241F5"/>
    <w:rsid w:val="00F242AD"/>
    <w:rsid w:val="00F2440D"/>
    <w:rsid w:val="00F24461"/>
    <w:rsid w:val="00F24670"/>
    <w:rsid w:val="00F246CD"/>
    <w:rsid w:val="00F246D4"/>
    <w:rsid w:val="00F247D3"/>
    <w:rsid w:val="00F247F2"/>
    <w:rsid w:val="00F2489F"/>
    <w:rsid w:val="00F248BA"/>
    <w:rsid w:val="00F248CD"/>
    <w:rsid w:val="00F24935"/>
    <w:rsid w:val="00F24A89"/>
    <w:rsid w:val="00F24AD8"/>
    <w:rsid w:val="00F24C1D"/>
    <w:rsid w:val="00F24C29"/>
    <w:rsid w:val="00F24CBD"/>
    <w:rsid w:val="00F24EDE"/>
    <w:rsid w:val="00F24F7A"/>
    <w:rsid w:val="00F25005"/>
    <w:rsid w:val="00F25049"/>
    <w:rsid w:val="00F2505F"/>
    <w:rsid w:val="00F25072"/>
    <w:rsid w:val="00F250B1"/>
    <w:rsid w:val="00F2518F"/>
    <w:rsid w:val="00F2526E"/>
    <w:rsid w:val="00F252A8"/>
    <w:rsid w:val="00F252FE"/>
    <w:rsid w:val="00F2539F"/>
    <w:rsid w:val="00F2547C"/>
    <w:rsid w:val="00F25546"/>
    <w:rsid w:val="00F25568"/>
    <w:rsid w:val="00F25590"/>
    <w:rsid w:val="00F255D9"/>
    <w:rsid w:val="00F25708"/>
    <w:rsid w:val="00F257C3"/>
    <w:rsid w:val="00F2581D"/>
    <w:rsid w:val="00F25844"/>
    <w:rsid w:val="00F25987"/>
    <w:rsid w:val="00F25A66"/>
    <w:rsid w:val="00F25CAF"/>
    <w:rsid w:val="00F25ED1"/>
    <w:rsid w:val="00F25EE0"/>
    <w:rsid w:val="00F260BC"/>
    <w:rsid w:val="00F2614F"/>
    <w:rsid w:val="00F2617D"/>
    <w:rsid w:val="00F262D2"/>
    <w:rsid w:val="00F262D4"/>
    <w:rsid w:val="00F264D1"/>
    <w:rsid w:val="00F265F7"/>
    <w:rsid w:val="00F266DB"/>
    <w:rsid w:val="00F26719"/>
    <w:rsid w:val="00F26853"/>
    <w:rsid w:val="00F268F4"/>
    <w:rsid w:val="00F269D3"/>
    <w:rsid w:val="00F26AA8"/>
    <w:rsid w:val="00F26B63"/>
    <w:rsid w:val="00F26BFF"/>
    <w:rsid w:val="00F26C89"/>
    <w:rsid w:val="00F26D02"/>
    <w:rsid w:val="00F26F37"/>
    <w:rsid w:val="00F26FC4"/>
    <w:rsid w:val="00F26FDA"/>
    <w:rsid w:val="00F2730A"/>
    <w:rsid w:val="00F2746A"/>
    <w:rsid w:val="00F2751C"/>
    <w:rsid w:val="00F2756F"/>
    <w:rsid w:val="00F276BA"/>
    <w:rsid w:val="00F276C7"/>
    <w:rsid w:val="00F276E1"/>
    <w:rsid w:val="00F276EC"/>
    <w:rsid w:val="00F2771C"/>
    <w:rsid w:val="00F27836"/>
    <w:rsid w:val="00F278CB"/>
    <w:rsid w:val="00F27B48"/>
    <w:rsid w:val="00F27B9D"/>
    <w:rsid w:val="00F27BE5"/>
    <w:rsid w:val="00F27C9A"/>
    <w:rsid w:val="00F27CBB"/>
    <w:rsid w:val="00F27D2A"/>
    <w:rsid w:val="00F27E9B"/>
    <w:rsid w:val="00F27F1E"/>
    <w:rsid w:val="00F27F3D"/>
    <w:rsid w:val="00F27F74"/>
    <w:rsid w:val="00F27FA6"/>
    <w:rsid w:val="00F27FFB"/>
    <w:rsid w:val="00F3003E"/>
    <w:rsid w:val="00F3007B"/>
    <w:rsid w:val="00F3029B"/>
    <w:rsid w:val="00F3034C"/>
    <w:rsid w:val="00F30383"/>
    <w:rsid w:val="00F3039E"/>
    <w:rsid w:val="00F30538"/>
    <w:rsid w:val="00F30607"/>
    <w:rsid w:val="00F3063A"/>
    <w:rsid w:val="00F306A8"/>
    <w:rsid w:val="00F3072B"/>
    <w:rsid w:val="00F3093B"/>
    <w:rsid w:val="00F30968"/>
    <w:rsid w:val="00F30AB1"/>
    <w:rsid w:val="00F30B63"/>
    <w:rsid w:val="00F30B84"/>
    <w:rsid w:val="00F30B89"/>
    <w:rsid w:val="00F30BFE"/>
    <w:rsid w:val="00F30FF2"/>
    <w:rsid w:val="00F31203"/>
    <w:rsid w:val="00F312A1"/>
    <w:rsid w:val="00F312F0"/>
    <w:rsid w:val="00F31396"/>
    <w:rsid w:val="00F313B6"/>
    <w:rsid w:val="00F31538"/>
    <w:rsid w:val="00F3159C"/>
    <w:rsid w:val="00F31724"/>
    <w:rsid w:val="00F3173F"/>
    <w:rsid w:val="00F317CB"/>
    <w:rsid w:val="00F317CC"/>
    <w:rsid w:val="00F317DA"/>
    <w:rsid w:val="00F31839"/>
    <w:rsid w:val="00F3183E"/>
    <w:rsid w:val="00F318F4"/>
    <w:rsid w:val="00F31931"/>
    <w:rsid w:val="00F31A00"/>
    <w:rsid w:val="00F31B58"/>
    <w:rsid w:val="00F31D7E"/>
    <w:rsid w:val="00F31DB5"/>
    <w:rsid w:val="00F31F75"/>
    <w:rsid w:val="00F31F90"/>
    <w:rsid w:val="00F31FE7"/>
    <w:rsid w:val="00F320FA"/>
    <w:rsid w:val="00F32129"/>
    <w:rsid w:val="00F3219A"/>
    <w:rsid w:val="00F32453"/>
    <w:rsid w:val="00F324AF"/>
    <w:rsid w:val="00F32505"/>
    <w:rsid w:val="00F3270B"/>
    <w:rsid w:val="00F327D7"/>
    <w:rsid w:val="00F327E5"/>
    <w:rsid w:val="00F327FB"/>
    <w:rsid w:val="00F3281E"/>
    <w:rsid w:val="00F328FE"/>
    <w:rsid w:val="00F32A01"/>
    <w:rsid w:val="00F32A88"/>
    <w:rsid w:val="00F32BB1"/>
    <w:rsid w:val="00F32C53"/>
    <w:rsid w:val="00F32C80"/>
    <w:rsid w:val="00F32C98"/>
    <w:rsid w:val="00F32D4C"/>
    <w:rsid w:val="00F32EE5"/>
    <w:rsid w:val="00F32FDA"/>
    <w:rsid w:val="00F33190"/>
    <w:rsid w:val="00F332F2"/>
    <w:rsid w:val="00F33407"/>
    <w:rsid w:val="00F3344B"/>
    <w:rsid w:val="00F33574"/>
    <w:rsid w:val="00F33671"/>
    <w:rsid w:val="00F337D8"/>
    <w:rsid w:val="00F33862"/>
    <w:rsid w:val="00F33A2B"/>
    <w:rsid w:val="00F33BA9"/>
    <w:rsid w:val="00F33D13"/>
    <w:rsid w:val="00F33DC8"/>
    <w:rsid w:val="00F340EF"/>
    <w:rsid w:val="00F340F4"/>
    <w:rsid w:val="00F34129"/>
    <w:rsid w:val="00F341DC"/>
    <w:rsid w:val="00F34218"/>
    <w:rsid w:val="00F343D9"/>
    <w:rsid w:val="00F34444"/>
    <w:rsid w:val="00F344A2"/>
    <w:rsid w:val="00F344FE"/>
    <w:rsid w:val="00F3456A"/>
    <w:rsid w:val="00F34592"/>
    <w:rsid w:val="00F34623"/>
    <w:rsid w:val="00F3469E"/>
    <w:rsid w:val="00F346BA"/>
    <w:rsid w:val="00F34720"/>
    <w:rsid w:val="00F34739"/>
    <w:rsid w:val="00F34792"/>
    <w:rsid w:val="00F34849"/>
    <w:rsid w:val="00F3485E"/>
    <w:rsid w:val="00F34915"/>
    <w:rsid w:val="00F34A92"/>
    <w:rsid w:val="00F34B6A"/>
    <w:rsid w:val="00F34B8A"/>
    <w:rsid w:val="00F34CF9"/>
    <w:rsid w:val="00F34E29"/>
    <w:rsid w:val="00F34EDC"/>
    <w:rsid w:val="00F34F6B"/>
    <w:rsid w:val="00F34FE6"/>
    <w:rsid w:val="00F35032"/>
    <w:rsid w:val="00F3510C"/>
    <w:rsid w:val="00F35217"/>
    <w:rsid w:val="00F354B5"/>
    <w:rsid w:val="00F35581"/>
    <w:rsid w:val="00F355E6"/>
    <w:rsid w:val="00F35627"/>
    <w:rsid w:val="00F35693"/>
    <w:rsid w:val="00F356BB"/>
    <w:rsid w:val="00F358AD"/>
    <w:rsid w:val="00F359CB"/>
    <w:rsid w:val="00F35B13"/>
    <w:rsid w:val="00F35B1C"/>
    <w:rsid w:val="00F35B26"/>
    <w:rsid w:val="00F35C06"/>
    <w:rsid w:val="00F35CD3"/>
    <w:rsid w:val="00F35E90"/>
    <w:rsid w:val="00F3617D"/>
    <w:rsid w:val="00F361A4"/>
    <w:rsid w:val="00F3642F"/>
    <w:rsid w:val="00F36483"/>
    <w:rsid w:val="00F3648C"/>
    <w:rsid w:val="00F3652B"/>
    <w:rsid w:val="00F36555"/>
    <w:rsid w:val="00F3663D"/>
    <w:rsid w:val="00F36662"/>
    <w:rsid w:val="00F36687"/>
    <w:rsid w:val="00F367CE"/>
    <w:rsid w:val="00F367F0"/>
    <w:rsid w:val="00F36843"/>
    <w:rsid w:val="00F36A36"/>
    <w:rsid w:val="00F36DD6"/>
    <w:rsid w:val="00F36EF6"/>
    <w:rsid w:val="00F37027"/>
    <w:rsid w:val="00F370D3"/>
    <w:rsid w:val="00F37247"/>
    <w:rsid w:val="00F372BB"/>
    <w:rsid w:val="00F376EB"/>
    <w:rsid w:val="00F37863"/>
    <w:rsid w:val="00F378F1"/>
    <w:rsid w:val="00F3796C"/>
    <w:rsid w:val="00F3797E"/>
    <w:rsid w:val="00F37A56"/>
    <w:rsid w:val="00F37A8A"/>
    <w:rsid w:val="00F37B9E"/>
    <w:rsid w:val="00F37C44"/>
    <w:rsid w:val="00F37D22"/>
    <w:rsid w:val="00F37DF0"/>
    <w:rsid w:val="00F37ED2"/>
    <w:rsid w:val="00F37F2B"/>
    <w:rsid w:val="00F4011B"/>
    <w:rsid w:val="00F40389"/>
    <w:rsid w:val="00F403A1"/>
    <w:rsid w:val="00F403DB"/>
    <w:rsid w:val="00F403F7"/>
    <w:rsid w:val="00F404E4"/>
    <w:rsid w:val="00F40544"/>
    <w:rsid w:val="00F405BE"/>
    <w:rsid w:val="00F405E8"/>
    <w:rsid w:val="00F4064B"/>
    <w:rsid w:val="00F4065A"/>
    <w:rsid w:val="00F4070F"/>
    <w:rsid w:val="00F4074B"/>
    <w:rsid w:val="00F40AD2"/>
    <w:rsid w:val="00F40ADA"/>
    <w:rsid w:val="00F40B47"/>
    <w:rsid w:val="00F40C95"/>
    <w:rsid w:val="00F40D39"/>
    <w:rsid w:val="00F4104B"/>
    <w:rsid w:val="00F4115A"/>
    <w:rsid w:val="00F41190"/>
    <w:rsid w:val="00F4119F"/>
    <w:rsid w:val="00F41293"/>
    <w:rsid w:val="00F41312"/>
    <w:rsid w:val="00F41326"/>
    <w:rsid w:val="00F4135F"/>
    <w:rsid w:val="00F418BC"/>
    <w:rsid w:val="00F41A5F"/>
    <w:rsid w:val="00F41CA8"/>
    <w:rsid w:val="00F41CD1"/>
    <w:rsid w:val="00F41E0C"/>
    <w:rsid w:val="00F421F0"/>
    <w:rsid w:val="00F4232E"/>
    <w:rsid w:val="00F4249D"/>
    <w:rsid w:val="00F42500"/>
    <w:rsid w:val="00F42581"/>
    <w:rsid w:val="00F42699"/>
    <w:rsid w:val="00F4275C"/>
    <w:rsid w:val="00F427FF"/>
    <w:rsid w:val="00F42950"/>
    <w:rsid w:val="00F429E1"/>
    <w:rsid w:val="00F42AF7"/>
    <w:rsid w:val="00F42BA4"/>
    <w:rsid w:val="00F42E9D"/>
    <w:rsid w:val="00F42F38"/>
    <w:rsid w:val="00F42FAC"/>
    <w:rsid w:val="00F431BF"/>
    <w:rsid w:val="00F433AE"/>
    <w:rsid w:val="00F433E3"/>
    <w:rsid w:val="00F43412"/>
    <w:rsid w:val="00F434B2"/>
    <w:rsid w:val="00F4352D"/>
    <w:rsid w:val="00F4366E"/>
    <w:rsid w:val="00F43671"/>
    <w:rsid w:val="00F436CB"/>
    <w:rsid w:val="00F4382C"/>
    <w:rsid w:val="00F43926"/>
    <w:rsid w:val="00F43A73"/>
    <w:rsid w:val="00F43ABC"/>
    <w:rsid w:val="00F43AFA"/>
    <w:rsid w:val="00F43BA9"/>
    <w:rsid w:val="00F43C95"/>
    <w:rsid w:val="00F43DD5"/>
    <w:rsid w:val="00F43E0B"/>
    <w:rsid w:val="00F4406F"/>
    <w:rsid w:val="00F4415D"/>
    <w:rsid w:val="00F441C3"/>
    <w:rsid w:val="00F442FA"/>
    <w:rsid w:val="00F4436D"/>
    <w:rsid w:val="00F443C1"/>
    <w:rsid w:val="00F443C7"/>
    <w:rsid w:val="00F44467"/>
    <w:rsid w:val="00F444EF"/>
    <w:rsid w:val="00F447E9"/>
    <w:rsid w:val="00F44851"/>
    <w:rsid w:val="00F448DD"/>
    <w:rsid w:val="00F448F7"/>
    <w:rsid w:val="00F44986"/>
    <w:rsid w:val="00F44B39"/>
    <w:rsid w:val="00F44BA8"/>
    <w:rsid w:val="00F44D15"/>
    <w:rsid w:val="00F44D32"/>
    <w:rsid w:val="00F44DA8"/>
    <w:rsid w:val="00F44DBE"/>
    <w:rsid w:val="00F44DDE"/>
    <w:rsid w:val="00F44E48"/>
    <w:rsid w:val="00F4504A"/>
    <w:rsid w:val="00F45192"/>
    <w:rsid w:val="00F4520B"/>
    <w:rsid w:val="00F45236"/>
    <w:rsid w:val="00F452B7"/>
    <w:rsid w:val="00F452DB"/>
    <w:rsid w:val="00F4532A"/>
    <w:rsid w:val="00F45396"/>
    <w:rsid w:val="00F455E7"/>
    <w:rsid w:val="00F4560D"/>
    <w:rsid w:val="00F45693"/>
    <w:rsid w:val="00F4571F"/>
    <w:rsid w:val="00F457CA"/>
    <w:rsid w:val="00F457E9"/>
    <w:rsid w:val="00F4583E"/>
    <w:rsid w:val="00F45854"/>
    <w:rsid w:val="00F45887"/>
    <w:rsid w:val="00F4594B"/>
    <w:rsid w:val="00F459D9"/>
    <w:rsid w:val="00F45B87"/>
    <w:rsid w:val="00F45C1B"/>
    <w:rsid w:val="00F45CB7"/>
    <w:rsid w:val="00F45CEE"/>
    <w:rsid w:val="00F45CFF"/>
    <w:rsid w:val="00F45DEC"/>
    <w:rsid w:val="00F45E4A"/>
    <w:rsid w:val="00F45EE9"/>
    <w:rsid w:val="00F45FDC"/>
    <w:rsid w:val="00F461B1"/>
    <w:rsid w:val="00F4638B"/>
    <w:rsid w:val="00F4644B"/>
    <w:rsid w:val="00F46576"/>
    <w:rsid w:val="00F4657F"/>
    <w:rsid w:val="00F465D6"/>
    <w:rsid w:val="00F4668D"/>
    <w:rsid w:val="00F467AA"/>
    <w:rsid w:val="00F46A3E"/>
    <w:rsid w:val="00F46AAF"/>
    <w:rsid w:val="00F46D69"/>
    <w:rsid w:val="00F46D71"/>
    <w:rsid w:val="00F46DE4"/>
    <w:rsid w:val="00F46F8E"/>
    <w:rsid w:val="00F470A4"/>
    <w:rsid w:val="00F476A1"/>
    <w:rsid w:val="00F4772C"/>
    <w:rsid w:val="00F47A64"/>
    <w:rsid w:val="00F47D6D"/>
    <w:rsid w:val="00F47D86"/>
    <w:rsid w:val="00F47DBF"/>
    <w:rsid w:val="00F47DCA"/>
    <w:rsid w:val="00F47DDA"/>
    <w:rsid w:val="00F47DE9"/>
    <w:rsid w:val="00F47F27"/>
    <w:rsid w:val="00F47F61"/>
    <w:rsid w:val="00F47FA8"/>
    <w:rsid w:val="00F5003D"/>
    <w:rsid w:val="00F50069"/>
    <w:rsid w:val="00F50237"/>
    <w:rsid w:val="00F502C5"/>
    <w:rsid w:val="00F5037A"/>
    <w:rsid w:val="00F50518"/>
    <w:rsid w:val="00F50544"/>
    <w:rsid w:val="00F50585"/>
    <w:rsid w:val="00F50587"/>
    <w:rsid w:val="00F5090C"/>
    <w:rsid w:val="00F50970"/>
    <w:rsid w:val="00F50B29"/>
    <w:rsid w:val="00F50B4B"/>
    <w:rsid w:val="00F50D2D"/>
    <w:rsid w:val="00F50D5B"/>
    <w:rsid w:val="00F50D70"/>
    <w:rsid w:val="00F50D88"/>
    <w:rsid w:val="00F50D93"/>
    <w:rsid w:val="00F50DA7"/>
    <w:rsid w:val="00F50DAB"/>
    <w:rsid w:val="00F51016"/>
    <w:rsid w:val="00F510EB"/>
    <w:rsid w:val="00F51456"/>
    <w:rsid w:val="00F51551"/>
    <w:rsid w:val="00F515D8"/>
    <w:rsid w:val="00F5177C"/>
    <w:rsid w:val="00F517DA"/>
    <w:rsid w:val="00F51847"/>
    <w:rsid w:val="00F519D3"/>
    <w:rsid w:val="00F51A1D"/>
    <w:rsid w:val="00F51A8D"/>
    <w:rsid w:val="00F51BA1"/>
    <w:rsid w:val="00F51C9A"/>
    <w:rsid w:val="00F51D1D"/>
    <w:rsid w:val="00F51D23"/>
    <w:rsid w:val="00F51E07"/>
    <w:rsid w:val="00F51E42"/>
    <w:rsid w:val="00F51FA5"/>
    <w:rsid w:val="00F52038"/>
    <w:rsid w:val="00F52100"/>
    <w:rsid w:val="00F52140"/>
    <w:rsid w:val="00F5218B"/>
    <w:rsid w:val="00F5219B"/>
    <w:rsid w:val="00F52339"/>
    <w:rsid w:val="00F526E4"/>
    <w:rsid w:val="00F52776"/>
    <w:rsid w:val="00F5277A"/>
    <w:rsid w:val="00F52943"/>
    <w:rsid w:val="00F52988"/>
    <w:rsid w:val="00F52A00"/>
    <w:rsid w:val="00F52AFC"/>
    <w:rsid w:val="00F52B7A"/>
    <w:rsid w:val="00F52B95"/>
    <w:rsid w:val="00F52DE9"/>
    <w:rsid w:val="00F53002"/>
    <w:rsid w:val="00F530BB"/>
    <w:rsid w:val="00F531EA"/>
    <w:rsid w:val="00F532A4"/>
    <w:rsid w:val="00F532E8"/>
    <w:rsid w:val="00F532ED"/>
    <w:rsid w:val="00F5330C"/>
    <w:rsid w:val="00F53399"/>
    <w:rsid w:val="00F5341A"/>
    <w:rsid w:val="00F5345B"/>
    <w:rsid w:val="00F534C7"/>
    <w:rsid w:val="00F536A5"/>
    <w:rsid w:val="00F53720"/>
    <w:rsid w:val="00F53751"/>
    <w:rsid w:val="00F537E5"/>
    <w:rsid w:val="00F537FF"/>
    <w:rsid w:val="00F53828"/>
    <w:rsid w:val="00F539A8"/>
    <w:rsid w:val="00F53A51"/>
    <w:rsid w:val="00F53A61"/>
    <w:rsid w:val="00F53A8A"/>
    <w:rsid w:val="00F53B0D"/>
    <w:rsid w:val="00F53BAA"/>
    <w:rsid w:val="00F53BC9"/>
    <w:rsid w:val="00F53D39"/>
    <w:rsid w:val="00F53E47"/>
    <w:rsid w:val="00F53E94"/>
    <w:rsid w:val="00F53EC7"/>
    <w:rsid w:val="00F53EEA"/>
    <w:rsid w:val="00F53F13"/>
    <w:rsid w:val="00F5444E"/>
    <w:rsid w:val="00F544CD"/>
    <w:rsid w:val="00F54605"/>
    <w:rsid w:val="00F54703"/>
    <w:rsid w:val="00F5478C"/>
    <w:rsid w:val="00F547A3"/>
    <w:rsid w:val="00F5482F"/>
    <w:rsid w:val="00F54882"/>
    <w:rsid w:val="00F54A7A"/>
    <w:rsid w:val="00F54D99"/>
    <w:rsid w:val="00F54DDA"/>
    <w:rsid w:val="00F54E36"/>
    <w:rsid w:val="00F54E57"/>
    <w:rsid w:val="00F54EC2"/>
    <w:rsid w:val="00F54F6D"/>
    <w:rsid w:val="00F55063"/>
    <w:rsid w:val="00F55106"/>
    <w:rsid w:val="00F55192"/>
    <w:rsid w:val="00F551D5"/>
    <w:rsid w:val="00F5526E"/>
    <w:rsid w:val="00F552F0"/>
    <w:rsid w:val="00F55364"/>
    <w:rsid w:val="00F5542D"/>
    <w:rsid w:val="00F555F2"/>
    <w:rsid w:val="00F55764"/>
    <w:rsid w:val="00F55769"/>
    <w:rsid w:val="00F557FD"/>
    <w:rsid w:val="00F55920"/>
    <w:rsid w:val="00F559EF"/>
    <w:rsid w:val="00F55A35"/>
    <w:rsid w:val="00F55BC8"/>
    <w:rsid w:val="00F55C8A"/>
    <w:rsid w:val="00F55D68"/>
    <w:rsid w:val="00F55E04"/>
    <w:rsid w:val="00F55E8F"/>
    <w:rsid w:val="00F55EDD"/>
    <w:rsid w:val="00F560FE"/>
    <w:rsid w:val="00F56246"/>
    <w:rsid w:val="00F56384"/>
    <w:rsid w:val="00F5644C"/>
    <w:rsid w:val="00F564F0"/>
    <w:rsid w:val="00F5651F"/>
    <w:rsid w:val="00F56868"/>
    <w:rsid w:val="00F569B4"/>
    <w:rsid w:val="00F56ACD"/>
    <w:rsid w:val="00F56CCB"/>
    <w:rsid w:val="00F56F0D"/>
    <w:rsid w:val="00F56F9D"/>
    <w:rsid w:val="00F5705D"/>
    <w:rsid w:val="00F5709A"/>
    <w:rsid w:val="00F570A3"/>
    <w:rsid w:val="00F570A7"/>
    <w:rsid w:val="00F5715E"/>
    <w:rsid w:val="00F571B2"/>
    <w:rsid w:val="00F571F9"/>
    <w:rsid w:val="00F57200"/>
    <w:rsid w:val="00F572DB"/>
    <w:rsid w:val="00F573B6"/>
    <w:rsid w:val="00F574B9"/>
    <w:rsid w:val="00F57518"/>
    <w:rsid w:val="00F5767C"/>
    <w:rsid w:val="00F5768D"/>
    <w:rsid w:val="00F57731"/>
    <w:rsid w:val="00F577FA"/>
    <w:rsid w:val="00F57903"/>
    <w:rsid w:val="00F5799F"/>
    <w:rsid w:val="00F57A32"/>
    <w:rsid w:val="00F57CB9"/>
    <w:rsid w:val="00F57E97"/>
    <w:rsid w:val="00F57EEF"/>
    <w:rsid w:val="00F60046"/>
    <w:rsid w:val="00F60056"/>
    <w:rsid w:val="00F600D6"/>
    <w:rsid w:val="00F60113"/>
    <w:rsid w:val="00F601D0"/>
    <w:rsid w:val="00F6029F"/>
    <w:rsid w:val="00F603B8"/>
    <w:rsid w:val="00F60503"/>
    <w:rsid w:val="00F60569"/>
    <w:rsid w:val="00F606B3"/>
    <w:rsid w:val="00F60751"/>
    <w:rsid w:val="00F608D2"/>
    <w:rsid w:val="00F60ACB"/>
    <w:rsid w:val="00F60B45"/>
    <w:rsid w:val="00F60B57"/>
    <w:rsid w:val="00F60C74"/>
    <w:rsid w:val="00F60CD6"/>
    <w:rsid w:val="00F60D2B"/>
    <w:rsid w:val="00F6103D"/>
    <w:rsid w:val="00F610CB"/>
    <w:rsid w:val="00F610D1"/>
    <w:rsid w:val="00F6111C"/>
    <w:rsid w:val="00F6120B"/>
    <w:rsid w:val="00F6123C"/>
    <w:rsid w:val="00F612DE"/>
    <w:rsid w:val="00F6140A"/>
    <w:rsid w:val="00F614C0"/>
    <w:rsid w:val="00F614F1"/>
    <w:rsid w:val="00F61510"/>
    <w:rsid w:val="00F6158E"/>
    <w:rsid w:val="00F61647"/>
    <w:rsid w:val="00F6167D"/>
    <w:rsid w:val="00F617C6"/>
    <w:rsid w:val="00F61847"/>
    <w:rsid w:val="00F618DD"/>
    <w:rsid w:val="00F61928"/>
    <w:rsid w:val="00F61964"/>
    <w:rsid w:val="00F61A6A"/>
    <w:rsid w:val="00F61DD0"/>
    <w:rsid w:val="00F61DD8"/>
    <w:rsid w:val="00F61F77"/>
    <w:rsid w:val="00F61FE0"/>
    <w:rsid w:val="00F623F8"/>
    <w:rsid w:val="00F62407"/>
    <w:rsid w:val="00F62532"/>
    <w:rsid w:val="00F6253B"/>
    <w:rsid w:val="00F62723"/>
    <w:rsid w:val="00F6275E"/>
    <w:rsid w:val="00F629B6"/>
    <w:rsid w:val="00F62AC9"/>
    <w:rsid w:val="00F62B56"/>
    <w:rsid w:val="00F62B68"/>
    <w:rsid w:val="00F62CF4"/>
    <w:rsid w:val="00F62D8E"/>
    <w:rsid w:val="00F62EB3"/>
    <w:rsid w:val="00F63028"/>
    <w:rsid w:val="00F6302D"/>
    <w:rsid w:val="00F63102"/>
    <w:rsid w:val="00F631F4"/>
    <w:rsid w:val="00F63471"/>
    <w:rsid w:val="00F63696"/>
    <w:rsid w:val="00F636CA"/>
    <w:rsid w:val="00F636D2"/>
    <w:rsid w:val="00F637A8"/>
    <w:rsid w:val="00F63909"/>
    <w:rsid w:val="00F63924"/>
    <w:rsid w:val="00F6397A"/>
    <w:rsid w:val="00F639EA"/>
    <w:rsid w:val="00F63A3A"/>
    <w:rsid w:val="00F63B03"/>
    <w:rsid w:val="00F63BAA"/>
    <w:rsid w:val="00F63BB8"/>
    <w:rsid w:val="00F63F39"/>
    <w:rsid w:val="00F63F64"/>
    <w:rsid w:val="00F640C8"/>
    <w:rsid w:val="00F64191"/>
    <w:rsid w:val="00F641BD"/>
    <w:rsid w:val="00F641DF"/>
    <w:rsid w:val="00F64279"/>
    <w:rsid w:val="00F64288"/>
    <w:rsid w:val="00F6429F"/>
    <w:rsid w:val="00F643E5"/>
    <w:rsid w:val="00F646FD"/>
    <w:rsid w:val="00F64731"/>
    <w:rsid w:val="00F64999"/>
    <w:rsid w:val="00F64AAD"/>
    <w:rsid w:val="00F64AC9"/>
    <w:rsid w:val="00F64AF0"/>
    <w:rsid w:val="00F64B1F"/>
    <w:rsid w:val="00F64B40"/>
    <w:rsid w:val="00F64B55"/>
    <w:rsid w:val="00F64C94"/>
    <w:rsid w:val="00F64D4C"/>
    <w:rsid w:val="00F64E3F"/>
    <w:rsid w:val="00F64FD4"/>
    <w:rsid w:val="00F65052"/>
    <w:rsid w:val="00F65184"/>
    <w:rsid w:val="00F651DD"/>
    <w:rsid w:val="00F652E2"/>
    <w:rsid w:val="00F6534E"/>
    <w:rsid w:val="00F65439"/>
    <w:rsid w:val="00F654EB"/>
    <w:rsid w:val="00F6555A"/>
    <w:rsid w:val="00F65652"/>
    <w:rsid w:val="00F657C6"/>
    <w:rsid w:val="00F657CF"/>
    <w:rsid w:val="00F65808"/>
    <w:rsid w:val="00F6583D"/>
    <w:rsid w:val="00F6587D"/>
    <w:rsid w:val="00F658A6"/>
    <w:rsid w:val="00F65A0F"/>
    <w:rsid w:val="00F65A9E"/>
    <w:rsid w:val="00F65E93"/>
    <w:rsid w:val="00F65F16"/>
    <w:rsid w:val="00F65F59"/>
    <w:rsid w:val="00F6608F"/>
    <w:rsid w:val="00F66214"/>
    <w:rsid w:val="00F664FD"/>
    <w:rsid w:val="00F66518"/>
    <w:rsid w:val="00F6652C"/>
    <w:rsid w:val="00F6652F"/>
    <w:rsid w:val="00F665FC"/>
    <w:rsid w:val="00F6663E"/>
    <w:rsid w:val="00F666BD"/>
    <w:rsid w:val="00F667EF"/>
    <w:rsid w:val="00F66837"/>
    <w:rsid w:val="00F66A00"/>
    <w:rsid w:val="00F66B52"/>
    <w:rsid w:val="00F66BB3"/>
    <w:rsid w:val="00F66BB9"/>
    <w:rsid w:val="00F66CFB"/>
    <w:rsid w:val="00F66E51"/>
    <w:rsid w:val="00F66EF8"/>
    <w:rsid w:val="00F67068"/>
    <w:rsid w:val="00F67122"/>
    <w:rsid w:val="00F6712A"/>
    <w:rsid w:val="00F67166"/>
    <w:rsid w:val="00F6726C"/>
    <w:rsid w:val="00F672FB"/>
    <w:rsid w:val="00F673A2"/>
    <w:rsid w:val="00F673FF"/>
    <w:rsid w:val="00F6751A"/>
    <w:rsid w:val="00F6779E"/>
    <w:rsid w:val="00F677AF"/>
    <w:rsid w:val="00F6796D"/>
    <w:rsid w:val="00F679CF"/>
    <w:rsid w:val="00F67A68"/>
    <w:rsid w:val="00F67AC4"/>
    <w:rsid w:val="00F67BF0"/>
    <w:rsid w:val="00F67EF9"/>
    <w:rsid w:val="00F704D5"/>
    <w:rsid w:val="00F704E0"/>
    <w:rsid w:val="00F704E5"/>
    <w:rsid w:val="00F70590"/>
    <w:rsid w:val="00F70852"/>
    <w:rsid w:val="00F709B4"/>
    <w:rsid w:val="00F70BB6"/>
    <w:rsid w:val="00F70BC9"/>
    <w:rsid w:val="00F70C73"/>
    <w:rsid w:val="00F70DC0"/>
    <w:rsid w:val="00F70F29"/>
    <w:rsid w:val="00F70FA3"/>
    <w:rsid w:val="00F70FF4"/>
    <w:rsid w:val="00F7112E"/>
    <w:rsid w:val="00F71169"/>
    <w:rsid w:val="00F71265"/>
    <w:rsid w:val="00F7128F"/>
    <w:rsid w:val="00F712B3"/>
    <w:rsid w:val="00F713A3"/>
    <w:rsid w:val="00F713E0"/>
    <w:rsid w:val="00F71418"/>
    <w:rsid w:val="00F71527"/>
    <w:rsid w:val="00F7157A"/>
    <w:rsid w:val="00F71803"/>
    <w:rsid w:val="00F719FF"/>
    <w:rsid w:val="00F71A8F"/>
    <w:rsid w:val="00F71AD3"/>
    <w:rsid w:val="00F71B48"/>
    <w:rsid w:val="00F71C43"/>
    <w:rsid w:val="00F71EC1"/>
    <w:rsid w:val="00F71EF7"/>
    <w:rsid w:val="00F720DB"/>
    <w:rsid w:val="00F720FF"/>
    <w:rsid w:val="00F7225B"/>
    <w:rsid w:val="00F72320"/>
    <w:rsid w:val="00F72380"/>
    <w:rsid w:val="00F724DC"/>
    <w:rsid w:val="00F72573"/>
    <w:rsid w:val="00F7264C"/>
    <w:rsid w:val="00F72698"/>
    <w:rsid w:val="00F72745"/>
    <w:rsid w:val="00F727E3"/>
    <w:rsid w:val="00F7289D"/>
    <w:rsid w:val="00F72A52"/>
    <w:rsid w:val="00F72A7B"/>
    <w:rsid w:val="00F72B5A"/>
    <w:rsid w:val="00F72ED4"/>
    <w:rsid w:val="00F7300C"/>
    <w:rsid w:val="00F7301B"/>
    <w:rsid w:val="00F73034"/>
    <w:rsid w:val="00F73310"/>
    <w:rsid w:val="00F73744"/>
    <w:rsid w:val="00F73750"/>
    <w:rsid w:val="00F737C0"/>
    <w:rsid w:val="00F737D0"/>
    <w:rsid w:val="00F738F2"/>
    <w:rsid w:val="00F73920"/>
    <w:rsid w:val="00F739A7"/>
    <w:rsid w:val="00F739B0"/>
    <w:rsid w:val="00F73A60"/>
    <w:rsid w:val="00F73A62"/>
    <w:rsid w:val="00F73B86"/>
    <w:rsid w:val="00F73D0C"/>
    <w:rsid w:val="00F73EC3"/>
    <w:rsid w:val="00F73EF3"/>
    <w:rsid w:val="00F73F54"/>
    <w:rsid w:val="00F73F9F"/>
    <w:rsid w:val="00F7418B"/>
    <w:rsid w:val="00F74209"/>
    <w:rsid w:val="00F74297"/>
    <w:rsid w:val="00F7430C"/>
    <w:rsid w:val="00F7443A"/>
    <w:rsid w:val="00F745A0"/>
    <w:rsid w:val="00F74774"/>
    <w:rsid w:val="00F74800"/>
    <w:rsid w:val="00F74807"/>
    <w:rsid w:val="00F7484A"/>
    <w:rsid w:val="00F748FD"/>
    <w:rsid w:val="00F74A79"/>
    <w:rsid w:val="00F74AC1"/>
    <w:rsid w:val="00F74C27"/>
    <w:rsid w:val="00F74C96"/>
    <w:rsid w:val="00F74DD5"/>
    <w:rsid w:val="00F74DF0"/>
    <w:rsid w:val="00F74E9F"/>
    <w:rsid w:val="00F74EBA"/>
    <w:rsid w:val="00F74F0C"/>
    <w:rsid w:val="00F74F86"/>
    <w:rsid w:val="00F750AE"/>
    <w:rsid w:val="00F75173"/>
    <w:rsid w:val="00F7518F"/>
    <w:rsid w:val="00F75330"/>
    <w:rsid w:val="00F75586"/>
    <w:rsid w:val="00F75639"/>
    <w:rsid w:val="00F756A5"/>
    <w:rsid w:val="00F756D2"/>
    <w:rsid w:val="00F759A7"/>
    <w:rsid w:val="00F75A7D"/>
    <w:rsid w:val="00F75A7F"/>
    <w:rsid w:val="00F75AB1"/>
    <w:rsid w:val="00F75B66"/>
    <w:rsid w:val="00F75BA1"/>
    <w:rsid w:val="00F75E06"/>
    <w:rsid w:val="00F75E4A"/>
    <w:rsid w:val="00F75FB0"/>
    <w:rsid w:val="00F75FB4"/>
    <w:rsid w:val="00F76038"/>
    <w:rsid w:val="00F7606C"/>
    <w:rsid w:val="00F76079"/>
    <w:rsid w:val="00F760B3"/>
    <w:rsid w:val="00F760DF"/>
    <w:rsid w:val="00F761D9"/>
    <w:rsid w:val="00F761EC"/>
    <w:rsid w:val="00F7626F"/>
    <w:rsid w:val="00F762C3"/>
    <w:rsid w:val="00F76571"/>
    <w:rsid w:val="00F76710"/>
    <w:rsid w:val="00F76752"/>
    <w:rsid w:val="00F76784"/>
    <w:rsid w:val="00F7683C"/>
    <w:rsid w:val="00F768D0"/>
    <w:rsid w:val="00F768EE"/>
    <w:rsid w:val="00F7699B"/>
    <w:rsid w:val="00F769B9"/>
    <w:rsid w:val="00F76BD9"/>
    <w:rsid w:val="00F76CB4"/>
    <w:rsid w:val="00F76D34"/>
    <w:rsid w:val="00F76D51"/>
    <w:rsid w:val="00F76FA9"/>
    <w:rsid w:val="00F76FFE"/>
    <w:rsid w:val="00F7703D"/>
    <w:rsid w:val="00F770F5"/>
    <w:rsid w:val="00F771C0"/>
    <w:rsid w:val="00F77256"/>
    <w:rsid w:val="00F77385"/>
    <w:rsid w:val="00F773FB"/>
    <w:rsid w:val="00F77401"/>
    <w:rsid w:val="00F77516"/>
    <w:rsid w:val="00F775B6"/>
    <w:rsid w:val="00F7770E"/>
    <w:rsid w:val="00F77844"/>
    <w:rsid w:val="00F7796B"/>
    <w:rsid w:val="00F77AFA"/>
    <w:rsid w:val="00F77B82"/>
    <w:rsid w:val="00F77B97"/>
    <w:rsid w:val="00F77BB6"/>
    <w:rsid w:val="00F77C36"/>
    <w:rsid w:val="00F77E83"/>
    <w:rsid w:val="00F77EE2"/>
    <w:rsid w:val="00F77F22"/>
    <w:rsid w:val="00F77FB4"/>
    <w:rsid w:val="00F80082"/>
    <w:rsid w:val="00F802EB"/>
    <w:rsid w:val="00F802EE"/>
    <w:rsid w:val="00F80318"/>
    <w:rsid w:val="00F803D0"/>
    <w:rsid w:val="00F8041F"/>
    <w:rsid w:val="00F80594"/>
    <w:rsid w:val="00F80659"/>
    <w:rsid w:val="00F806A2"/>
    <w:rsid w:val="00F80703"/>
    <w:rsid w:val="00F80750"/>
    <w:rsid w:val="00F80752"/>
    <w:rsid w:val="00F807E3"/>
    <w:rsid w:val="00F80948"/>
    <w:rsid w:val="00F80A4F"/>
    <w:rsid w:val="00F80B1D"/>
    <w:rsid w:val="00F80DAD"/>
    <w:rsid w:val="00F80EAF"/>
    <w:rsid w:val="00F80EC0"/>
    <w:rsid w:val="00F80EC6"/>
    <w:rsid w:val="00F80F30"/>
    <w:rsid w:val="00F80F82"/>
    <w:rsid w:val="00F8101B"/>
    <w:rsid w:val="00F81038"/>
    <w:rsid w:val="00F810E0"/>
    <w:rsid w:val="00F81186"/>
    <w:rsid w:val="00F81263"/>
    <w:rsid w:val="00F81284"/>
    <w:rsid w:val="00F81342"/>
    <w:rsid w:val="00F81387"/>
    <w:rsid w:val="00F8145A"/>
    <w:rsid w:val="00F81492"/>
    <w:rsid w:val="00F815CD"/>
    <w:rsid w:val="00F81654"/>
    <w:rsid w:val="00F816D7"/>
    <w:rsid w:val="00F8190D"/>
    <w:rsid w:val="00F81951"/>
    <w:rsid w:val="00F8199B"/>
    <w:rsid w:val="00F81A7F"/>
    <w:rsid w:val="00F81CA3"/>
    <w:rsid w:val="00F81CD8"/>
    <w:rsid w:val="00F81F4E"/>
    <w:rsid w:val="00F8209B"/>
    <w:rsid w:val="00F82134"/>
    <w:rsid w:val="00F82266"/>
    <w:rsid w:val="00F8226F"/>
    <w:rsid w:val="00F822E3"/>
    <w:rsid w:val="00F8237F"/>
    <w:rsid w:val="00F823A2"/>
    <w:rsid w:val="00F82417"/>
    <w:rsid w:val="00F8244A"/>
    <w:rsid w:val="00F825D6"/>
    <w:rsid w:val="00F825FB"/>
    <w:rsid w:val="00F827C5"/>
    <w:rsid w:val="00F8285F"/>
    <w:rsid w:val="00F82866"/>
    <w:rsid w:val="00F8293C"/>
    <w:rsid w:val="00F82A91"/>
    <w:rsid w:val="00F82ABE"/>
    <w:rsid w:val="00F82AD7"/>
    <w:rsid w:val="00F82B30"/>
    <w:rsid w:val="00F82B7D"/>
    <w:rsid w:val="00F82CA8"/>
    <w:rsid w:val="00F82E9D"/>
    <w:rsid w:val="00F82EC5"/>
    <w:rsid w:val="00F82FE6"/>
    <w:rsid w:val="00F8306F"/>
    <w:rsid w:val="00F830E8"/>
    <w:rsid w:val="00F83152"/>
    <w:rsid w:val="00F83182"/>
    <w:rsid w:val="00F83231"/>
    <w:rsid w:val="00F83240"/>
    <w:rsid w:val="00F83377"/>
    <w:rsid w:val="00F83394"/>
    <w:rsid w:val="00F833CD"/>
    <w:rsid w:val="00F8342A"/>
    <w:rsid w:val="00F83519"/>
    <w:rsid w:val="00F83552"/>
    <w:rsid w:val="00F83962"/>
    <w:rsid w:val="00F839E2"/>
    <w:rsid w:val="00F839F8"/>
    <w:rsid w:val="00F83BFF"/>
    <w:rsid w:val="00F83C47"/>
    <w:rsid w:val="00F83C70"/>
    <w:rsid w:val="00F83CD3"/>
    <w:rsid w:val="00F83E5A"/>
    <w:rsid w:val="00F83E6F"/>
    <w:rsid w:val="00F83EC8"/>
    <w:rsid w:val="00F8409A"/>
    <w:rsid w:val="00F840CF"/>
    <w:rsid w:val="00F84177"/>
    <w:rsid w:val="00F841FB"/>
    <w:rsid w:val="00F84260"/>
    <w:rsid w:val="00F84421"/>
    <w:rsid w:val="00F8449B"/>
    <w:rsid w:val="00F8456B"/>
    <w:rsid w:val="00F845F6"/>
    <w:rsid w:val="00F84611"/>
    <w:rsid w:val="00F84A59"/>
    <w:rsid w:val="00F84AA7"/>
    <w:rsid w:val="00F84B24"/>
    <w:rsid w:val="00F84B44"/>
    <w:rsid w:val="00F84B99"/>
    <w:rsid w:val="00F84D10"/>
    <w:rsid w:val="00F84DE2"/>
    <w:rsid w:val="00F85032"/>
    <w:rsid w:val="00F85292"/>
    <w:rsid w:val="00F852C1"/>
    <w:rsid w:val="00F854D8"/>
    <w:rsid w:val="00F85509"/>
    <w:rsid w:val="00F855E2"/>
    <w:rsid w:val="00F85669"/>
    <w:rsid w:val="00F85691"/>
    <w:rsid w:val="00F85A3C"/>
    <w:rsid w:val="00F85B0B"/>
    <w:rsid w:val="00F85B2E"/>
    <w:rsid w:val="00F85BC3"/>
    <w:rsid w:val="00F85CDF"/>
    <w:rsid w:val="00F85DC1"/>
    <w:rsid w:val="00F85FFC"/>
    <w:rsid w:val="00F86161"/>
    <w:rsid w:val="00F8626E"/>
    <w:rsid w:val="00F86348"/>
    <w:rsid w:val="00F863F2"/>
    <w:rsid w:val="00F86548"/>
    <w:rsid w:val="00F86727"/>
    <w:rsid w:val="00F86919"/>
    <w:rsid w:val="00F86939"/>
    <w:rsid w:val="00F86A76"/>
    <w:rsid w:val="00F86C65"/>
    <w:rsid w:val="00F86CFC"/>
    <w:rsid w:val="00F86D3A"/>
    <w:rsid w:val="00F86D89"/>
    <w:rsid w:val="00F86E18"/>
    <w:rsid w:val="00F86E54"/>
    <w:rsid w:val="00F86EDF"/>
    <w:rsid w:val="00F86F36"/>
    <w:rsid w:val="00F86FFE"/>
    <w:rsid w:val="00F87032"/>
    <w:rsid w:val="00F87094"/>
    <w:rsid w:val="00F870EC"/>
    <w:rsid w:val="00F871AE"/>
    <w:rsid w:val="00F872A6"/>
    <w:rsid w:val="00F87648"/>
    <w:rsid w:val="00F876AA"/>
    <w:rsid w:val="00F876B4"/>
    <w:rsid w:val="00F878F2"/>
    <w:rsid w:val="00F8790A"/>
    <w:rsid w:val="00F87A34"/>
    <w:rsid w:val="00F87AB3"/>
    <w:rsid w:val="00F87D90"/>
    <w:rsid w:val="00F87EC8"/>
    <w:rsid w:val="00F900DA"/>
    <w:rsid w:val="00F90134"/>
    <w:rsid w:val="00F9016E"/>
    <w:rsid w:val="00F90238"/>
    <w:rsid w:val="00F90284"/>
    <w:rsid w:val="00F902AE"/>
    <w:rsid w:val="00F9038F"/>
    <w:rsid w:val="00F9040B"/>
    <w:rsid w:val="00F90485"/>
    <w:rsid w:val="00F904B6"/>
    <w:rsid w:val="00F90629"/>
    <w:rsid w:val="00F9063C"/>
    <w:rsid w:val="00F90762"/>
    <w:rsid w:val="00F908C7"/>
    <w:rsid w:val="00F90968"/>
    <w:rsid w:val="00F90A36"/>
    <w:rsid w:val="00F90A37"/>
    <w:rsid w:val="00F90C14"/>
    <w:rsid w:val="00F90C83"/>
    <w:rsid w:val="00F90E20"/>
    <w:rsid w:val="00F90E60"/>
    <w:rsid w:val="00F90EDC"/>
    <w:rsid w:val="00F910D8"/>
    <w:rsid w:val="00F9110E"/>
    <w:rsid w:val="00F91286"/>
    <w:rsid w:val="00F912B5"/>
    <w:rsid w:val="00F9136E"/>
    <w:rsid w:val="00F913DC"/>
    <w:rsid w:val="00F91635"/>
    <w:rsid w:val="00F91643"/>
    <w:rsid w:val="00F916E9"/>
    <w:rsid w:val="00F91769"/>
    <w:rsid w:val="00F917C3"/>
    <w:rsid w:val="00F917D9"/>
    <w:rsid w:val="00F91862"/>
    <w:rsid w:val="00F91886"/>
    <w:rsid w:val="00F91AFD"/>
    <w:rsid w:val="00F91BEC"/>
    <w:rsid w:val="00F91D5E"/>
    <w:rsid w:val="00F91D86"/>
    <w:rsid w:val="00F91DDA"/>
    <w:rsid w:val="00F91E37"/>
    <w:rsid w:val="00F920AB"/>
    <w:rsid w:val="00F92155"/>
    <w:rsid w:val="00F92246"/>
    <w:rsid w:val="00F9225E"/>
    <w:rsid w:val="00F922E9"/>
    <w:rsid w:val="00F9238D"/>
    <w:rsid w:val="00F9243A"/>
    <w:rsid w:val="00F924FE"/>
    <w:rsid w:val="00F9251D"/>
    <w:rsid w:val="00F9252D"/>
    <w:rsid w:val="00F92611"/>
    <w:rsid w:val="00F927AF"/>
    <w:rsid w:val="00F928F5"/>
    <w:rsid w:val="00F92982"/>
    <w:rsid w:val="00F930C0"/>
    <w:rsid w:val="00F93267"/>
    <w:rsid w:val="00F934C8"/>
    <w:rsid w:val="00F93541"/>
    <w:rsid w:val="00F935C3"/>
    <w:rsid w:val="00F93623"/>
    <w:rsid w:val="00F93670"/>
    <w:rsid w:val="00F937E8"/>
    <w:rsid w:val="00F93952"/>
    <w:rsid w:val="00F93963"/>
    <w:rsid w:val="00F9397A"/>
    <w:rsid w:val="00F93A37"/>
    <w:rsid w:val="00F93D75"/>
    <w:rsid w:val="00F93DEA"/>
    <w:rsid w:val="00F93E2A"/>
    <w:rsid w:val="00F93EA1"/>
    <w:rsid w:val="00F93F20"/>
    <w:rsid w:val="00F94128"/>
    <w:rsid w:val="00F94182"/>
    <w:rsid w:val="00F941A3"/>
    <w:rsid w:val="00F941BC"/>
    <w:rsid w:val="00F942BD"/>
    <w:rsid w:val="00F9431F"/>
    <w:rsid w:val="00F9444B"/>
    <w:rsid w:val="00F94497"/>
    <w:rsid w:val="00F944D9"/>
    <w:rsid w:val="00F94723"/>
    <w:rsid w:val="00F94756"/>
    <w:rsid w:val="00F94794"/>
    <w:rsid w:val="00F9480E"/>
    <w:rsid w:val="00F94827"/>
    <w:rsid w:val="00F9482F"/>
    <w:rsid w:val="00F948C5"/>
    <w:rsid w:val="00F94AF6"/>
    <w:rsid w:val="00F94B14"/>
    <w:rsid w:val="00F94BDF"/>
    <w:rsid w:val="00F94C35"/>
    <w:rsid w:val="00F94D52"/>
    <w:rsid w:val="00F94DB3"/>
    <w:rsid w:val="00F94EA3"/>
    <w:rsid w:val="00F94F19"/>
    <w:rsid w:val="00F94F84"/>
    <w:rsid w:val="00F95081"/>
    <w:rsid w:val="00F950CC"/>
    <w:rsid w:val="00F950E7"/>
    <w:rsid w:val="00F95160"/>
    <w:rsid w:val="00F95326"/>
    <w:rsid w:val="00F954AF"/>
    <w:rsid w:val="00F95500"/>
    <w:rsid w:val="00F95512"/>
    <w:rsid w:val="00F95519"/>
    <w:rsid w:val="00F9555D"/>
    <w:rsid w:val="00F95595"/>
    <w:rsid w:val="00F95651"/>
    <w:rsid w:val="00F95693"/>
    <w:rsid w:val="00F958D1"/>
    <w:rsid w:val="00F958F2"/>
    <w:rsid w:val="00F95A19"/>
    <w:rsid w:val="00F95BE5"/>
    <w:rsid w:val="00F95C2B"/>
    <w:rsid w:val="00F95DFB"/>
    <w:rsid w:val="00F95E53"/>
    <w:rsid w:val="00F960AD"/>
    <w:rsid w:val="00F96143"/>
    <w:rsid w:val="00F96233"/>
    <w:rsid w:val="00F96354"/>
    <w:rsid w:val="00F964FB"/>
    <w:rsid w:val="00F96500"/>
    <w:rsid w:val="00F96535"/>
    <w:rsid w:val="00F966B0"/>
    <w:rsid w:val="00F967A6"/>
    <w:rsid w:val="00F967F5"/>
    <w:rsid w:val="00F96B3A"/>
    <w:rsid w:val="00F96B97"/>
    <w:rsid w:val="00F96C4B"/>
    <w:rsid w:val="00F96DB9"/>
    <w:rsid w:val="00F97457"/>
    <w:rsid w:val="00F975FB"/>
    <w:rsid w:val="00F976FA"/>
    <w:rsid w:val="00F9792B"/>
    <w:rsid w:val="00F979D9"/>
    <w:rsid w:val="00F97B38"/>
    <w:rsid w:val="00F97BF2"/>
    <w:rsid w:val="00F97CF8"/>
    <w:rsid w:val="00F97D2E"/>
    <w:rsid w:val="00F97DA8"/>
    <w:rsid w:val="00F97DC4"/>
    <w:rsid w:val="00F97F04"/>
    <w:rsid w:val="00F97F12"/>
    <w:rsid w:val="00FA0067"/>
    <w:rsid w:val="00FA0119"/>
    <w:rsid w:val="00FA0163"/>
    <w:rsid w:val="00FA03CD"/>
    <w:rsid w:val="00FA0440"/>
    <w:rsid w:val="00FA0468"/>
    <w:rsid w:val="00FA0596"/>
    <w:rsid w:val="00FA0732"/>
    <w:rsid w:val="00FA0764"/>
    <w:rsid w:val="00FA07C4"/>
    <w:rsid w:val="00FA0A23"/>
    <w:rsid w:val="00FA0B93"/>
    <w:rsid w:val="00FA0C23"/>
    <w:rsid w:val="00FA0C2D"/>
    <w:rsid w:val="00FA0D39"/>
    <w:rsid w:val="00FA1112"/>
    <w:rsid w:val="00FA122E"/>
    <w:rsid w:val="00FA1230"/>
    <w:rsid w:val="00FA159C"/>
    <w:rsid w:val="00FA17F4"/>
    <w:rsid w:val="00FA1819"/>
    <w:rsid w:val="00FA1883"/>
    <w:rsid w:val="00FA1BAB"/>
    <w:rsid w:val="00FA1C23"/>
    <w:rsid w:val="00FA1CAC"/>
    <w:rsid w:val="00FA1F0F"/>
    <w:rsid w:val="00FA1F75"/>
    <w:rsid w:val="00FA20E0"/>
    <w:rsid w:val="00FA2117"/>
    <w:rsid w:val="00FA22D6"/>
    <w:rsid w:val="00FA2322"/>
    <w:rsid w:val="00FA23CC"/>
    <w:rsid w:val="00FA23DA"/>
    <w:rsid w:val="00FA23F4"/>
    <w:rsid w:val="00FA24EF"/>
    <w:rsid w:val="00FA24F0"/>
    <w:rsid w:val="00FA271F"/>
    <w:rsid w:val="00FA27F3"/>
    <w:rsid w:val="00FA2805"/>
    <w:rsid w:val="00FA28F6"/>
    <w:rsid w:val="00FA29C5"/>
    <w:rsid w:val="00FA29FB"/>
    <w:rsid w:val="00FA2B3F"/>
    <w:rsid w:val="00FA2B79"/>
    <w:rsid w:val="00FA2C35"/>
    <w:rsid w:val="00FA2DD9"/>
    <w:rsid w:val="00FA3135"/>
    <w:rsid w:val="00FA31E7"/>
    <w:rsid w:val="00FA3390"/>
    <w:rsid w:val="00FA3432"/>
    <w:rsid w:val="00FA352F"/>
    <w:rsid w:val="00FA35A5"/>
    <w:rsid w:val="00FA360C"/>
    <w:rsid w:val="00FA3680"/>
    <w:rsid w:val="00FA368D"/>
    <w:rsid w:val="00FA36DA"/>
    <w:rsid w:val="00FA374A"/>
    <w:rsid w:val="00FA37D6"/>
    <w:rsid w:val="00FA385A"/>
    <w:rsid w:val="00FA3A19"/>
    <w:rsid w:val="00FA3B12"/>
    <w:rsid w:val="00FA3D58"/>
    <w:rsid w:val="00FA3F00"/>
    <w:rsid w:val="00FA3F27"/>
    <w:rsid w:val="00FA401C"/>
    <w:rsid w:val="00FA40CE"/>
    <w:rsid w:val="00FA413A"/>
    <w:rsid w:val="00FA4144"/>
    <w:rsid w:val="00FA4210"/>
    <w:rsid w:val="00FA4245"/>
    <w:rsid w:val="00FA43C9"/>
    <w:rsid w:val="00FA45DF"/>
    <w:rsid w:val="00FA461F"/>
    <w:rsid w:val="00FA47CC"/>
    <w:rsid w:val="00FA47DD"/>
    <w:rsid w:val="00FA48A4"/>
    <w:rsid w:val="00FA493C"/>
    <w:rsid w:val="00FA4A10"/>
    <w:rsid w:val="00FA4A67"/>
    <w:rsid w:val="00FA4B5D"/>
    <w:rsid w:val="00FA4DDF"/>
    <w:rsid w:val="00FA4E9F"/>
    <w:rsid w:val="00FA4EB3"/>
    <w:rsid w:val="00FA501A"/>
    <w:rsid w:val="00FA50EB"/>
    <w:rsid w:val="00FA51C5"/>
    <w:rsid w:val="00FA5229"/>
    <w:rsid w:val="00FA5327"/>
    <w:rsid w:val="00FA53B2"/>
    <w:rsid w:val="00FA56A2"/>
    <w:rsid w:val="00FA56EF"/>
    <w:rsid w:val="00FA5769"/>
    <w:rsid w:val="00FA57A6"/>
    <w:rsid w:val="00FA58E1"/>
    <w:rsid w:val="00FA5A85"/>
    <w:rsid w:val="00FA5B5C"/>
    <w:rsid w:val="00FA5C35"/>
    <w:rsid w:val="00FA5C71"/>
    <w:rsid w:val="00FA5CD5"/>
    <w:rsid w:val="00FA5D0B"/>
    <w:rsid w:val="00FA5E33"/>
    <w:rsid w:val="00FA5ECB"/>
    <w:rsid w:val="00FA5F7D"/>
    <w:rsid w:val="00FA608F"/>
    <w:rsid w:val="00FA60AB"/>
    <w:rsid w:val="00FA6175"/>
    <w:rsid w:val="00FA6253"/>
    <w:rsid w:val="00FA63A7"/>
    <w:rsid w:val="00FA63E3"/>
    <w:rsid w:val="00FA645E"/>
    <w:rsid w:val="00FA6490"/>
    <w:rsid w:val="00FA64A0"/>
    <w:rsid w:val="00FA64AC"/>
    <w:rsid w:val="00FA64E7"/>
    <w:rsid w:val="00FA6640"/>
    <w:rsid w:val="00FA678A"/>
    <w:rsid w:val="00FA6A01"/>
    <w:rsid w:val="00FA6A19"/>
    <w:rsid w:val="00FA6BA6"/>
    <w:rsid w:val="00FA6BFC"/>
    <w:rsid w:val="00FA6C5A"/>
    <w:rsid w:val="00FA6D8C"/>
    <w:rsid w:val="00FA6DEC"/>
    <w:rsid w:val="00FA6E7F"/>
    <w:rsid w:val="00FA6F70"/>
    <w:rsid w:val="00FA6FBF"/>
    <w:rsid w:val="00FA7114"/>
    <w:rsid w:val="00FA716D"/>
    <w:rsid w:val="00FA72ED"/>
    <w:rsid w:val="00FA7390"/>
    <w:rsid w:val="00FA7476"/>
    <w:rsid w:val="00FA7488"/>
    <w:rsid w:val="00FA7515"/>
    <w:rsid w:val="00FA75C9"/>
    <w:rsid w:val="00FA76A5"/>
    <w:rsid w:val="00FA7734"/>
    <w:rsid w:val="00FA7872"/>
    <w:rsid w:val="00FA7AC3"/>
    <w:rsid w:val="00FA7ADA"/>
    <w:rsid w:val="00FA7ADD"/>
    <w:rsid w:val="00FA7AEC"/>
    <w:rsid w:val="00FA7B77"/>
    <w:rsid w:val="00FA7BB9"/>
    <w:rsid w:val="00FA7BF9"/>
    <w:rsid w:val="00FA7D11"/>
    <w:rsid w:val="00FA7D74"/>
    <w:rsid w:val="00FA7DD1"/>
    <w:rsid w:val="00FA7F29"/>
    <w:rsid w:val="00FA7F38"/>
    <w:rsid w:val="00FA7F7A"/>
    <w:rsid w:val="00FB0074"/>
    <w:rsid w:val="00FB01ED"/>
    <w:rsid w:val="00FB02DD"/>
    <w:rsid w:val="00FB0372"/>
    <w:rsid w:val="00FB03B4"/>
    <w:rsid w:val="00FB03F9"/>
    <w:rsid w:val="00FB052D"/>
    <w:rsid w:val="00FB0588"/>
    <w:rsid w:val="00FB05EA"/>
    <w:rsid w:val="00FB078C"/>
    <w:rsid w:val="00FB089F"/>
    <w:rsid w:val="00FB0957"/>
    <w:rsid w:val="00FB0987"/>
    <w:rsid w:val="00FB0AA4"/>
    <w:rsid w:val="00FB0ABD"/>
    <w:rsid w:val="00FB0C28"/>
    <w:rsid w:val="00FB0D4A"/>
    <w:rsid w:val="00FB0FB0"/>
    <w:rsid w:val="00FB10C9"/>
    <w:rsid w:val="00FB1153"/>
    <w:rsid w:val="00FB11CB"/>
    <w:rsid w:val="00FB12AA"/>
    <w:rsid w:val="00FB12F8"/>
    <w:rsid w:val="00FB1466"/>
    <w:rsid w:val="00FB14EB"/>
    <w:rsid w:val="00FB152F"/>
    <w:rsid w:val="00FB1688"/>
    <w:rsid w:val="00FB17BD"/>
    <w:rsid w:val="00FB184F"/>
    <w:rsid w:val="00FB191B"/>
    <w:rsid w:val="00FB1AC1"/>
    <w:rsid w:val="00FB1ACB"/>
    <w:rsid w:val="00FB1ADF"/>
    <w:rsid w:val="00FB1AED"/>
    <w:rsid w:val="00FB1B44"/>
    <w:rsid w:val="00FB1C69"/>
    <w:rsid w:val="00FB1D4B"/>
    <w:rsid w:val="00FB1DAE"/>
    <w:rsid w:val="00FB1DBF"/>
    <w:rsid w:val="00FB1E24"/>
    <w:rsid w:val="00FB1E76"/>
    <w:rsid w:val="00FB1F4C"/>
    <w:rsid w:val="00FB1F63"/>
    <w:rsid w:val="00FB1F78"/>
    <w:rsid w:val="00FB1FF6"/>
    <w:rsid w:val="00FB2054"/>
    <w:rsid w:val="00FB22D0"/>
    <w:rsid w:val="00FB22D7"/>
    <w:rsid w:val="00FB2379"/>
    <w:rsid w:val="00FB262C"/>
    <w:rsid w:val="00FB27FE"/>
    <w:rsid w:val="00FB2831"/>
    <w:rsid w:val="00FB297C"/>
    <w:rsid w:val="00FB2A6D"/>
    <w:rsid w:val="00FB2B2F"/>
    <w:rsid w:val="00FB2B48"/>
    <w:rsid w:val="00FB2B86"/>
    <w:rsid w:val="00FB2DC3"/>
    <w:rsid w:val="00FB2E51"/>
    <w:rsid w:val="00FB2F88"/>
    <w:rsid w:val="00FB2FB5"/>
    <w:rsid w:val="00FB30E6"/>
    <w:rsid w:val="00FB3166"/>
    <w:rsid w:val="00FB31AF"/>
    <w:rsid w:val="00FB31FD"/>
    <w:rsid w:val="00FB3208"/>
    <w:rsid w:val="00FB32FF"/>
    <w:rsid w:val="00FB3317"/>
    <w:rsid w:val="00FB3351"/>
    <w:rsid w:val="00FB33D1"/>
    <w:rsid w:val="00FB34F6"/>
    <w:rsid w:val="00FB3546"/>
    <w:rsid w:val="00FB3798"/>
    <w:rsid w:val="00FB37A8"/>
    <w:rsid w:val="00FB382E"/>
    <w:rsid w:val="00FB3955"/>
    <w:rsid w:val="00FB398D"/>
    <w:rsid w:val="00FB3AA0"/>
    <w:rsid w:val="00FB3BB4"/>
    <w:rsid w:val="00FB3CB7"/>
    <w:rsid w:val="00FB3F16"/>
    <w:rsid w:val="00FB3F3C"/>
    <w:rsid w:val="00FB407D"/>
    <w:rsid w:val="00FB42A9"/>
    <w:rsid w:val="00FB42AD"/>
    <w:rsid w:val="00FB42B4"/>
    <w:rsid w:val="00FB4374"/>
    <w:rsid w:val="00FB4478"/>
    <w:rsid w:val="00FB4538"/>
    <w:rsid w:val="00FB4804"/>
    <w:rsid w:val="00FB485F"/>
    <w:rsid w:val="00FB4A93"/>
    <w:rsid w:val="00FB4B8A"/>
    <w:rsid w:val="00FB4D0D"/>
    <w:rsid w:val="00FB4D8F"/>
    <w:rsid w:val="00FB4D96"/>
    <w:rsid w:val="00FB4DFF"/>
    <w:rsid w:val="00FB4E8F"/>
    <w:rsid w:val="00FB5091"/>
    <w:rsid w:val="00FB5124"/>
    <w:rsid w:val="00FB5148"/>
    <w:rsid w:val="00FB5152"/>
    <w:rsid w:val="00FB51EA"/>
    <w:rsid w:val="00FB521B"/>
    <w:rsid w:val="00FB5234"/>
    <w:rsid w:val="00FB52A0"/>
    <w:rsid w:val="00FB55A5"/>
    <w:rsid w:val="00FB55B3"/>
    <w:rsid w:val="00FB5700"/>
    <w:rsid w:val="00FB5768"/>
    <w:rsid w:val="00FB582D"/>
    <w:rsid w:val="00FB5842"/>
    <w:rsid w:val="00FB59D3"/>
    <w:rsid w:val="00FB5A99"/>
    <w:rsid w:val="00FB5B34"/>
    <w:rsid w:val="00FB5DFC"/>
    <w:rsid w:val="00FB5E91"/>
    <w:rsid w:val="00FB5F8F"/>
    <w:rsid w:val="00FB5FFB"/>
    <w:rsid w:val="00FB60BF"/>
    <w:rsid w:val="00FB64EC"/>
    <w:rsid w:val="00FB6620"/>
    <w:rsid w:val="00FB6697"/>
    <w:rsid w:val="00FB67E0"/>
    <w:rsid w:val="00FB680E"/>
    <w:rsid w:val="00FB6A31"/>
    <w:rsid w:val="00FB6A41"/>
    <w:rsid w:val="00FB6B0F"/>
    <w:rsid w:val="00FB6B29"/>
    <w:rsid w:val="00FB6B73"/>
    <w:rsid w:val="00FB6BF5"/>
    <w:rsid w:val="00FB6C6C"/>
    <w:rsid w:val="00FB6D0D"/>
    <w:rsid w:val="00FB6D62"/>
    <w:rsid w:val="00FB6DD6"/>
    <w:rsid w:val="00FB6F57"/>
    <w:rsid w:val="00FB703D"/>
    <w:rsid w:val="00FB735B"/>
    <w:rsid w:val="00FB74F2"/>
    <w:rsid w:val="00FB75B3"/>
    <w:rsid w:val="00FB773F"/>
    <w:rsid w:val="00FB77C8"/>
    <w:rsid w:val="00FB7809"/>
    <w:rsid w:val="00FB7840"/>
    <w:rsid w:val="00FB788B"/>
    <w:rsid w:val="00FB7916"/>
    <w:rsid w:val="00FB79F5"/>
    <w:rsid w:val="00FB7A0B"/>
    <w:rsid w:val="00FB7A42"/>
    <w:rsid w:val="00FB7B11"/>
    <w:rsid w:val="00FB7C5E"/>
    <w:rsid w:val="00FB7E17"/>
    <w:rsid w:val="00FB7E3D"/>
    <w:rsid w:val="00FB7F3D"/>
    <w:rsid w:val="00FB7F4F"/>
    <w:rsid w:val="00FB7FDE"/>
    <w:rsid w:val="00FC0047"/>
    <w:rsid w:val="00FC0065"/>
    <w:rsid w:val="00FC00A0"/>
    <w:rsid w:val="00FC00D9"/>
    <w:rsid w:val="00FC010C"/>
    <w:rsid w:val="00FC04BB"/>
    <w:rsid w:val="00FC04D3"/>
    <w:rsid w:val="00FC05C7"/>
    <w:rsid w:val="00FC0623"/>
    <w:rsid w:val="00FC062F"/>
    <w:rsid w:val="00FC074A"/>
    <w:rsid w:val="00FC0754"/>
    <w:rsid w:val="00FC079C"/>
    <w:rsid w:val="00FC07E7"/>
    <w:rsid w:val="00FC081E"/>
    <w:rsid w:val="00FC0851"/>
    <w:rsid w:val="00FC0876"/>
    <w:rsid w:val="00FC09DE"/>
    <w:rsid w:val="00FC0C21"/>
    <w:rsid w:val="00FC0C42"/>
    <w:rsid w:val="00FC0D72"/>
    <w:rsid w:val="00FC0F27"/>
    <w:rsid w:val="00FC0F51"/>
    <w:rsid w:val="00FC1010"/>
    <w:rsid w:val="00FC115C"/>
    <w:rsid w:val="00FC129C"/>
    <w:rsid w:val="00FC138E"/>
    <w:rsid w:val="00FC13D9"/>
    <w:rsid w:val="00FC1612"/>
    <w:rsid w:val="00FC16B4"/>
    <w:rsid w:val="00FC173C"/>
    <w:rsid w:val="00FC18F2"/>
    <w:rsid w:val="00FC1AEB"/>
    <w:rsid w:val="00FC1D5A"/>
    <w:rsid w:val="00FC1D7A"/>
    <w:rsid w:val="00FC1E05"/>
    <w:rsid w:val="00FC1E68"/>
    <w:rsid w:val="00FC1F10"/>
    <w:rsid w:val="00FC1F22"/>
    <w:rsid w:val="00FC1FE9"/>
    <w:rsid w:val="00FC20BE"/>
    <w:rsid w:val="00FC249A"/>
    <w:rsid w:val="00FC2697"/>
    <w:rsid w:val="00FC27CF"/>
    <w:rsid w:val="00FC282B"/>
    <w:rsid w:val="00FC2884"/>
    <w:rsid w:val="00FC28B2"/>
    <w:rsid w:val="00FC2B92"/>
    <w:rsid w:val="00FC2B93"/>
    <w:rsid w:val="00FC2BC1"/>
    <w:rsid w:val="00FC2D41"/>
    <w:rsid w:val="00FC2E0D"/>
    <w:rsid w:val="00FC2EF1"/>
    <w:rsid w:val="00FC30F3"/>
    <w:rsid w:val="00FC3104"/>
    <w:rsid w:val="00FC323B"/>
    <w:rsid w:val="00FC3401"/>
    <w:rsid w:val="00FC3467"/>
    <w:rsid w:val="00FC3539"/>
    <w:rsid w:val="00FC35A5"/>
    <w:rsid w:val="00FC3626"/>
    <w:rsid w:val="00FC36DC"/>
    <w:rsid w:val="00FC3753"/>
    <w:rsid w:val="00FC3799"/>
    <w:rsid w:val="00FC385B"/>
    <w:rsid w:val="00FC3892"/>
    <w:rsid w:val="00FC38AC"/>
    <w:rsid w:val="00FC390C"/>
    <w:rsid w:val="00FC396C"/>
    <w:rsid w:val="00FC3A12"/>
    <w:rsid w:val="00FC3AEE"/>
    <w:rsid w:val="00FC3B99"/>
    <w:rsid w:val="00FC3BAB"/>
    <w:rsid w:val="00FC3C12"/>
    <w:rsid w:val="00FC3D77"/>
    <w:rsid w:val="00FC3DAC"/>
    <w:rsid w:val="00FC3EC8"/>
    <w:rsid w:val="00FC3F68"/>
    <w:rsid w:val="00FC3F8E"/>
    <w:rsid w:val="00FC3FDD"/>
    <w:rsid w:val="00FC42F0"/>
    <w:rsid w:val="00FC4316"/>
    <w:rsid w:val="00FC4338"/>
    <w:rsid w:val="00FC449E"/>
    <w:rsid w:val="00FC4643"/>
    <w:rsid w:val="00FC465D"/>
    <w:rsid w:val="00FC4667"/>
    <w:rsid w:val="00FC47A9"/>
    <w:rsid w:val="00FC4976"/>
    <w:rsid w:val="00FC4A49"/>
    <w:rsid w:val="00FC4C0C"/>
    <w:rsid w:val="00FC4D09"/>
    <w:rsid w:val="00FC4FB6"/>
    <w:rsid w:val="00FC5211"/>
    <w:rsid w:val="00FC5384"/>
    <w:rsid w:val="00FC53CC"/>
    <w:rsid w:val="00FC5505"/>
    <w:rsid w:val="00FC5948"/>
    <w:rsid w:val="00FC594A"/>
    <w:rsid w:val="00FC5995"/>
    <w:rsid w:val="00FC5A03"/>
    <w:rsid w:val="00FC5B38"/>
    <w:rsid w:val="00FC5BB6"/>
    <w:rsid w:val="00FC5BF8"/>
    <w:rsid w:val="00FC5D31"/>
    <w:rsid w:val="00FC5E3F"/>
    <w:rsid w:val="00FC6116"/>
    <w:rsid w:val="00FC613C"/>
    <w:rsid w:val="00FC613D"/>
    <w:rsid w:val="00FC6145"/>
    <w:rsid w:val="00FC61EC"/>
    <w:rsid w:val="00FC6238"/>
    <w:rsid w:val="00FC6517"/>
    <w:rsid w:val="00FC66ED"/>
    <w:rsid w:val="00FC66FB"/>
    <w:rsid w:val="00FC680A"/>
    <w:rsid w:val="00FC6922"/>
    <w:rsid w:val="00FC69BE"/>
    <w:rsid w:val="00FC6A95"/>
    <w:rsid w:val="00FC6CB5"/>
    <w:rsid w:val="00FC6E0C"/>
    <w:rsid w:val="00FC6E40"/>
    <w:rsid w:val="00FC6FF5"/>
    <w:rsid w:val="00FC7091"/>
    <w:rsid w:val="00FC7099"/>
    <w:rsid w:val="00FC7114"/>
    <w:rsid w:val="00FC724C"/>
    <w:rsid w:val="00FC72C1"/>
    <w:rsid w:val="00FC7389"/>
    <w:rsid w:val="00FC7608"/>
    <w:rsid w:val="00FC76D4"/>
    <w:rsid w:val="00FC76E3"/>
    <w:rsid w:val="00FC7865"/>
    <w:rsid w:val="00FC7911"/>
    <w:rsid w:val="00FC7951"/>
    <w:rsid w:val="00FC79A0"/>
    <w:rsid w:val="00FC7C06"/>
    <w:rsid w:val="00FC7E9F"/>
    <w:rsid w:val="00FC7EAE"/>
    <w:rsid w:val="00FD0016"/>
    <w:rsid w:val="00FD02E8"/>
    <w:rsid w:val="00FD05D9"/>
    <w:rsid w:val="00FD061B"/>
    <w:rsid w:val="00FD07A4"/>
    <w:rsid w:val="00FD07E1"/>
    <w:rsid w:val="00FD095A"/>
    <w:rsid w:val="00FD0981"/>
    <w:rsid w:val="00FD0CB2"/>
    <w:rsid w:val="00FD0CB7"/>
    <w:rsid w:val="00FD0D8A"/>
    <w:rsid w:val="00FD0FEB"/>
    <w:rsid w:val="00FD141C"/>
    <w:rsid w:val="00FD1446"/>
    <w:rsid w:val="00FD144F"/>
    <w:rsid w:val="00FD15C8"/>
    <w:rsid w:val="00FD16B3"/>
    <w:rsid w:val="00FD16CD"/>
    <w:rsid w:val="00FD1767"/>
    <w:rsid w:val="00FD1BAD"/>
    <w:rsid w:val="00FD1C16"/>
    <w:rsid w:val="00FD1E60"/>
    <w:rsid w:val="00FD1E92"/>
    <w:rsid w:val="00FD20B2"/>
    <w:rsid w:val="00FD236B"/>
    <w:rsid w:val="00FD24AD"/>
    <w:rsid w:val="00FD24EE"/>
    <w:rsid w:val="00FD2511"/>
    <w:rsid w:val="00FD2543"/>
    <w:rsid w:val="00FD2583"/>
    <w:rsid w:val="00FD2711"/>
    <w:rsid w:val="00FD275A"/>
    <w:rsid w:val="00FD2785"/>
    <w:rsid w:val="00FD27B4"/>
    <w:rsid w:val="00FD290A"/>
    <w:rsid w:val="00FD2AB6"/>
    <w:rsid w:val="00FD2B73"/>
    <w:rsid w:val="00FD2E4D"/>
    <w:rsid w:val="00FD318B"/>
    <w:rsid w:val="00FD3240"/>
    <w:rsid w:val="00FD33FC"/>
    <w:rsid w:val="00FD3599"/>
    <w:rsid w:val="00FD35B4"/>
    <w:rsid w:val="00FD36C8"/>
    <w:rsid w:val="00FD36F6"/>
    <w:rsid w:val="00FD3730"/>
    <w:rsid w:val="00FD3849"/>
    <w:rsid w:val="00FD38E4"/>
    <w:rsid w:val="00FD3A36"/>
    <w:rsid w:val="00FD3ADE"/>
    <w:rsid w:val="00FD3B08"/>
    <w:rsid w:val="00FD3CBF"/>
    <w:rsid w:val="00FD3DB3"/>
    <w:rsid w:val="00FD405E"/>
    <w:rsid w:val="00FD40E8"/>
    <w:rsid w:val="00FD421F"/>
    <w:rsid w:val="00FD4223"/>
    <w:rsid w:val="00FD440C"/>
    <w:rsid w:val="00FD441A"/>
    <w:rsid w:val="00FD4421"/>
    <w:rsid w:val="00FD4520"/>
    <w:rsid w:val="00FD4806"/>
    <w:rsid w:val="00FD4824"/>
    <w:rsid w:val="00FD4842"/>
    <w:rsid w:val="00FD4917"/>
    <w:rsid w:val="00FD4958"/>
    <w:rsid w:val="00FD4A27"/>
    <w:rsid w:val="00FD4A97"/>
    <w:rsid w:val="00FD4AAE"/>
    <w:rsid w:val="00FD4AAF"/>
    <w:rsid w:val="00FD4B4F"/>
    <w:rsid w:val="00FD4BA4"/>
    <w:rsid w:val="00FD4CAC"/>
    <w:rsid w:val="00FD4CF7"/>
    <w:rsid w:val="00FD4D6B"/>
    <w:rsid w:val="00FD4E1C"/>
    <w:rsid w:val="00FD5099"/>
    <w:rsid w:val="00FD534E"/>
    <w:rsid w:val="00FD562C"/>
    <w:rsid w:val="00FD5635"/>
    <w:rsid w:val="00FD56C7"/>
    <w:rsid w:val="00FD57FE"/>
    <w:rsid w:val="00FD59BB"/>
    <w:rsid w:val="00FD5B42"/>
    <w:rsid w:val="00FD5CBB"/>
    <w:rsid w:val="00FD5E63"/>
    <w:rsid w:val="00FD5F04"/>
    <w:rsid w:val="00FD5F32"/>
    <w:rsid w:val="00FD6010"/>
    <w:rsid w:val="00FD61D0"/>
    <w:rsid w:val="00FD6204"/>
    <w:rsid w:val="00FD631F"/>
    <w:rsid w:val="00FD6564"/>
    <w:rsid w:val="00FD6663"/>
    <w:rsid w:val="00FD667F"/>
    <w:rsid w:val="00FD6704"/>
    <w:rsid w:val="00FD6927"/>
    <w:rsid w:val="00FD6A8D"/>
    <w:rsid w:val="00FD6B40"/>
    <w:rsid w:val="00FD6B52"/>
    <w:rsid w:val="00FD6B6A"/>
    <w:rsid w:val="00FD6B74"/>
    <w:rsid w:val="00FD6B9B"/>
    <w:rsid w:val="00FD6BA4"/>
    <w:rsid w:val="00FD6BC9"/>
    <w:rsid w:val="00FD6DB8"/>
    <w:rsid w:val="00FD6DC8"/>
    <w:rsid w:val="00FD6E92"/>
    <w:rsid w:val="00FD6ED3"/>
    <w:rsid w:val="00FD6F4E"/>
    <w:rsid w:val="00FD6FDA"/>
    <w:rsid w:val="00FD70AE"/>
    <w:rsid w:val="00FD7198"/>
    <w:rsid w:val="00FD73CD"/>
    <w:rsid w:val="00FD7498"/>
    <w:rsid w:val="00FD74C2"/>
    <w:rsid w:val="00FD7589"/>
    <w:rsid w:val="00FD765E"/>
    <w:rsid w:val="00FD7718"/>
    <w:rsid w:val="00FD79BB"/>
    <w:rsid w:val="00FD7AAF"/>
    <w:rsid w:val="00FD7F73"/>
    <w:rsid w:val="00FE002E"/>
    <w:rsid w:val="00FE0120"/>
    <w:rsid w:val="00FE0168"/>
    <w:rsid w:val="00FE043B"/>
    <w:rsid w:val="00FE0510"/>
    <w:rsid w:val="00FE0587"/>
    <w:rsid w:val="00FE0600"/>
    <w:rsid w:val="00FE0778"/>
    <w:rsid w:val="00FE0827"/>
    <w:rsid w:val="00FE0A50"/>
    <w:rsid w:val="00FE0A61"/>
    <w:rsid w:val="00FE0A9E"/>
    <w:rsid w:val="00FE0AA7"/>
    <w:rsid w:val="00FE0C5E"/>
    <w:rsid w:val="00FE0D40"/>
    <w:rsid w:val="00FE0D69"/>
    <w:rsid w:val="00FE0FB5"/>
    <w:rsid w:val="00FE0FF0"/>
    <w:rsid w:val="00FE1010"/>
    <w:rsid w:val="00FE106D"/>
    <w:rsid w:val="00FE1083"/>
    <w:rsid w:val="00FE1285"/>
    <w:rsid w:val="00FE1298"/>
    <w:rsid w:val="00FE1412"/>
    <w:rsid w:val="00FE1517"/>
    <w:rsid w:val="00FE15BC"/>
    <w:rsid w:val="00FE15D5"/>
    <w:rsid w:val="00FE1641"/>
    <w:rsid w:val="00FE1718"/>
    <w:rsid w:val="00FE18F8"/>
    <w:rsid w:val="00FE1973"/>
    <w:rsid w:val="00FE1A49"/>
    <w:rsid w:val="00FE1BFC"/>
    <w:rsid w:val="00FE1CA9"/>
    <w:rsid w:val="00FE1E6B"/>
    <w:rsid w:val="00FE1F15"/>
    <w:rsid w:val="00FE1F40"/>
    <w:rsid w:val="00FE1F89"/>
    <w:rsid w:val="00FE1FD2"/>
    <w:rsid w:val="00FE2048"/>
    <w:rsid w:val="00FE20DB"/>
    <w:rsid w:val="00FE2175"/>
    <w:rsid w:val="00FE21FF"/>
    <w:rsid w:val="00FE22CC"/>
    <w:rsid w:val="00FE22E2"/>
    <w:rsid w:val="00FE2398"/>
    <w:rsid w:val="00FE23C1"/>
    <w:rsid w:val="00FE2534"/>
    <w:rsid w:val="00FE260C"/>
    <w:rsid w:val="00FE26BC"/>
    <w:rsid w:val="00FE26E7"/>
    <w:rsid w:val="00FE2745"/>
    <w:rsid w:val="00FE27BC"/>
    <w:rsid w:val="00FE28C9"/>
    <w:rsid w:val="00FE28F3"/>
    <w:rsid w:val="00FE2911"/>
    <w:rsid w:val="00FE29F4"/>
    <w:rsid w:val="00FE2AA8"/>
    <w:rsid w:val="00FE2B13"/>
    <w:rsid w:val="00FE2B4E"/>
    <w:rsid w:val="00FE2CF1"/>
    <w:rsid w:val="00FE2E08"/>
    <w:rsid w:val="00FE2FA1"/>
    <w:rsid w:val="00FE30D7"/>
    <w:rsid w:val="00FE3179"/>
    <w:rsid w:val="00FE31BD"/>
    <w:rsid w:val="00FE31CF"/>
    <w:rsid w:val="00FE330F"/>
    <w:rsid w:val="00FE3328"/>
    <w:rsid w:val="00FE3340"/>
    <w:rsid w:val="00FE3555"/>
    <w:rsid w:val="00FE3560"/>
    <w:rsid w:val="00FE3626"/>
    <w:rsid w:val="00FE3678"/>
    <w:rsid w:val="00FE39C7"/>
    <w:rsid w:val="00FE39D3"/>
    <w:rsid w:val="00FE3B53"/>
    <w:rsid w:val="00FE4141"/>
    <w:rsid w:val="00FE418B"/>
    <w:rsid w:val="00FE438E"/>
    <w:rsid w:val="00FE449A"/>
    <w:rsid w:val="00FE4582"/>
    <w:rsid w:val="00FE4686"/>
    <w:rsid w:val="00FE469A"/>
    <w:rsid w:val="00FE49ED"/>
    <w:rsid w:val="00FE4A2D"/>
    <w:rsid w:val="00FE4BF9"/>
    <w:rsid w:val="00FE4E18"/>
    <w:rsid w:val="00FE4FB6"/>
    <w:rsid w:val="00FE5046"/>
    <w:rsid w:val="00FE5082"/>
    <w:rsid w:val="00FE50D0"/>
    <w:rsid w:val="00FE515A"/>
    <w:rsid w:val="00FE5226"/>
    <w:rsid w:val="00FE52DD"/>
    <w:rsid w:val="00FE5421"/>
    <w:rsid w:val="00FE54E3"/>
    <w:rsid w:val="00FE555B"/>
    <w:rsid w:val="00FE5573"/>
    <w:rsid w:val="00FE5624"/>
    <w:rsid w:val="00FE5706"/>
    <w:rsid w:val="00FE577C"/>
    <w:rsid w:val="00FE588E"/>
    <w:rsid w:val="00FE58F0"/>
    <w:rsid w:val="00FE5B6A"/>
    <w:rsid w:val="00FE5BE3"/>
    <w:rsid w:val="00FE5CD0"/>
    <w:rsid w:val="00FE5D2C"/>
    <w:rsid w:val="00FE5D44"/>
    <w:rsid w:val="00FE5DAA"/>
    <w:rsid w:val="00FE5DBB"/>
    <w:rsid w:val="00FE5FBE"/>
    <w:rsid w:val="00FE5FBF"/>
    <w:rsid w:val="00FE60B2"/>
    <w:rsid w:val="00FE60F3"/>
    <w:rsid w:val="00FE6281"/>
    <w:rsid w:val="00FE62D8"/>
    <w:rsid w:val="00FE63C1"/>
    <w:rsid w:val="00FE6576"/>
    <w:rsid w:val="00FE65B5"/>
    <w:rsid w:val="00FE65DE"/>
    <w:rsid w:val="00FE6621"/>
    <w:rsid w:val="00FE665E"/>
    <w:rsid w:val="00FE679B"/>
    <w:rsid w:val="00FE6878"/>
    <w:rsid w:val="00FE68FF"/>
    <w:rsid w:val="00FE69AF"/>
    <w:rsid w:val="00FE6BA2"/>
    <w:rsid w:val="00FE6C25"/>
    <w:rsid w:val="00FE6D48"/>
    <w:rsid w:val="00FE6E70"/>
    <w:rsid w:val="00FE6EB7"/>
    <w:rsid w:val="00FE6FC3"/>
    <w:rsid w:val="00FE70BD"/>
    <w:rsid w:val="00FE72B5"/>
    <w:rsid w:val="00FE7300"/>
    <w:rsid w:val="00FE73C9"/>
    <w:rsid w:val="00FE7569"/>
    <w:rsid w:val="00FE76A7"/>
    <w:rsid w:val="00FE76ED"/>
    <w:rsid w:val="00FE7769"/>
    <w:rsid w:val="00FE7796"/>
    <w:rsid w:val="00FE77B0"/>
    <w:rsid w:val="00FE7A37"/>
    <w:rsid w:val="00FE7D7F"/>
    <w:rsid w:val="00FE7F34"/>
    <w:rsid w:val="00FE7F77"/>
    <w:rsid w:val="00FF0059"/>
    <w:rsid w:val="00FF0223"/>
    <w:rsid w:val="00FF0263"/>
    <w:rsid w:val="00FF033A"/>
    <w:rsid w:val="00FF0400"/>
    <w:rsid w:val="00FF0426"/>
    <w:rsid w:val="00FF044B"/>
    <w:rsid w:val="00FF071F"/>
    <w:rsid w:val="00FF0964"/>
    <w:rsid w:val="00FF096C"/>
    <w:rsid w:val="00FF09B1"/>
    <w:rsid w:val="00FF0F67"/>
    <w:rsid w:val="00FF102F"/>
    <w:rsid w:val="00FF10D5"/>
    <w:rsid w:val="00FF113E"/>
    <w:rsid w:val="00FF1140"/>
    <w:rsid w:val="00FF12EA"/>
    <w:rsid w:val="00FF1304"/>
    <w:rsid w:val="00FF16F2"/>
    <w:rsid w:val="00FF1921"/>
    <w:rsid w:val="00FF1925"/>
    <w:rsid w:val="00FF19AC"/>
    <w:rsid w:val="00FF19B1"/>
    <w:rsid w:val="00FF1AE3"/>
    <w:rsid w:val="00FF1C24"/>
    <w:rsid w:val="00FF1CDE"/>
    <w:rsid w:val="00FF1E61"/>
    <w:rsid w:val="00FF1F17"/>
    <w:rsid w:val="00FF1F81"/>
    <w:rsid w:val="00FF1F9B"/>
    <w:rsid w:val="00FF215F"/>
    <w:rsid w:val="00FF2168"/>
    <w:rsid w:val="00FF21B8"/>
    <w:rsid w:val="00FF22A7"/>
    <w:rsid w:val="00FF22DE"/>
    <w:rsid w:val="00FF25EC"/>
    <w:rsid w:val="00FF263B"/>
    <w:rsid w:val="00FF272E"/>
    <w:rsid w:val="00FF276D"/>
    <w:rsid w:val="00FF2854"/>
    <w:rsid w:val="00FF2ACE"/>
    <w:rsid w:val="00FF2B42"/>
    <w:rsid w:val="00FF2D40"/>
    <w:rsid w:val="00FF2D5B"/>
    <w:rsid w:val="00FF2E2E"/>
    <w:rsid w:val="00FF2EF3"/>
    <w:rsid w:val="00FF3012"/>
    <w:rsid w:val="00FF3269"/>
    <w:rsid w:val="00FF3360"/>
    <w:rsid w:val="00FF3535"/>
    <w:rsid w:val="00FF3575"/>
    <w:rsid w:val="00FF3686"/>
    <w:rsid w:val="00FF3902"/>
    <w:rsid w:val="00FF3914"/>
    <w:rsid w:val="00FF3972"/>
    <w:rsid w:val="00FF3A49"/>
    <w:rsid w:val="00FF3A57"/>
    <w:rsid w:val="00FF3B7F"/>
    <w:rsid w:val="00FF3CD3"/>
    <w:rsid w:val="00FF3CEC"/>
    <w:rsid w:val="00FF3F27"/>
    <w:rsid w:val="00FF41DA"/>
    <w:rsid w:val="00FF45AF"/>
    <w:rsid w:val="00FF45D1"/>
    <w:rsid w:val="00FF45E0"/>
    <w:rsid w:val="00FF462E"/>
    <w:rsid w:val="00FF4686"/>
    <w:rsid w:val="00FF4766"/>
    <w:rsid w:val="00FF47AC"/>
    <w:rsid w:val="00FF4831"/>
    <w:rsid w:val="00FF4889"/>
    <w:rsid w:val="00FF4952"/>
    <w:rsid w:val="00FF4AE7"/>
    <w:rsid w:val="00FF4B31"/>
    <w:rsid w:val="00FF4C6E"/>
    <w:rsid w:val="00FF4D9F"/>
    <w:rsid w:val="00FF4EBF"/>
    <w:rsid w:val="00FF4EC1"/>
    <w:rsid w:val="00FF4F0E"/>
    <w:rsid w:val="00FF4F92"/>
    <w:rsid w:val="00FF4FCA"/>
    <w:rsid w:val="00FF5060"/>
    <w:rsid w:val="00FF50D3"/>
    <w:rsid w:val="00FF5145"/>
    <w:rsid w:val="00FF5175"/>
    <w:rsid w:val="00FF51AE"/>
    <w:rsid w:val="00FF527C"/>
    <w:rsid w:val="00FF527D"/>
    <w:rsid w:val="00FF533C"/>
    <w:rsid w:val="00FF5375"/>
    <w:rsid w:val="00FF54EB"/>
    <w:rsid w:val="00FF5683"/>
    <w:rsid w:val="00FF56C9"/>
    <w:rsid w:val="00FF578F"/>
    <w:rsid w:val="00FF5866"/>
    <w:rsid w:val="00FF58D0"/>
    <w:rsid w:val="00FF5A25"/>
    <w:rsid w:val="00FF5B57"/>
    <w:rsid w:val="00FF5C82"/>
    <w:rsid w:val="00FF5EA4"/>
    <w:rsid w:val="00FF5F5D"/>
    <w:rsid w:val="00FF603D"/>
    <w:rsid w:val="00FF611A"/>
    <w:rsid w:val="00FF6170"/>
    <w:rsid w:val="00FF62FE"/>
    <w:rsid w:val="00FF6336"/>
    <w:rsid w:val="00FF634A"/>
    <w:rsid w:val="00FF642A"/>
    <w:rsid w:val="00FF643D"/>
    <w:rsid w:val="00FF6505"/>
    <w:rsid w:val="00FF65D5"/>
    <w:rsid w:val="00FF66AF"/>
    <w:rsid w:val="00FF66CD"/>
    <w:rsid w:val="00FF67D8"/>
    <w:rsid w:val="00FF6808"/>
    <w:rsid w:val="00FF6822"/>
    <w:rsid w:val="00FF6963"/>
    <w:rsid w:val="00FF6B34"/>
    <w:rsid w:val="00FF6B3B"/>
    <w:rsid w:val="00FF6BA7"/>
    <w:rsid w:val="00FF6BCE"/>
    <w:rsid w:val="00FF6BD7"/>
    <w:rsid w:val="00FF6BFB"/>
    <w:rsid w:val="00FF6C13"/>
    <w:rsid w:val="00FF6CCD"/>
    <w:rsid w:val="00FF6D59"/>
    <w:rsid w:val="00FF6E3A"/>
    <w:rsid w:val="00FF6E79"/>
    <w:rsid w:val="00FF6EB3"/>
    <w:rsid w:val="00FF6F35"/>
    <w:rsid w:val="00FF6FA2"/>
    <w:rsid w:val="00FF7109"/>
    <w:rsid w:val="00FF7202"/>
    <w:rsid w:val="00FF73D0"/>
    <w:rsid w:val="00FF7438"/>
    <w:rsid w:val="00FF747A"/>
    <w:rsid w:val="00FF773E"/>
    <w:rsid w:val="00FF7770"/>
    <w:rsid w:val="00FF77C4"/>
    <w:rsid w:val="00FF77CE"/>
    <w:rsid w:val="00FF7889"/>
    <w:rsid w:val="00FF7907"/>
    <w:rsid w:val="00FF7A60"/>
    <w:rsid w:val="00FF7CA7"/>
    <w:rsid w:val="00FF7D23"/>
    <w:rsid w:val="00FF7D46"/>
    <w:rsid w:val="00FF7D85"/>
    <w:rsid w:val="00FF7DDB"/>
    <w:rsid w:val="00FF7E4E"/>
    <w:rsid w:val="00FF7F46"/>
    <w:rsid w:val="00FF7F4D"/>
    <w:rsid w:val="01055940"/>
    <w:rsid w:val="01188B67"/>
    <w:rsid w:val="01338417"/>
    <w:rsid w:val="01385385"/>
    <w:rsid w:val="013C2C1E"/>
    <w:rsid w:val="0175FA61"/>
    <w:rsid w:val="017C45FE"/>
    <w:rsid w:val="017C8BF1"/>
    <w:rsid w:val="018513CE"/>
    <w:rsid w:val="0189D081"/>
    <w:rsid w:val="01941AEC"/>
    <w:rsid w:val="0195C90E"/>
    <w:rsid w:val="01A6F6C4"/>
    <w:rsid w:val="01A8EC30"/>
    <w:rsid w:val="01B1DAA5"/>
    <w:rsid w:val="01B52386"/>
    <w:rsid w:val="01CCAD7E"/>
    <w:rsid w:val="01DD92BF"/>
    <w:rsid w:val="01EB4BC9"/>
    <w:rsid w:val="01ED99D1"/>
    <w:rsid w:val="020018A3"/>
    <w:rsid w:val="020F2AD8"/>
    <w:rsid w:val="024B3C15"/>
    <w:rsid w:val="025498A6"/>
    <w:rsid w:val="026A7A8E"/>
    <w:rsid w:val="02827947"/>
    <w:rsid w:val="028B247E"/>
    <w:rsid w:val="02A50448"/>
    <w:rsid w:val="02B094F8"/>
    <w:rsid w:val="02D42182"/>
    <w:rsid w:val="02DE7D9A"/>
    <w:rsid w:val="02F0DA60"/>
    <w:rsid w:val="02F2D98D"/>
    <w:rsid w:val="031419D1"/>
    <w:rsid w:val="0316CC90"/>
    <w:rsid w:val="032E25F3"/>
    <w:rsid w:val="0341589B"/>
    <w:rsid w:val="03547D09"/>
    <w:rsid w:val="03599983"/>
    <w:rsid w:val="035BA02D"/>
    <w:rsid w:val="036ABC98"/>
    <w:rsid w:val="03764A3E"/>
    <w:rsid w:val="0387A5B9"/>
    <w:rsid w:val="0398F194"/>
    <w:rsid w:val="039C6B13"/>
    <w:rsid w:val="03A43CA3"/>
    <w:rsid w:val="03CD16B5"/>
    <w:rsid w:val="03D0AF79"/>
    <w:rsid w:val="03D22303"/>
    <w:rsid w:val="03D41008"/>
    <w:rsid w:val="03D52DA7"/>
    <w:rsid w:val="03EF4120"/>
    <w:rsid w:val="0426FF8F"/>
    <w:rsid w:val="042EA0EA"/>
    <w:rsid w:val="042F4BC3"/>
    <w:rsid w:val="0443A8E2"/>
    <w:rsid w:val="045B909D"/>
    <w:rsid w:val="0466EC00"/>
    <w:rsid w:val="047262BA"/>
    <w:rsid w:val="04738BE2"/>
    <w:rsid w:val="048072CA"/>
    <w:rsid w:val="0489C076"/>
    <w:rsid w:val="049CE558"/>
    <w:rsid w:val="049D651A"/>
    <w:rsid w:val="049F1114"/>
    <w:rsid w:val="04B880F9"/>
    <w:rsid w:val="04DD7D14"/>
    <w:rsid w:val="04F47402"/>
    <w:rsid w:val="04F4A911"/>
    <w:rsid w:val="05016097"/>
    <w:rsid w:val="05032A62"/>
    <w:rsid w:val="050BDF2B"/>
    <w:rsid w:val="051BA01C"/>
    <w:rsid w:val="05207B97"/>
    <w:rsid w:val="052AE937"/>
    <w:rsid w:val="053180A4"/>
    <w:rsid w:val="05348EE9"/>
    <w:rsid w:val="054D860E"/>
    <w:rsid w:val="05501EB6"/>
    <w:rsid w:val="055C82E2"/>
    <w:rsid w:val="055DB21E"/>
    <w:rsid w:val="0566893E"/>
    <w:rsid w:val="056728B1"/>
    <w:rsid w:val="0578D198"/>
    <w:rsid w:val="0582BCE8"/>
    <w:rsid w:val="0592BDE1"/>
    <w:rsid w:val="059EE63C"/>
    <w:rsid w:val="05A70DE3"/>
    <w:rsid w:val="05C3DE5C"/>
    <w:rsid w:val="05C79D02"/>
    <w:rsid w:val="05C7A154"/>
    <w:rsid w:val="05CBA64A"/>
    <w:rsid w:val="05D17ED3"/>
    <w:rsid w:val="05D3A6F5"/>
    <w:rsid w:val="05D3B1C8"/>
    <w:rsid w:val="05D868C4"/>
    <w:rsid w:val="05F30AE0"/>
    <w:rsid w:val="05FCBD3B"/>
    <w:rsid w:val="06007C79"/>
    <w:rsid w:val="0609081C"/>
    <w:rsid w:val="061664AF"/>
    <w:rsid w:val="061A3577"/>
    <w:rsid w:val="06478D7B"/>
    <w:rsid w:val="064A9696"/>
    <w:rsid w:val="065827E5"/>
    <w:rsid w:val="06750840"/>
    <w:rsid w:val="06879EFF"/>
    <w:rsid w:val="068FC904"/>
    <w:rsid w:val="0690737D"/>
    <w:rsid w:val="0697E860"/>
    <w:rsid w:val="06A2105A"/>
    <w:rsid w:val="06A9F818"/>
    <w:rsid w:val="06C8EAA1"/>
    <w:rsid w:val="06D28048"/>
    <w:rsid w:val="06EFB67D"/>
    <w:rsid w:val="06F0786D"/>
    <w:rsid w:val="06F3D58F"/>
    <w:rsid w:val="07066F16"/>
    <w:rsid w:val="070BE28B"/>
    <w:rsid w:val="073630F6"/>
    <w:rsid w:val="073AA391"/>
    <w:rsid w:val="0747EAC6"/>
    <w:rsid w:val="0750227B"/>
    <w:rsid w:val="07541BF9"/>
    <w:rsid w:val="0757E52E"/>
    <w:rsid w:val="0758FE5B"/>
    <w:rsid w:val="07618EE7"/>
    <w:rsid w:val="077CA763"/>
    <w:rsid w:val="077FCF0B"/>
    <w:rsid w:val="079110A4"/>
    <w:rsid w:val="0792FB96"/>
    <w:rsid w:val="07A3E1E0"/>
    <w:rsid w:val="07B5253B"/>
    <w:rsid w:val="07B8B8AF"/>
    <w:rsid w:val="07EC5D93"/>
    <w:rsid w:val="07F4AF5B"/>
    <w:rsid w:val="080C1814"/>
    <w:rsid w:val="08178886"/>
    <w:rsid w:val="081892F4"/>
    <w:rsid w:val="0826D34C"/>
    <w:rsid w:val="082F60CB"/>
    <w:rsid w:val="084F14ED"/>
    <w:rsid w:val="0873614D"/>
    <w:rsid w:val="087D2ECC"/>
    <w:rsid w:val="0895D149"/>
    <w:rsid w:val="089CA495"/>
    <w:rsid w:val="089DF5CB"/>
    <w:rsid w:val="08ABBA75"/>
    <w:rsid w:val="08B2A2DE"/>
    <w:rsid w:val="08B4355C"/>
    <w:rsid w:val="08C5C423"/>
    <w:rsid w:val="08C9EA12"/>
    <w:rsid w:val="08CC839C"/>
    <w:rsid w:val="08D041F3"/>
    <w:rsid w:val="08E393E5"/>
    <w:rsid w:val="08E9F853"/>
    <w:rsid w:val="091CCCA2"/>
    <w:rsid w:val="091EEEBF"/>
    <w:rsid w:val="09207FA0"/>
    <w:rsid w:val="0926CE93"/>
    <w:rsid w:val="09299393"/>
    <w:rsid w:val="09344BD1"/>
    <w:rsid w:val="0936A1A7"/>
    <w:rsid w:val="093AC701"/>
    <w:rsid w:val="0947D73D"/>
    <w:rsid w:val="094CEB87"/>
    <w:rsid w:val="09569E83"/>
    <w:rsid w:val="09627941"/>
    <w:rsid w:val="096F3CFA"/>
    <w:rsid w:val="098BB4F8"/>
    <w:rsid w:val="098EABDB"/>
    <w:rsid w:val="09CD7709"/>
    <w:rsid w:val="09CDAC87"/>
    <w:rsid w:val="09FCBB04"/>
    <w:rsid w:val="0A083651"/>
    <w:rsid w:val="0A17C22B"/>
    <w:rsid w:val="0A2117C0"/>
    <w:rsid w:val="0A469BA3"/>
    <w:rsid w:val="0A52E963"/>
    <w:rsid w:val="0A7CD758"/>
    <w:rsid w:val="0A8130A3"/>
    <w:rsid w:val="0A878062"/>
    <w:rsid w:val="0A8B6AD8"/>
    <w:rsid w:val="0A95B150"/>
    <w:rsid w:val="0AA4A133"/>
    <w:rsid w:val="0AA96D83"/>
    <w:rsid w:val="0ACEACC3"/>
    <w:rsid w:val="0AD7DB0F"/>
    <w:rsid w:val="0AF47FE5"/>
    <w:rsid w:val="0AF650F8"/>
    <w:rsid w:val="0B24CA5C"/>
    <w:rsid w:val="0B46CD5F"/>
    <w:rsid w:val="0B563B23"/>
    <w:rsid w:val="0B747F96"/>
    <w:rsid w:val="0B86EE9E"/>
    <w:rsid w:val="0B90D758"/>
    <w:rsid w:val="0B947AC3"/>
    <w:rsid w:val="0BA55B46"/>
    <w:rsid w:val="0BA74DED"/>
    <w:rsid w:val="0BAFD1F0"/>
    <w:rsid w:val="0BB34FEC"/>
    <w:rsid w:val="0BC0E2D4"/>
    <w:rsid w:val="0BC3882F"/>
    <w:rsid w:val="0BD37852"/>
    <w:rsid w:val="0BDD2EE0"/>
    <w:rsid w:val="0BEAF1E5"/>
    <w:rsid w:val="0BF8336B"/>
    <w:rsid w:val="0C079755"/>
    <w:rsid w:val="0C0CF3B2"/>
    <w:rsid w:val="0C267641"/>
    <w:rsid w:val="0C38672D"/>
    <w:rsid w:val="0C3B46E1"/>
    <w:rsid w:val="0C3F1CA3"/>
    <w:rsid w:val="0C4B774F"/>
    <w:rsid w:val="0C52A131"/>
    <w:rsid w:val="0C533204"/>
    <w:rsid w:val="0C58FFF0"/>
    <w:rsid w:val="0C59195C"/>
    <w:rsid w:val="0C5D04A4"/>
    <w:rsid w:val="0C6558C4"/>
    <w:rsid w:val="0C7F0ED5"/>
    <w:rsid w:val="0C9AFD26"/>
    <w:rsid w:val="0C9E5B86"/>
    <w:rsid w:val="0CA539BB"/>
    <w:rsid w:val="0CA7FD60"/>
    <w:rsid w:val="0CB009F0"/>
    <w:rsid w:val="0CBB40B1"/>
    <w:rsid w:val="0CC5C357"/>
    <w:rsid w:val="0CD313BD"/>
    <w:rsid w:val="0CE57ECB"/>
    <w:rsid w:val="0CE8B59F"/>
    <w:rsid w:val="0CF3873F"/>
    <w:rsid w:val="0CFEA450"/>
    <w:rsid w:val="0D0B1DE0"/>
    <w:rsid w:val="0D2352C5"/>
    <w:rsid w:val="0D33584D"/>
    <w:rsid w:val="0D343D91"/>
    <w:rsid w:val="0D410048"/>
    <w:rsid w:val="0D49C11B"/>
    <w:rsid w:val="0D4B4F8C"/>
    <w:rsid w:val="0D59C06F"/>
    <w:rsid w:val="0D5BC92E"/>
    <w:rsid w:val="0D6127DE"/>
    <w:rsid w:val="0D6B1FDD"/>
    <w:rsid w:val="0D70D0B0"/>
    <w:rsid w:val="0D7477BD"/>
    <w:rsid w:val="0D7E503B"/>
    <w:rsid w:val="0D9F2B6B"/>
    <w:rsid w:val="0DA820B9"/>
    <w:rsid w:val="0DAC87CC"/>
    <w:rsid w:val="0DDC02FE"/>
    <w:rsid w:val="0DDE7900"/>
    <w:rsid w:val="0DDE9A12"/>
    <w:rsid w:val="0E0076B2"/>
    <w:rsid w:val="0E0475E1"/>
    <w:rsid w:val="0E0F2A5F"/>
    <w:rsid w:val="0E190EB7"/>
    <w:rsid w:val="0E220C48"/>
    <w:rsid w:val="0E24C7A1"/>
    <w:rsid w:val="0E461084"/>
    <w:rsid w:val="0E4BBE9D"/>
    <w:rsid w:val="0E56E636"/>
    <w:rsid w:val="0E682BE7"/>
    <w:rsid w:val="0E6C9562"/>
    <w:rsid w:val="0E6F79BE"/>
    <w:rsid w:val="0E7984A0"/>
    <w:rsid w:val="0E827CD5"/>
    <w:rsid w:val="0E88EEBF"/>
    <w:rsid w:val="0E8B9B34"/>
    <w:rsid w:val="0E8BC556"/>
    <w:rsid w:val="0E932034"/>
    <w:rsid w:val="0E951795"/>
    <w:rsid w:val="0E98E0D3"/>
    <w:rsid w:val="0E9CF01D"/>
    <w:rsid w:val="0EA09B88"/>
    <w:rsid w:val="0EA368CF"/>
    <w:rsid w:val="0EA438EE"/>
    <w:rsid w:val="0EBC81AE"/>
    <w:rsid w:val="0EC6520B"/>
    <w:rsid w:val="0EC6E9C2"/>
    <w:rsid w:val="0ECE6258"/>
    <w:rsid w:val="0EDAFAB9"/>
    <w:rsid w:val="0EE4E9B5"/>
    <w:rsid w:val="0EEAA2B1"/>
    <w:rsid w:val="0EFA9437"/>
    <w:rsid w:val="0F13AA93"/>
    <w:rsid w:val="0F149088"/>
    <w:rsid w:val="0F1A756A"/>
    <w:rsid w:val="0F1F29D7"/>
    <w:rsid w:val="0F2C0F84"/>
    <w:rsid w:val="0F2FE248"/>
    <w:rsid w:val="0F35C444"/>
    <w:rsid w:val="0F45370C"/>
    <w:rsid w:val="0F47E085"/>
    <w:rsid w:val="0F49F196"/>
    <w:rsid w:val="0F53B58A"/>
    <w:rsid w:val="0F548A8F"/>
    <w:rsid w:val="0F594E2D"/>
    <w:rsid w:val="0F9167BD"/>
    <w:rsid w:val="0F951505"/>
    <w:rsid w:val="0FB5288F"/>
    <w:rsid w:val="0FC71986"/>
    <w:rsid w:val="0FDAF1DC"/>
    <w:rsid w:val="1026E7FD"/>
    <w:rsid w:val="102B8E64"/>
    <w:rsid w:val="1034C9B4"/>
    <w:rsid w:val="10380A36"/>
    <w:rsid w:val="103D56FA"/>
    <w:rsid w:val="10456FCD"/>
    <w:rsid w:val="1056BD32"/>
    <w:rsid w:val="105E8395"/>
    <w:rsid w:val="10602C98"/>
    <w:rsid w:val="107C0508"/>
    <w:rsid w:val="10848960"/>
    <w:rsid w:val="1099198E"/>
    <w:rsid w:val="109F25A7"/>
    <w:rsid w:val="10A78E62"/>
    <w:rsid w:val="10ABCFA9"/>
    <w:rsid w:val="10DE4905"/>
    <w:rsid w:val="10E4FBF3"/>
    <w:rsid w:val="10E807B4"/>
    <w:rsid w:val="10E9FCDD"/>
    <w:rsid w:val="10ECA97C"/>
    <w:rsid w:val="11003C18"/>
    <w:rsid w:val="110C55F4"/>
    <w:rsid w:val="113B9573"/>
    <w:rsid w:val="1153666E"/>
    <w:rsid w:val="116BBA6D"/>
    <w:rsid w:val="1171AA25"/>
    <w:rsid w:val="117490BF"/>
    <w:rsid w:val="1176B248"/>
    <w:rsid w:val="119221FC"/>
    <w:rsid w:val="1194E6E5"/>
    <w:rsid w:val="11A0C5FA"/>
    <w:rsid w:val="11A132A3"/>
    <w:rsid w:val="11A932CB"/>
    <w:rsid w:val="11B40E79"/>
    <w:rsid w:val="11BE46AC"/>
    <w:rsid w:val="11C074B3"/>
    <w:rsid w:val="11CC7725"/>
    <w:rsid w:val="11D11AE5"/>
    <w:rsid w:val="11D5FC5F"/>
    <w:rsid w:val="11E58D4A"/>
    <w:rsid w:val="11F401B6"/>
    <w:rsid w:val="120F078D"/>
    <w:rsid w:val="1210EBE6"/>
    <w:rsid w:val="12126A33"/>
    <w:rsid w:val="12186525"/>
    <w:rsid w:val="122DEFFB"/>
    <w:rsid w:val="12483182"/>
    <w:rsid w:val="125C14B9"/>
    <w:rsid w:val="125C5BEC"/>
    <w:rsid w:val="125D96A1"/>
    <w:rsid w:val="125E1735"/>
    <w:rsid w:val="128FFAF8"/>
    <w:rsid w:val="129C4482"/>
    <w:rsid w:val="129DD8EA"/>
    <w:rsid w:val="12ABFD12"/>
    <w:rsid w:val="12BA3398"/>
    <w:rsid w:val="12CA471A"/>
    <w:rsid w:val="12CCCA63"/>
    <w:rsid w:val="12D2ECEF"/>
    <w:rsid w:val="12D81B4A"/>
    <w:rsid w:val="12E86005"/>
    <w:rsid w:val="12E9FCE2"/>
    <w:rsid w:val="12F43B8B"/>
    <w:rsid w:val="12FFBAB8"/>
    <w:rsid w:val="13082FDA"/>
    <w:rsid w:val="130BEF9D"/>
    <w:rsid w:val="130C9C1B"/>
    <w:rsid w:val="13170FDB"/>
    <w:rsid w:val="1317391A"/>
    <w:rsid w:val="132A8E6E"/>
    <w:rsid w:val="1332232C"/>
    <w:rsid w:val="13324D9D"/>
    <w:rsid w:val="133705AE"/>
    <w:rsid w:val="1338E37D"/>
    <w:rsid w:val="133F26C0"/>
    <w:rsid w:val="133FC6FE"/>
    <w:rsid w:val="13479F87"/>
    <w:rsid w:val="1349F0A9"/>
    <w:rsid w:val="13558951"/>
    <w:rsid w:val="135DD8AB"/>
    <w:rsid w:val="135E68C7"/>
    <w:rsid w:val="1375ECE6"/>
    <w:rsid w:val="1392C760"/>
    <w:rsid w:val="13985706"/>
    <w:rsid w:val="13AAE85F"/>
    <w:rsid w:val="13B18F94"/>
    <w:rsid w:val="13B2AB83"/>
    <w:rsid w:val="13E95BE0"/>
    <w:rsid w:val="13FE1191"/>
    <w:rsid w:val="13FE145C"/>
    <w:rsid w:val="1402C605"/>
    <w:rsid w:val="1405A7CA"/>
    <w:rsid w:val="141204DA"/>
    <w:rsid w:val="1434455C"/>
    <w:rsid w:val="1438FA45"/>
    <w:rsid w:val="1452CF4A"/>
    <w:rsid w:val="1464A94D"/>
    <w:rsid w:val="148673E2"/>
    <w:rsid w:val="14992EB3"/>
    <w:rsid w:val="14A47460"/>
    <w:rsid w:val="14ACC8F9"/>
    <w:rsid w:val="14B2CE77"/>
    <w:rsid w:val="14B474BA"/>
    <w:rsid w:val="14B6BE13"/>
    <w:rsid w:val="14C1C653"/>
    <w:rsid w:val="14C9C1C8"/>
    <w:rsid w:val="14E2300F"/>
    <w:rsid w:val="14E9D8CF"/>
    <w:rsid w:val="14EC985F"/>
    <w:rsid w:val="1506B78D"/>
    <w:rsid w:val="1514290E"/>
    <w:rsid w:val="152BD0DB"/>
    <w:rsid w:val="155C0176"/>
    <w:rsid w:val="15634858"/>
    <w:rsid w:val="1567E6ED"/>
    <w:rsid w:val="1576DD5F"/>
    <w:rsid w:val="1577DA4A"/>
    <w:rsid w:val="158ED12D"/>
    <w:rsid w:val="159EAA96"/>
    <w:rsid w:val="15A48DFF"/>
    <w:rsid w:val="15A6BD8B"/>
    <w:rsid w:val="15A789D7"/>
    <w:rsid w:val="15B1A44F"/>
    <w:rsid w:val="15B9196A"/>
    <w:rsid w:val="15BC5975"/>
    <w:rsid w:val="15BD731F"/>
    <w:rsid w:val="15C62363"/>
    <w:rsid w:val="15CDEAAE"/>
    <w:rsid w:val="15D685BE"/>
    <w:rsid w:val="15DEBBD4"/>
    <w:rsid w:val="15EF58B6"/>
    <w:rsid w:val="1603F3E5"/>
    <w:rsid w:val="1604526C"/>
    <w:rsid w:val="160E1C40"/>
    <w:rsid w:val="16127B65"/>
    <w:rsid w:val="1612E93D"/>
    <w:rsid w:val="1648DA76"/>
    <w:rsid w:val="16512788"/>
    <w:rsid w:val="1678F82D"/>
    <w:rsid w:val="16A01176"/>
    <w:rsid w:val="16B593C8"/>
    <w:rsid w:val="16D4998B"/>
    <w:rsid w:val="16D588C9"/>
    <w:rsid w:val="16DCD4E1"/>
    <w:rsid w:val="16E0865D"/>
    <w:rsid w:val="17268C60"/>
    <w:rsid w:val="1729098F"/>
    <w:rsid w:val="174B4B35"/>
    <w:rsid w:val="1752AD9A"/>
    <w:rsid w:val="1759285B"/>
    <w:rsid w:val="176236EC"/>
    <w:rsid w:val="1763002C"/>
    <w:rsid w:val="17631CAB"/>
    <w:rsid w:val="1769C975"/>
    <w:rsid w:val="176BA888"/>
    <w:rsid w:val="1779010F"/>
    <w:rsid w:val="17875DDE"/>
    <w:rsid w:val="17A33C6E"/>
    <w:rsid w:val="17AE3A93"/>
    <w:rsid w:val="17BB988F"/>
    <w:rsid w:val="17F5FFF6"/>
    <w:rsid w:val="17F7CF84"/>
    <w:rsid w:val="17FC6199"/>
    <w:rsid w:val="180C83EB"/>
    <w:rsid w:val="1813C520"/>
    <w:rsid w:val="181B720C"/>
    <w:rsid w:val="1829C1EA"/>
    <w:rsid w:val="1838341B"/>
    <w:rsid w:val="1842A971"/>
    <w:rsid w:val="1849AF82"/>
    <w:rsid w:val="184DA79E"/>
    <w:rsid w:val="184F4F8B"/>
    <w:rsid w:val="185EC18D"/>
    <w:rsid w:val="18811A34"/>
    <w:rsid w:val="1897CFB6"/>
    <w:rsid w:val="18988CFE"/>
    <w:rsid w:val="189A4E7B"/>
    <w:rsid w:val="18A2AE7E"/>
    <w:rsid w:val="18A372E8"/>
    <w:rsid w:val="18B25D47"/>
    <w:rsid w:val="18B37CF7"/>
    <w:rsid w:val="18C4261E"/>
    <w:rsid w:val="18C6DACB"/>
    <w:rsid w:val="18CF8DF8"/>
    <w:rsid w:val="18CFF727"/>
    <w:rsid w:val="18E505FE"/>
    <w:rsid w:val="18E77FD0"/>
    <w:rsid w:val="18F38812"/>
    <w:rsid w:val="19002E9B"/>
    <w:rsid w:val="19084014"/>
    <w:rsid w:val="190BFBF7"/>
    <w:rsid w:val="190D4232"/>
    <w:rsid w:val="1927F051"/>
    <w:rsid w:val="192BAF10"/>
    <w:rsid w:val="192D5EEE"/>
    <w:rsid w:val="19425EAB"/>
    <w:rsid w:val="194FE10C"/>
    <w:rsid w:val="195D1EF7"/>
    <w:rsid w:val="1969D2C8"/>
    <w:rsid w:val="1974D2C7"/>
    <w:rsid w:val="197FEB43"/>
    <w:rsid w:val="1980E8FB"/>
    <w:rsid w:val="198CC35E"/>
    <w:rsid w:val="199BE1A3"/>
    <w:rsid w:val="19B185E7"/>
    <w:rsid w:val="19C82645"/>
    <w:rsid w:val="19CB061A"/>
    <w:rsid w:val="19CCEBC0"/>
    <w:rsid w:val="19CDB89D"/>
    <w:rsid w:val="19D1B7A9"/>
    <w:rsid w:val="19D82513"/>
    <w:rsid w:val="19F17C00"/>
    <w:rsid w:val="1A17C091"/>
    <w:rsid w:val="1A1E8130"/>
    <w:rsid w:val="1A219784"/>
    <w:rsid w:val="1A312F68"/>
    <w:rsid w:val="1A5F7145"/>
    <w:rsid w:val="1A6533B9"/>
    <w:rsid w:val="1A66CADF"/>
    <w:rsid w:val="1A7150F9"/>
    <w:rsid w:val="1A883647"/>
    <w:rsid w:val="1AAC4D08"/>
    <w:rsid w:val="1AB56E08"/>
    <w:rsid w:val="1ABE2327"/>
    <w:rsid w:val="1AC36016"/>
    <w:rsid w:val="1AD4CA1A"/>
    <w:rsid w:val="1AE400F9"/>
    <w:rsid w:val="1AEA3D9E"/>
    <w:rsid w:val="1AFCBD55"/>
    <w:rsid w:val="1AFEA291"/>
    <w:rsid w:val="1B042E15"/>
    <w:rsid w:val="1B1CD804"/>
    <w:rsid w:val="1B3B3DA6"/>
    <w:rsid w:val="1B448319"/>
    <w:rsid w:val="1B4748DD"/>
    <w:rsid w:val="1B5414AF"/>
    <w:rsid w:val="1B542466"/>
    <w:rsid w:val="1B57B759"/>
    <w:rsid w:val="1B5E7EEC"/>
    <w:rsid w:val="1B62BD1F"/>
    <w:rsid w:val="1B7BBC87"/>
    <w:rsid w:val="1B9DD8FF"/>
    <w:rsid w:val="1BABBBD6"/>
    <w:rsid w:val="1BB11A17"/>
    <w:rsid w:val="1BBB7788"/>
    <w:rsid w:val="1BBCB350"/>
    <w:rsid w:val="1BC33883"/>
    <w:rsid w:val="1BC67629"/>
    <w:rsid w:val="1BCC8553"/>
    <w:rsid w:val="1BCCF70C"/>
    <w:rsid w:val="1BDD6FB2"/>
    <w:rsid w:val="1BF77865"/>
    <w:rsid w:val="1C05570E"/>
    <w:rsid w:val="1C12CEDF"/>
    <w:rsid w:val="1C24BE17"/>
    <w:rsid w:val="1C55406D"/>
    <w:rsid w:val="1C5C62B4"/>
    <w:rsid w:val="1C6E279B"/>
    <w:rsid w:val="1C7DB9D5"/>
    <w:rsid w:val="1C8290BA"/>
    <w:rsid w:val="1C8327B9"/>
    <w:rsid w:val="1C8CB20F"/>
    <w:rsid w:val="1C904D2A"/>
    <w:rsid w:val="1C925F01"/>
    <w:rsid w:val="1C9D1E38"/>
    <w:rsid w:val="1CA2DD66"/>
    <w:rsid w:val="1CA3042E"/>
    <w:rsid w:val="1CB0E70B"/>
    <w:rsid w:val="1CBCE5DE"/>
    <w:rsid w:val="1CC6F0BA"/>
    <w:rsid w:val="1CCED1F4"/>
    <w:rsid w:val="1CCED82C"/>
    <w:rsid w:val="1CD0C80D"/>
    <w:rsid w:val="1CD52415"/>
    <w:rsid w:val="1CD7A45E"/>
    <w:rsid w:val="1CE0ADB9"/>
    <w:rsid w:val="1CEC9A41"/>
    <w:rsid w:val="1CF4C9D8"/>
    <w:rsid w:val="1CF5AB29"/>
    <w:rsid w:val="1CF97467"/>
    <w:rsid w:val="1CFC989D"/>
    <w:rsid w:val="1D10738D"/>
    <w:rsid w:val="1D10C3F7"/>
    <w:rsid w:val="1D149017"/>
    <w:rsid w:val="1D1FA01A"/>
    <w:rsid w:val="1D2543E6"/>
    <w:rsid w:val="1D2577A2"/>
    <w:rsid w:val="1D4115DA"/>
    <w:rsid w:val="1D506B2E"/>
    <w:rsid w:val="1D526517"/>
    <w:rsid w:val="1D5601F4"/>
    <w:rsid w:val="1D56AE9C"/>
    <w:rsid w:val="1D5E449E"/>
    <w:rsid w:val="1D7F4DB1"/>
    <w:rsid w:val="1D80822A"/>
    <w:rsid w:val="1D82B8C8"/>
    <w:rsid w:val="1D83D042"/>
    <w:rsid w:val="1D8AD4E0"/>
    <w:rsid w:val="1D8CF83E"/>
    <w:rsid w:val="1D8EEF8F"/>
    <w:rsid w:val="1D909D8F"/>
    <w:rsid w:val="1D9F5797"/>
    <w:rsid w:val="1DA44164"/>
    <w:rsid w:val="1DA573B2"/>
    <w:rsid w:val="1DB19729"/>
    <w:rsid w:val="1DD68F07"/>
    <w:rsid w:val="1DE09950"/>
    <w:rsid w:val="1DE41147"/>
    <w:rsid w:val="1DF7C4CB"/>
    <w:rsid w:val="1E0250A4"/>
    <w:rsid w:val="1E110EC9"/>
    <w:rsid w:val="1E142B46"/>
    <w:rsid w:val="1E19FE71"/>
    <w:rsid w:val="1E2287C2"/>
    <w:rsid w:val="1E23F8B5"/>
    <w:rsid w:val="1E2C4774"/>
    <w:rsid w:val="1E3B9EAB"/>
    <w:rsid w:val="1E5C3B1B"/>
    <w:rsid w:val="1E78D648"/>
    <w:rsid w:val="1E8ABDEF"/>
    <w:rsid w:val="1E8EFC85"/>
    <w:rsid w:val="1E9C650D"/>
    <w:rsid w:val="1E9D541D"/>
    <w:rsid w:val="1EAC3792"/>
    <w:rsid w:val="1EB2C309"/>
    <w:rsid w:val="1ECA3E15"/>
    <w:rsid w:val="1ED75D17"/>
    <w:rsid w:val="1EDF19A7"/>
    <w:rsid w:val="1EED719F"/>
    <w:rsid w:val="1EF1CE6D"/>
    <w:rsid w:val="1EFCFE47"/>
    <w:rsid w:val="1F009ED9"/>
    <w:rsid w:val="1F05BCE8"/>
    <w:rsid w:val="1F06A122"/>
    <w:rsid w:val="1F1134B6"/>
    <w:rsid w:val="1F3373D5"/>
    <w:rsid w:val="1F387838"/>
    <w:rsid w:val="1F443BCC"/>
    <w:rsid w:val="1F4DA636"/>
    <w:rsid w:val="1F74645A"/>
    <w:rsid w:val="1F773249"/>
    <w:rsid w:val="1F922B7E"/>
    <w:rsid w:val="1FA0B7E1"/>
    <w:rsid w:val="1FA0BE50"/>
    <w:rsid w:val="1FAAB41B"/>
    <w:rsid w:val="1FE316D3"/>
    <w:rsid w:val="1FF56818"/>
    <w:rsid w:val="1FF69D4E"/>
    <w:rsid w:val="200018A0"/>
    <w:rsid w:val="200FD7B1"/>
    <w:rsid w:val="2012F599"/>
    <w:rsid w:val="201391E8"/>
    <w:rsid w:val="201475B6"/>
    <w:rsid w:val="202C5488"/>
    <w:rsid w:val="20328DF2"/>
    <w:rsid w:val="2036D411"/>
    <w:rsid w:val="20390498"/>
    <w:rsid w:val="2054C167"/>
    <w:rsid w:val="2064EE00"/>
    <w:rsid w:val="2076806C"/>
    <w:rsid w:val="2077B22E"/>
    <w:rsid w:val="20885ED7"/>
    <w:rsid w:val="208BB4A2"/>
    <w:rsid w:val="208D7656"/>
    <w:rsid w:val="2090D314"/>
    <w:rsid w:val="2094F958"/>
    <w:rsid w:val="209AA39D"/>
    <w:rsid w:val="20AAAF3C"/>
    <w:rsid w:val="20B67F49"/>
    <w:rsid w:val="20BC0E7E"/>
    <w:rsid w:val="20C43CB8"/>
    <w:rsid w:val="20D43A32"/>
    <w:rsid w:val="20D623A2"/>
    <w:rsid w:val="21017BCE"/>
    <w:rsid w:val="2112A5E2"/>
    <w:rsid w:val="2115BEC1"/>
    <w:rsid w:val="213005AD"/>
    <w:rsid w:val="213085AE"/>
    <w:rsid w:val="2146A6D7"/>
    <w:rsid w:val="21492E1C"/>
    <w:rsid w:val="214C5F51"/>
    <w:rsid w:val="215912B3"/>
    <w:rsid w:val="2161BC04"/>
    <w:rsid w:val="2162591C"/>
    <w:rsid w:val="2170FD73"/>
    <w:rsid w:val="217C9D79"/>
    <w:rsid w:val="217D55C1"/>
    <w:rsid w:val="21823F47"/>
    <w:rsid w:val="218254F1"/>
    <w:rsid w:val="219496E6"/>
    <w:rsid w:val="219C7681"/>
    <w:rsid w:val="21A69650"/>
    <w:rsid w:val="21A759B2"/>
    <w:rsid w:val="21A78FD2"/>
    <w:rsid w:val="21C7BBD2"/>
    <w:rsid w:val="21CF7764"/>
    <w:rsid w:val="21FEA565"/>
    <w:rsid w:val="22009AB7"/>
    <w:rsid w:val="220BB251"/>
    <w:rsid w:val="22342DA3"/>
    <w:rsid w:val="2240DADA"/>
    <w:rsid w:val="224394C8"/>
    <w:rsid w:val="2256A14C"/>
    <w:rsid w:val="225CEFEE"/>
    <w:rsid w:val="2271928E"/>
    <w:rsid w:val="2292E28A"/>
    <w:rsid w:val="2299324B"/>
    <w:rsid w:val="22A5C1CD"/>
    <w:rsid w:val="22A6BB75"/>
    <w:rsid w:val="22AABB31"/>
    <w:rsid w:val="22AC34C6"/>
    <w:rsid w:val="22AFAAAE"/>
    <w:rsid w:val="22C09B38"/>
    <w:rsid w:val="22C4FE9B"/>
    <w:rsid w:val="22D2EDB7"/>
    <w:rsid w:val="22E989D5"/>
    <w:rsid w:val="22EE70E9"/>
    <w:rsid w:val="22F3B385"/>
    <w:rsid w:val="23017187"/>
    <w:rsid w:val="231285FD"/>
    <w:rsid w:val="231A8883"/>
    <w:rsid w:val="23238EFE"/>
    <w:rsid w:val="23302BB6"/>
    <w:rsid w:val="23411716"/>
    <w:rsid w:val="2342442E"/>
    <w:rsid w:val="23537F05"/>
    <w:rsid w:val="2366951D"/>
    <w:rsid w:val="236A76FD"/>
    <w:rsid w:val="236F40E8"/>
    <w:rsid w:val="2374859B"/>
    <w:rsid w:val="23767F10"/>
    <w:rsid w:val="2376E29F"/>
    <w:rsid w:val="2382F26A"/>
    <w:rsid w:val="2383A4B0"/>
    <w:rsid w:val="2386A0AD"/>
    <w:rsid w:val="2392C729"/>
    <w:rsid w:val="23A22669"/>
    <w:rsid w:val="23A994C9"/>
    <w:rsid w:val="23AEC9D5"/>
    <w:rsid w:val="23B03C90"/>
    <w:rsid w:val="23C5C115"/>
    <w:rsid w:val="23CA2106"/>
    <w:rsid w:val="23E2B9B1"/>
    <w:rsid w:val="23E9F2E3"/>
    <w:rsid w:val="24195979"/>
    <w:rsid w:val="24242EFE"/>
    <w:rsid w:val="242CBE6D"/>
    <w:rsid w:val="2430FEEE"/>
    <w:rsid w:val="2438530C"/>
    <w:rsid w:val="243E5C42"/>
    <w:rsid w:val="2440A82A"/>
    <w:rsid w:val="244B9DAE"/>
    <w:rsid w:val="24510FC9"/>
    <w:rsid w:val="245B1B98"/>
    <w:rsid w:val="246D1FA5"/>
    <w:rsid w:val="246EAFD4"/>
    <w:rsid w:val="24769EA8"/>
    <w:rsid w:val="2493A651"/>
    <w:rsid w:val="249E5E03"/>
    <w:rsid w:val="24A40723"/>
    <w:rsid w:val="24A4766E"/>
    <w:rsid w:val="24A6FBF8"/>
    <w:rsid w:val="24C0BD95"/>
    <w:rsid w:val="24CEDC49"/>
    <w:rsid w:val="24D044F4"/>
    <w:rsid w:val="24D30FA1"/>
    <w:rsid w:val="24D6B578"/>
    <w:rsid w:val="24D80E4D"/>
    <w:rsid w:val="24DAA9A5"/>
    <w:rsid w:val="24E63986"/>
    <w:rsid w:val="24F01B87"/>
    <w:rsid w:val="24F20394"/>
    <w:rsid w:val="24FD6021"/>
    <w:rsid w:val="25123FE8"/>
    <w:rsid w:val="25148AA2"/>
    <w:rsid w:val="2516A045"/>
    <w:rsid w:val="2529FA51"/>
    <w:rsid w:val="252E2399"/>
    <w:rsid w:val="25312370"/>
    <w:rsid w:val="253D61D0"/>
    <w:rsid w:val="25402287"/>
    <w:rsid w:val="2546CA7A"/>
    <w:rsid w:val="256C8B40"/>
    <w:rsid w:val="25957D60"/>
    <w:rsid w:val="25961894"/>
    <w:rsid w:val="259BC7E8"/>
    <w:rsid w:val="25A0079E"/>
    <w:rsid w:val="25A43F09"/>
    <w:rsid w:val="25A53803"/>
    <w:rsid w:val="25B7DD17"/>
    <w:rsid w:val="25CCCD90"/>
    <w:rsid w:val="25E0E086"/>
    <w:rsid w:val="25E703D0"/>
    <w:rsid w:val="25EAFEF6"/>
    <w:rsid w:val="25ECD54B"/>
    <w:rsid w:val="2610448F"/>
    <w:rsid w:val="2616F3C8"/>
    <w:rsid w:val="26214B49"/>
    <w:rsid w:val="264DFD65"/>
    <w:rsid w:val="264E5EED"/>
    <w:rsid w:val="2650723D"/>
    <w:rsid w:val="2663CC40"/>
    <w:rsid w:val="2668870E"/>
    <w:rsid w:val="26758612"/>
    <w:rsid w:val="26788602"/>
    <w:rsid w:val="267D6626"/>
    <w:rsid w:val="2692100C"/>
    <w:rsid w:val="26976871"/>
    <w:rsid w:val="26A23B0A"/>
    <w:rsid w:val="26A92C01"/>
    <w:rsid w:val="26AB3762"/>
    <w:rsid w:val="26BC3B7F"/>
    <w:rsid w:val="26C157B4"/>
    <w:rsid w:val="26C7C856"/>
    <w:rsid w:val="26E4F030"/>
    <w:rsid w:val="26EFE43B"/>
    <w:rsid w:val="27190F11"/>
    <w:rsid w:val="27232326"/>
    <w:rsid w:val="272C452F"/>
    <w:rsid w:val="2763EA58"/>
    <w:rsid w:val="277A397D"/>
    <w:rsid w:val="277ABCF1"/>
    <w:rsid w:val="27867692"/>
    <w:rsid w:val="27872127"/>
    <w:rsid w:val="2787789E"/>
    <w:rsid w:val="278A64FB"/>
    <w:rsid w:val="279287E1"/>
    <w:rsid w:val="27A90340"/>
    <w:rsid w:val="27AC6519"/>
    <w:rsid w:val="27B74899"/>
    <w:rsid w:val="27C53628"/>
    <w:rsid w:val="27C777B6"/>
    <w:rsid w:val="28174C4F"/>
    <w:rsid w:val="28174EBC"/>
    <w:rsid w:val="2819DA24"/>
    <w:rsid w:val="281B2BFE"/>
    <w:rsid w:val="281EE692"/>
    <w:rsid w:val="282777EF"/>
    <w:rsid w:val="282EEC35"/>
    <w:rsid w:val="283797BD"/>
    <w:rsid w:val="2844CEBA"/>
    <w:rsid w:val="284C65C6"/>
    <w:rsid w:val="285A3A44"/>
    <w:rsid w:val="285B30F4"/>
    <w:rsid w:val="28675B30"/>
    <w:rsid w:val="287422DE"/>
    <w:rsid w:val="287F0DA7"/>
    <w:rsid w:val="28865932"/>
    <w:rsid w:val="289A2862"/>
    <w:rsid w:val="289D4D77"/>
    <w:rsid w:val="28A40C6B"/>
    <w:rsid w:val="28A9CC7B"/>
    <w:rsid w:val="28AC5FC5"/>
    <w:rsid w:val="28B11FA2"/>
    <w:rsid w:val="28DEE80F"/>
    <w:rsid w:val="28F07CA3"/>
    <w:rsid w:val="28F45098"/>
    <w:rsid w:val="2909ACED"/>
    <w:rsid w:val="290C8679"/>
    <w:rsid w:val="292FA78C"/>
    <w:rsid w:val="29319866"/>
    <w:rsid w:val="29345551"/>
    <w:rsid w:val="29458D2E"/>
    <w:rsid w:val="29462747"/>
    <w:rsid w:val="2946B08B"/>
    <w:rsid w:val="295DD13D"/>
    <w:rsid w:val="296BCEFD"/>
    <w:rsid w:val="2976A0BE"/>
    <w:rsid w:val="298429E1"/>
    <w:rsid w:val="298C7B0C"/>
    <w:rsid w:val="2996B8A9"/>
    <w:rsid w:val="2996E2CB"/>
    <w:rsid w:val="29B282B9"/>
    <w:rsid w:val="29B4B34B"/>
    <w:rsid w:val="29CA7D16"/>
    <w:rsid w:val="29D9553D"/>
    <w:rsid w:val="29DAA0FD"/>
    <w:rsid w:val="29EF7985"/>
    <w:rsid w:val="29F01C93"/>
    <w:rsid w:val="2A21164F"/>
    <w:rsid w:val="2A520EA3"/>
    <w:rsid w:val="2A534BDE"/>
    <w:rsid w:val="2A585429"/>
    <w:rsid w:val="2A59AB23"/>
    <w:rsid w:val="2A606D4B"/>
    <w:rsid w:val="2A62FC3A"/>
    <w:rsid w:val="2A6414AB"/>
    <w:rsid w:val="2A6B3399"/>
    <w:rsid w:val="2A8FC420"/>
    <w:rsid w:val="2ABA6595"/>
    <w:rsid w:val="2ABC41BC"/>
    <w:rsid w:val="2AC2076F"/>
    <w:rsid w:val="2ACB0FFF"/>
    <w:rsid w:val="2AE187EE"/>
    <w:rsid w:val="2AE9CA84"/>
    <w:rsid w:val="2B07ACAD"/>
    <w:rsid w:val="2B172CF7"/>
    <w:rsid w:val="2B2879C5"/>
    <w:rsid w:val="2B4AA8F2"/>
    <w:rsid w:val="2B5D00B6"/>
    <w:rsid w:val="2B63EEBA"/>
    <w:rsid w:val="2B697FDA"/>
    <w:rsid w:val="2B7D8A03"/>
    <w:rsid w:val="2B8176D2"/>
    <w:rsid w:val="2B9C249E"/>
    <w:rsid w:val="2BA12AF4"/>
    <w:rsid w:val="2BA8A515"/>
    <w:rsid w:val="2BAB826B"/>
    <w:rsid w:val="2BB1BD42"/>
    <w:rsid w:val="2BC42DA4"/>
    <w:rsid w:val="2BD90C31"/>
    <w:rsid w:val="2BE7E750"/>
    <w:rsid w:val="2BEA4B58"/>
    <w:rsid w:val="2BEC30BA"/>
    <w:rsid w:val="2C01AA8C"/>
    <w:rsid w:val="2C153855"/>
    <w:rsid w:val="2C1D87C5"/>
    <w:rsid w:val="2C1F87FE"/>
    <w:rsid w:val="2C271C76"/>
    <w:rsid w:val="2C43BB9A"/>
    <w:rsid w:val="2C71A25D"/>
    <w:rsid w:val="2C8C74BD"/>
    <w:rsid w:val="2C95A471"/>
    <w:rsid w:val="2CAAEF96"/>
    <w:rsid w:val="2CB26127"/>
    <w:rsid w:val="2CBB2F07"/>
    <w:rsid w:val="2CD0467B"/>
    <w:rsid w:val="2CD9B247"/>
    <w:rsid w:val="2CFF663B"/>
    <w:rsid w:val="2D01E01D"/>
    <w:rsid w:val="2D03F41A"/>
    <w:rsid w:val="2D0A6324"/>
    <w:rsid w:val="2D112DA0"/>
    <w:rsid w:val="2D184F05"/>
    <w:rsid w:val="2D2E8EB1"/>
    <w:rsid w:val="2D2FDAC2"/>
    <w:rsid w:val="2D4CAF05"/>
    <w:rsid w:val="2D6642D1"/>
    <w:rsid w:val="2D6C85F2"/>
    <w:rsid w:val="2D824B3D"/>
    <w:rsid w:val="2D93A65B"/>
    <w:rsid w:val="2D952C63"/>
    <w:rsid w:val="2D97018C"/>
    <w:rsid w:val="2DAD6633"/>
    <w:rsid w:val="2DAF08A3"/>
    <w:rsid w:val="2DC31449"/>
    <w:rsid w:val="2DCB7127"/>
    <w:rsid w:val="2DCBD5E6"/>
    <w:rsid w:val="2DE7D19E"/>
    <w:rsid w:val="2DEA6516"/>
    <w:rsid w:val="2DEEBBB6"/>
    <w:rsid w:val="2DF39B9D"/>
    <w:rsid w:val="2DFEE9E7"/>
    <w:rsid w:val="2E071F90"/>
    <w:rsid w:val="2E14EBF5"/>
    <w:rsid w:val="2E16111F"/>
    <w:rsid w:val="2E4BA20E"/>
    <w:rsid w:val="2E5449ED"/>
    <w:rsid w:val="2E5C1C1D"/>
    <w:rsid w:val="2E6E43EF"/>
    <w:rsid w:val="2E87E9CC"/>
    <w:rsid w:val="2E8B4CD1"/>
    <w:rsid w:val="2EA039FC"/>
    <w:rsid w:val="2EAF1D9C"/>
    <w:rsid w:val="2ED9A874"/>
    <w:rsid w:val="2EE32466"/>
    <w:rsid w:val="2EF225E9"/>
    <w:rsid w:val="2EF369B2"/>
    <w:rsid w:val="2EFCD996"/>
    <w:rsid w:val="2F11E005"/>
    <w:rsid w:val="2F19E2AA"/>
    <w:rsid w:val="2F1A086B"/>
    <w:rsid w:val="2F1A34A3"/>
    <w:rsid w:val="2F304809"/>
    <w:rsid w:val="2F36EA07"/>
    <w:rsid w:val="2F3F5BF3"/>
    <w:rsid w:val="2F42FA0F"/>
    <w:rsid w:val="2F7F4048"/>
    <w:rsid w:val="2F813AF9"/>
    <w:rsid w:val="2F8A1CBA"/>
    <w:rsid w:val="2F8ACFE7"/>
    <w:rsid w:val="2F9D8D56"/>
    <w:rsid w:val="2FA13E1F"/>
    <w:rsid w:val="2FC407DD"/>
    <w:rsid w:val="2FD4CE3F"/>
    <w:rsid w:val="2FED9F9E"/>
    <w:rsid w:val="2FF079F6"/>
    <w:rsid w:val="2FF53394"/>
    <w:rsid w:val="302A1582"/>
    <w:rsid w:val="30632204"/>
    <w:rsid w:val="306FEAE1"/>
    <w:rsid w:val="307637C3"/>
    <w:rsid w:val="309068F7"/>
    <w:rsid w:val="30A3152D"/>
    <w:rsid w:val="30A483CE"/>
    <w:rsid w:val="30BAD2AD"/>
    <w:rsid w:val="30C6B8DE"/>
    <w:rsid w:val="30CF933A"/>
    <w:rsid w:val="30DAB633"/>
    <w:rsid w:val="30DC228C"/>
    <w:rsid w:val="30E392AB"/>
    <w:rsid w:val="30FBFB1C"/>
    <w:rsid w:val="30FFEE22"/>
    <w:rsid w:val="3104EA89"/>
    <w:rsid w:val="31154747"/>
    <w:rsid w:val="3116DC38"/>
    <w:rsid w:val="312BBBF2"/>
    <w:rsid w:val="3132C669"/>
    <w:rsid w:val="31494438"/>
    <w:rsid w:val="314C06BF"/>
    <w:rsid w:val="31503A6C"/>
    <w:rsid w:val="3162051B"/>
    <w:rsid w:val="3176D41C"/>
    <w:rsid w:val="317A4C27"/>
    <w:rsid w:val="317F7717"/>
    <w:rsid w:val="31881B8A"/>
    <w:rsid w:val="318DB7A6"/>
    <w:rsid w:val="319756A2"/>
    <w:rsid w:val="319F1030"/>
    <w:rsid w:val="319FE164"/>
    <w:rsid w:val="31A0FB64"/>
    <w:rsid w:val="31A17A86"/>
    <w:rsid w:val="31B52099"/>
    <w:rsid w:val="31B5AE45"/>
    <w:rsid w:val="31BA66B7"/>
    <w:rsid w:val="31F2ABD0"/>
    <w:rsid w:val="31FEFADD"/>
    <w:rsid w:val="3202E92D"/>
    <w:rsid w:val="32036FBC"/>
    <w:rsid w:val="320C7C7D"/>
    <w:rsid w:val="32165B67"/>
    <w:rsid w:val="321705FF"/>
    <w:rsid w:val="321ACD02"/>
    <w:rsid w:val="3222D85B"/>
    <w:rsid w:val="324F0B50"/>
    <w:rsid w:val="325D539F"/>
    <w:rsid w:val="325F59E2"/>
    <w:rsid w:val="3272C04E"/>
    <w:rsid w:val="327A1633"/>
    <w:rsid w:val="3284FC9B"/>
    <w:rsid w:val="32975CEE"/>
    <w:rsid w:val="329BA223"/>
    <w:rsid w:val="329D8B31"/>
    <w:rsid w:val="329E9871"/>
    <w:rsid w:val="329F079B"/>
    <w:rsid w:val="32C90BD9"/>
    <w:rsid w:val="32D26B91"/>
    <w:rsid w:val="32DD6AF6"/>
    <w:rsid w:val="32E7A277"/>
    <w:rsid w:val="32FC3DF2"/>
    <w:rsid w:val="330107AF"/>
    <w:rsid w:val="330849E0"/>
    <w:rsid w:val="33279737"/>
    <w:rsid w:val="333C6615"/>
    <w:rsid w:val="3354528A"/>
    <w:rsid w:val="33645C78"/>
    <w:rsid w:val="33651E2D"/>
    <w:rsid w:val="33B33ADB"/>
    <w:rsid w:val="33B6754F"/>
    <w:rsid w:val="33B91023"/>
    <w:rsid w:val="33C77693"/>
    <w:rsid w:val="33E2909E"/>
    <w:rsid w:val="33E3F72B"/>
    <w:rsid w:val="33EBF9B9"/>
    <w:rsid w:val="33F1E791"/>
    <w:rsid w:val="33FEBD25"/>
    <w:rsid w:val="3414B2BA"/>
    <w:rsid w:val="341AF503"/>
    <w:rsid w:val="341D2429"/>
    <w:rsid w:val="343B22FA"/>
    <w:rsid w:val="34479764"/>
    <w:rsid w:val="345BA6FA"/>
    <w:rsid w:val="3479F663"/>
    <w:rsid w:val="348601D4"/>
    <w:rsid w:val="34927149"/>
    <w:rsid w:val="34947BD9"/>
    <w:rsid w:val="34B9819E"/>
    <w:rsid w:val="34D05033"/>
    <w:rsid w:val="34D318C1"/>
    <w:rsid w:val="34DFFA9A"/>
    <w:rsid w:val="34F35914"/>
    <w:rsid w:val="34F43FF9"/>
    <w:rsid w:val="3510C9DC"/>
    <w:rsid w:val="351608D8"/>
    <w:rsid w:val="3528495E"/>
    <w:rsid w:val="352A5C19"/>
    <w:rsid w:val="352B0921"/>
    <w:rsid w:val="353AC51C"/>
    <w:rsid w:val="353AF5B0"/>
    <w:rsid w:val="3544162C"/>
    <w:rsid w:val="35490566"/>
    <w:rsid w:val="35520BDB"/>
    <w:rsid w:val="3586FC19"/>
    <w:rsid w:val="359A3490"/>
    <w:rsid w:val="359DAECC"/>
    <w:rsid w:val="35B7F732"/>
    <w:rsid w:val="35D0CB72"/>
    <w:rsid w:val="36168F04"/>
    <w:rsid w:val="3635382C"/>
    <w:rsid w:val="364DA942"/>
    <w:rsid w:val="364DD1C3"/>
    <w:rsid w:val="364FC846"/>
    <w:rsid w:val="366B2A94"/>
    <w:rsid w:val="367C5F76"/>
    <w:rsid w:val="369BE756"/>
    <w:rsid w:val="36A92D24"/>
    <w:rsid w:val="36AEBCCA"/>
    <w:rsid w:val="36AF273C"/>
    <w:rsid w:val="36B0D20A"/>
    <w:rsid w:val="36BC5AAD"/>
    <w:rsid w:val="36C8A968"/>
    <w:rsid w:val="36C9C435"/>
    <w:rsid w:val="36CEB867"/>
    <w:rsid w:val="36DBABC1"/>
    <w:rsid w:val="36E6319A"/>
    <w:rsid w:val="36EDACB1"/>
    <w:rsid w:val="370AB5D7"/>
    <w:rsid w:val="370ABACE"/>
    <w:rsid w:val="370C0346"/>
    <w:rsid w:val="371E2185"/>
    <w:rsid w:val="372FCC22"/>
    <w:rsid w:val="37363B62"/>
    <w:rsid w:val="37410020"/>
    <w:rsid w:val="3759C7B7"/>
    <w:rsid w:val="375C953B"/>
    <w:rsid w:val="376EEC93"/>
    <w:rsid w:val="3770B49C"/>
    <w:rsid w:val="377A01CE"/>
    <w:rsid w:val="379BF3F8"/>
    <w:rsid w:val="37AD7108"/>
    <w:rsid w:val="37AE72EF"/>
    <w:rsid w:val="37D1616D"/>
    <w:rsid w:val="37DFF97F"/>
    <w:rsid w:val="37EB71C0"/>
    <w:rsid w:val="37F16140"/>
    <w:rsid w:val="37F81B84"/>
    <w:rsid w:val="380FBFB2"/>
    <w:rsid w:val="381C985A"/>
    <w:rsid w:val="38208CF8"/>
    <w:rsid w:val="382AD628"/>
    <w:rsid w:val="382D5F53"/>
    <w:rsid w:val="38347411"/>
    <w:rsid w:val="38483516"/>
    <w:rsid w:val="384F53A0"/>
    <w:rsid w:val="385630F8"/>
    <w:rsid w:val="385C38BE"/>
    <w:rsid w:val="38650410"/>
    <w:rsid w:val="3866ADD8"/>
    <w:rsid w:val="387ACAA7"/>
    <w:rsid w:val="38884355"/>
    <w:rsid w:val="38B1C45C"/>
    <w:rsid w:val="38C991DC"/>
    <w:rsid w:val="38D9B0A0"/>
    <w:rsid w:val="38DB5D88"/>
    <w:rsid w:val="38E10614"/>
    <w:rsid w:val="38E4D691"/>
    <w:rsid w:val="38EDC036"/>
    <w:rsid w:val="38F1D61B"/>
    <w:rsid w:val="392DE92D"/>
    <w:rsid w:val="393460CA"/>
    <w:rsid w:val="39393E21"/>
    <w:rsid w:val="393DEC22"/>
    <w:rsid w:val="395044AE"/>
    <w:rsid w:val="3993061E"/>
    <w:rsid w:val="39B9FA7A"/>
    <w:rsid w:val="39CF60A4"/>
    <w:rsid w:val="39F5356D"/>
    <w:rsid w:val="39F6D3E5"/>
    <w:rsid w:val="39FF2612"/>
    <w:rsid w:val="3A01BE88"/>
    <w:rsid w:val="3A1FE26C"/>
    <w:rsid w:val="3A40AC4E"/>
    <w:rsid w:val="3A46BFB8"/>
    <w:rsid w:val="3A4BD5DE"/>
    <w:rsid w:val="3A4CE6D6"/>
    <w:rsid w:val="3A4E8B71"/>
    <w:rsid w:val="3A5667FE"/>
    <w:rsid w:val="3A60A722"/>
    <w:rsid w:val="3A783F4F"/>
    <w:rsid w:val="3A80480E"/>
    <w:rsid w:val="3A9A9E19"/>
    <w:rsid w:val="3A9CD548"/>
    <w:rsid w:val="3AC17B6E"/>
    <w:rsid w:val="3AC6C0D9"/>
    <w:rsid w:val="3AF005AF"/>
    <w:rsid w:val="3B00923C"/>
    <w:rsid w:val="3B054E10"/>
    <w:rsid w:val="3B2369AD"/>
    <w:rsid w:val="3B324E76"/>
    <w:rsid w:val="3B3CEA99"/>
    <w:rsid w:val="3B455333"/>
    <w:rsid w:val="3B476078"/>
    <w:rsid w:val="3B634029"/>
    <w:rsid w:val="3B643231"/>
    <w:rsid w:val="3B67494B"/>
    <w:rsid w:val="3B7AB9F9"/>
    <w:rsid w:val="3B907A02"/>
    <w:rsid w:val="3BB364E6"/>
    <w:rsid w:val="3BC686B8"/>
    <w:rsid w:val="3BC6CF5C"/>
    <w:rsid w:val="3BCCC1DE"/>
    <w:rsid w:val="3BCFC177"/>
    <w:rsid w:val="3BE65C81"/>
    <w:rsid w:val="3C159EC2"/>
    <w:rsid w:val="3C202BD8"/>
    <w:rsid w:val="3C2432FE"/>
    <w:rsid w:val="3C298FD3"/>
    <w:rsid w:val="3C3AAFAC"/>
    <w:rsid w:val="3C3F453B"/>
    <w:rsid w:val="3C4A18B4"/>
    <w:rsid w:val="3C53A273"/>
    <w:rsid w:val="3C5FC58F"/>
    <w:rsid w:val="3C60F0AB"/>
    <w:rsid w:val="3C613446"/>
    <w:rsid w:val="3C63E4EB"/>
    <w:rsid w:val="3C67A38C"/>
    <w:rsid w:val="3C680BA3"/>
    <w:rsid w:val="3C69B307"/>
    <w:rsid w:val="3C6B488D"/>
    <w:rsid w:val="3C776B3F"/>
    <w:rsid w:val="3C968812"/>
    <w:rsid w:val="3CA819A5"/>
    <w:rsid w:val="3CA89EF5"/>
    <w:rsid w:val="3CB107D6"/>
    <w:rsid w:val="3CB4BC2C"/>
    <w:rsid w:val="3CD87BD2"/>
    <w:rsid w:val="3CE77161"/>
    <w:rsid w:val="3CF1B042"/>
    <w:rsid w:val="3CFE3526"/>
    <w:rsid w:val="3CFE66BF"/>
    <w:rsid w:val="3D12BA06"/>
    <w:rsid w:val="3D1DD7F8"/>
    <w:rsid w:val="3D276787"/>
    <w:rsid w:val="3D2ADC62"/>
    <w:rsid w:val="3D732333"/>
    <w:rsid w:val="3D88D92C"/>
    <w:rsid w:val="3DA2A63E"/>
    <w:rsid w:val="3DA414B6"/>
    <w:rsid w:val="3DA77449"/>
    <w:rsid w:val="3DB23106"/>
    <w:rsid w:val="3DD0A6A4"/>
    <w:rsid w:val="3DD5C09F"/>
    <w:rsid w:val="3DDC680B"/>
    <w:rsid w:val="3DE53D3F"/>
    <w:rsid w:val="3DE6C672"/>
    <w:rsid w:val="3DEB55E3"/>
    <w:rsid w:val="3DF7EBC1"/>
    <w:rsid w:val="3DFE20EA"/>
    <w:rsid w:val="3E1454EA"/>
    <w:rsid w:val="3E1CADBC"/>
    <w:rsid w:val="3E1F7513"/>
    <w:rsid w:val="3E4A24DC"/>
    <w:rsid w:val="3E4A46CA"/>
    <w:rsid w:val="3E591908"/>
    <w:rsid w:val="3E61DC49"/>
    <w:rsid w:val="3E6D44C7"/>
    <w:rsid w:val="3E74D499"/>
    <w:rsid w:val="3E80BB47"/>
    <w:rsid w:val="3E87799E"/>
    <w:rsid w:val="3ED4953B"/>
    <w:rsid w:val="3EE2EDED"/>
    <w:rsid w:val="3EF5169E"/>
    <w:rsid w:val="3EFB4666"/>
    <w:rsid w:val="3EFDCE4F"/>
    <w:rsid w:val="3F033407"/>
    <w:rsid w:val="3F050DA9"/>
    <w:rsid w:val="3F14C59C"/>
    <w:rsid w:val="3F169394"/>
    <w:rsid w:val="3F23A6F0"/>
    <w:rsid w:val="3F2B7865"/>
    <w:rsid w:val="3F2F85B9"/>
    <w:rsid w:val="3F4A8018"/>
    <w:rsid w:val="3F4C1EDC"/>
    <w:rsid w:val="3F542599"/>
    <w:rsid w:val="3F579FE6"/>
    <w:rsid w:val="3F60F28F"/>
    <w:rsid w:val="3F6D1D40"/>
    <w:rsid w:val="3F7238A0"/>
    <w:rsid w:val="3F78928A"/>
    <w:rsid w:val="3F8C22AA"/>
    <w:rsid w:val="3F8ECB2D"/>
    <w:rsid w:val="3F9C6404"/>
    <w:rsid w:val="3FAF5BD2"/>
    <w:rsid w:val="3FCAE0BF"/>
    <w:rsid w:val="3FCD946A"/>
    <w:rsid w:val="3FD198C0"/>
    <w:rsid w:val="3FD97B2F"/>
    <w:rsid w:val="3FE66C5A"/>
    <w:rsid w:val="4000E902"/>
    <w:rsid w:val="4002FD12"/>
    <w:rsid w:val="4009358D"/>
    <w:rsid w:val="400F8AA1"/>
    <w:rsid w:val="4023BF05"/>
    <w:rsid w:val="402A9F97"/>
    <w:rsid w:val="402FD703"/>
    <w:rsid w:val="4034040A"/>
    <w:rsid w:val="4049A9FB"/>
    <w:rsid w:val="404B8A6E"/>
    <w:rsid w:val="40580B9D"/>
    <w:rsid w:val="405BDB29"/>
    <w:rsid w:val="405EAB4C"/>
    <w:rsid w:val="4071615F"/>
    <w:rsid w:val="40808D0C"/>
    <w:rsid w:val="40809816"/>
    <w:rsid w:val="40A02122"/>
    <w:rsid w:val="40A3A4F7"/>
    <w:rsid w:val="40AA8DD6"/>
    <w:rsid w:val="40B54E2C"/>
    <w:rsid w:val="40B7325B"/>
    <w:rsid w:val="40C2648C"/>
    <w:rsid w:val="40CBC559"/>
    <w:rsid w:val="40CC8BAF"/>
    <w:rsid w:val="40DD58BC"/>
    <w:rsid w:val="40E58787"/>
    <w:rsid w:val="41025EA7"/>
    <w:rsid w:val="4103E04A"/>
    <w:rsid w:val="4112469D"/>
    <w:rsid w:val="4135C7D4"/>
    <w:rsid w:val="4136E201"/>
    <w:rsid w:val="4138B961"/>
    <w:rsid w:val="413AAEBD"/>
    <w:rsid w:val="414979D4"/>
    <w:rsid w:val="41690C92"/>
    <w:rsid w:val="41704007"/>
    <w:rsid w:val="418314B8"/>
    <w:rsid w:val="41957A01"/>
    <w:rsid w:val="41997C42"/>
    <w:rsid w:val="4199AA14"/>
    <w:rsid w:val="41A7D07B"/>
    <w:rsid w:val="41B7E755"/>
    <w:rsid w:val="41BE509C"/>
    <w:rsid w:val="41C1E13F"/>
    <w:rsid w:val="41C80E27"/>
    <w:rsid w:val="41DCD3F6"/>
    <w:rsid w:val="41DEF4C1"/>
    <w:rsid w:val="41EB653C"/>
    <w:rsid w:val="41EE7B14"/>
    <w:rsid w:val="41F1426B"/>
    <w:rsid w:val="41F49A92"/>
    <w:rsid w:val="42206C8B"/>
    <w:rsid w:val="4245810A"/>
    <w:rsid w:val="425F31B1"/>
    <w:rsid w:val="42640410"/>
    <w:rsid w:val="42691732"/>
    <w:rsid w:val="4272C086"/>
    <w:rsid w:val="428AACD6"/>
    <w:rsid w:val="428DFB72"/>
    <w:rsid w:val="429818E0"/>
    <w:rsid w:val="42A2A776"/>
    <w:rsid w:val="42AC1A3D"/>
    <w:rsid w:val="42ACB086"/>
    <w:rsid w:val="42AFB5AF"/>
    <w:rsid w:val="42B45706"/>
    <w:rsid w:val="42B480D4"/>
    <w:rsid w:val="42B813F1"/>
    <w:rsid w:val="42BB0201"/>
    <w:rsid w:val="42D4D2E8"/>
    <w:rsid w:val="42D6DD49"/>
    <w:rsid w:val="42E00FF5"/>
    <w:rsid w:val="42F3B69E"/>
    <w:rsid w:val="42F804C5"/>
    <w:rsid w:val="42FA9735"/>
    <w:rsid w:val="4318BBAB"/>
    <w:rsid w:val="43201EF2"/>
    <w:rsid w:val="4327997B"/>
    <w:rsid w:val="432942B5"/>
    <w:rsid w:val="43386714"/>
    <w:rsid w:val="4352DE87"/>
    <w:rsid w:val="435815CE"/>
    <w:rsid w:val="436C7491"/>
    <w:rsid w:val="436ED5A2"/>
    <w:rsid w:val="4379EDD8"/>
    <w:rsid w:val="437D9D62"/>
    <w:rsid w:val="4398C9B9"/>
    <w:rsid w:val="439B8944"/>
    <w:rsid w:val="43A78B7A"/>
    <w:rsid w:val="43AACF3F"/>
    <w:rsid w:val="43ACA204"/>
    <w:rsid w:val="43B162A0"/>
    <w:rsid w:val="43BCBC37"/>
    <w:rsid w:val="43C26EE8"/>
    <w:rsid w:val="43D0DCA0"/>
    <w:rsid w:val="43D18B39"/>
    <w:rsid w:val="43D866C9"/>
    <w:rsid w:val="44160B8C"/>
    <w:rsid w:val="443F915A"/>
    <w:rsid w:val="44461D3D"/>
    <w:rsid w:val="44590A1D"/>
    <w:rsid w:val="446544AD"/>
    <w:rsid w:val="446A8294"/>
    <w:rsid w:val="447CF8CE"/>
    <w:rsid w:val="447DBB9E"/>
    <w:rsid w:val="447FA4E1"/>
    <w:rsid w:val="44836360"/>
    <w:rsid w:val="448B4DA8"/>
    <w:rsid w:val="44A9FA63"/>
    <w:rsid w:val="44B830AD"/>
    <w:rsid w:val="44CFA3DB"/>
    <w:rsid w:val="44D45DF4"/>
    <w:rsid w:val="44D7A1F2"/>
    <w:rsid w:val="4508F53D"/>
    <w:rsid w:val="4513AA6F"/>
    <w:rsid w:val="45393810"/>
    <w:rsid w:val="454A8225"/>
    <w:rsid w:val="455CB6C5"/>
    <w:rsid w:val="4562DA45"/>
    <w:rsid w:val="456960C7"/>
    <w:rsid w:val="456A95F4"/>
    <w:rsid w:val="45899211"/>
    <w:rsid w:val="458AAFB5"/>
    <w:rsid w:val="4590D0A6"/>
    <w:rsid w:val="4590EED9"/>
    <w:rsid w:val="4591804F"/>
    <w:rsid w:val="45D057BF"/>
    <w:rsid w:val="45D25084"/>
    <w:rsid w:val="45DF3C6D"/>
    <w:rsid w:val="45EA1720"/>
    <w:rsid w:val="45EB8B3F"/>
    <w:rsid w:val="45F8D17C"/>
    <w:rsid w:val="462536CF"/>
    <w:rsid w:val="4636102D"/>
    <w:rsid w:val="464820AA"/>
    <w:rsid w:val="464A3228"/>
    <w:rsid w:val="464ACB89"/>
    <w:rsid w:val="464E03B1"/>
    <w:rsid w:val="465BC8D8"/>
    <w:rsid w:val="465E7016"/>
    <w:rsid w:val="46641502"/>
    <w:rsid w:val="466C4670"/>
    <w:rsid w:val="4673D0DA"/>
    <w:rsid w:val="467E1722"/>
    <w:rsid w:val="467ECB6B"/>
    <w:rsid w:val="467FEAC6"/>
    <w:rsid w:val="4683440E"/>
    <w:rsid w:val="4693241C"/>
    <w:rsid w:val="46935E16"/>
    <w:rsid w:val="46A09DB3"/>
    <w:rsid w:val="46A5950C"/>
    <w:rsid w:val="46B4A0AF"/>
    <w:rsid w:val="46C07654"/>
    <w:rsid w:val="46D4ABD4"/>
    <w:rsid w:val="46D5988A"/>
    <w:rsid w:val="46F859FB"/>
    <w:rsid w:val="46F9CE05"/>
    <w:rsid w:val="4700A346"/>
    <w:rsid w:val="4705907E"/>
    <w:rsid w:val="47106A84"/>
    <w:rsid w:val="47117C37"/>
    <w:rsid w:val="4719DF08"/>
    <w:rsid w:val="47447B57"/>
    <w:rsid w:val="4744D2D0"/>
    <w:rsid w:val="4746E0EC"/>
    <w:rsid w:val="474A2CB9"/>
    <w:rsid w:val="474AB534"/>
    <w:rsid w:val="474CF304"/>
    <w:rsid w:val="475F75C4"/>
    <w:rsid w:val="4762254A"/>
    <w:rsid w:val="47711628"/>
    <w:rsid w:val="4772CC18"/>
    <w:rsid w:val="4774A1BD"/>
    <w:rsid w:val="47752B29"/>
    <w:rsid w:val="47782E27"/>
    <w:rsid w:val="4783E215"/>
    <w:rsid w:val="478941B6"/>
    <w:rsid w:val="4797F05A"/>
    <w:rsid w:val="47AE4E75"/>
    <w:rsid w:val="47AEAEDB"/>
    <w:rsid w:val="47C0C5DB"/>
    <w:rsid w:val="47C7CC82"/>
    <w:rsid w:val="47DA22A5"/>
    <w:rsid w:val="47DC2B7F"/>
    <w:rsid w:val="47F4B4C4"/>
    <w:rsid w:val="47FBBC2A"/>
    <w:rsid w:val="4800CC1D"/>
    <w:rsid w:val="481549EA"/>
    <w:rsid w:val="481DDC63"/>
    <w:rsid w:val="4828B0D2"/>
    <w:rsid w:val="482ADC06"/>
    <w:rsid w:val="482BD934"/>
    <w:rsid w:val="4842CEF4"/>
    <w:rsid w:val="48507B90"/>
    <w:rsid w:val="485F6B2A"/>
    <w:rsid w:val="4872AB21"/>
    <w:rsid w:val="488A47ED"/>
    <w:rsid w:val="488AECD2"/>
    <w:rsid w:val="488C3CC8"/>
    <w:rsid w:val="48981B9D"/>
    <w:rsid w:val="489F99DD"/>
    <w:rsid w:val="48A11850"/>
    <w:rsid w:val="48A43054"/>
    <w:rsid w:val="48BBA181"/>
    <w:rsid w:val="48CD293F"/>
    <w:rsid w:val="48E35E6A"/>
    <w:rsid w:val="48EEF11C"/>
    <w:rsid w:val="48EFC965"/>
    <w:rsid w:val="4916E95E"/>
    <w:rsid w:val="4926980D"/>
    <w:rsid w:val="492BA83E"/>
    <w:rsid w:val="492CA45D"/>
    <w:rsid w:val="49360B86"/>
    <w:rsid w:val="493D15E6"/>
    <w:rsid w:val="49493056"/>
    <w:rsid w:val="49538D34"/>
    <w:rsid w:val="4953BE78"/>
    <w:rsid w:val="497F95FC"/>
    <w:rsid w:val="49A1D7FF"/>
    <w:rsid w:val="49A4187D"/>
    <w:rsid w:val="49B950CF"/>
    <w:rsid w:val="49CDB1E6"/>
    <w:rsid w:val="49E0A91A"/>
    <w:rsid w:val="49F51FE5"/>
    <w:rsid w:val="4A057A52"/>
    <w:rsid w:val="4A24643C"/>
    <w:rsid w:val="4A251B15"/>
    <w:rsid w:val="4A29B14A"/>
    <w:rsid w:val="4A43912A"/>
    <w:rsid w:val="4A51C0FE"/>
    <w:rsid w:val="4A52216F"/>
    <w:rsid w:val="4A725843"/>
    <w:rsid w:val="4A77A43A"/>
    <w:rsid w:val="4A970D9D"/>
    <w:rsid w:val="4A9D4F08"/>
    <w:rsid w:val="4AA16066"/>
    <w:rsid w:val="4AA2B181"/>
    <w:rsid w:val="4AAAA336"/>
    <w:rsid w:val="4AAD31DF"/>
    <w:rsid w:val="4AB080DD"/>
    <w:rsid w:val="4AB23A9F"/>
    <w:rsid w:val="4ABC35C2"/>
    <w:rsid w:val="4ABEA305"/>
    <w:rsid w:val="4AC12650"/>
    <w:rsid w:val="4ACB3745"/>
    <w:rsid w:val="4AD9F418"/>
    <w:rsid w:val="4AE02040"/>
    <w:rsid w:val="4B072C8C"/>
    <w:rsid w:val="4B08820A"/>
    <w:rsid w:val="4B234CC9"/>
    <w:rsid w:val="4B2A4C46"/>
    <w:rsid w:val="4B2F6B43"/>
    <w:rsid w:val="4B35B080"/>
    <w:rsid w:val="4B449AA4"/>
    <w:rsid w:val="4B493BFB"/>
    <w:rsid w:val="4B4F8930"/>
    <w:rsid w:val="4B553694"/>
    <w:rsid w:val="4B61169E"/>
    <w:rsid w:val="4B620BB4"/>
    <w:rsid w:val="4B735E6E"/>
    <w:rsid w:val="4B7B6632"/>
    <w:rsid w:val="4B85D707"/>
    <w:rsid w:val="4B88E218"/>
    <w:rsid w:val="4B88FB0E"/>
    <w:rsid w:val="4B890621"/>
    <w:rsid w:val="4B98B65E"/>
    <w:rsid w:val="4B9DB240"/>
    <w:rsid w:val="4BA82FD1"/>
    <w:rsid w:val="4BAE74FC"/>
    <w:rsid w:val="4BC24F8F"/>
    <w:rsid w:val="4BEC3E69"/>
    <w:rsid w:val="4BF204FB"/>
    <w:rsid w:val="4C012EA0"/>
    <w:rsid w:val="4C0CB954"/>
    <w:rsid w:val="4C11FDB6"/>
    <w:rsid w:val="4C21BC33"/>
    <w:rsid w:val="4C25754E"/>
    <w:rsid w:val="4C275614"/>
    <w:rsid w:val="4C28ABAA"/>
    <w:rsid w:val="4C380DF3"/>
    <w:rsid w:val="4C458EE3"/>
    <w:rsid w:val="4C69D50E"/>
    <w:rsid w:val="4C726ABD"/>
    <w:rsid w:val="4C732E68"/>
    <w:rsid w:val="4C772679"/>
    <w:rsid w:val="4C86D993"/>
    <w:rsid w:val="4C8AB8B4"/>
    <w:rsid w:val="4C901D72"/>
    <w:rsid w:val="4CA3D862"/>
    <w:rsid w:val="4CA4A887"/>
    <w:rsid w:val="4CAD733E"/>
    <w:rsid w:val="4CB13A4B"/>
    <w:rsid w:val="4CB956C9"/>
    <w:rsid w:val="4CC09E03"/>
    <w:rsid w:val="4CD1A609"/>
    <w:rsid w:val="4CED288E"/>
    <w:rsid w:val="4CF18BA9"/>
    <w:rsid w:val="4D00201A"/>
    <w:rsid w:val="4D221773"/>
    <w:rsid w:val="4D29FB11"/>
    <w:rsid w:val="4D2E5F53"/>
    <w:rsid w:val="4D3A778A"/>
    <w:rsid w:val="4D3D7649"/>
    <w:rsid w:val="4D41D50D"/>
    <w:rsid w:val="4D480773"/>
    <w:rsid w:val="4D51FBC2"/>
    <w:rsid w:val="4D55AA32"/>
    <w:rsid w:val="4D5D5FF9"/>
    <w:rsid w:val="4D6921CA"/>
    <w:rsid w:val="4D6E0244"/>
    <w:rsid w:val="4D751052"/>
    <w:rsid w:val="4D7963A9"/>
    <w:rsid w:val="4DAC4277"/>
    <w:rsid w:val="4DAF1782"/>
    <w:rsid w:val="4DB61792"/>
    <w:rsid w:val="4DCC0DC9"/>
    <w:rsid w:val="4DCEFBE6"/>
    <w:rsid w:val="4DDDB7AA"/>
    <w:rsid w:val="4DDF0538"/>
    <w:rsid w:val="4DEBFD22"/>
    <w:rsid w:val="4DF90A59"/>
    <w:rsid w:val="4DFEB030"/>
    <w:rsid w:val="4E161C8F"/>
    <w:rsid w:val="4E241E53"/>
    <w:rsid w:val="4E2862E9"/>
    <w:rsid w:val="4E2B74D3"/>
    <w:rsid w:val="4E2E14BC"/>
    <w:rsid w:val="4E3809BE"/>
    <w:rsid w:val="4E3CDB69"/>
    <w:rsid w:val="4E3D3C74"/>
    <w:rsid w:val="4E3D848B"/>
    <w:rsid w:val="4E42E75E"/>
    <w:rsid w:val="4E4F847D"/>
    <w:rsid w:val="4E4FFFC1"/>
    <w:rsid w:val="4E508EE9"/>
    <w:rsid w:val="4E599B53"/>
    <w:rsid w:val="4E6B4B5B"/>
    <w:rsid w:val="4E6FFB6F"/>
    <w:rsid w:val="4E737786"/>
    <w:rsid w:val="4E795932"/>
    <w:rsid w:val="4E8EF8BA"/>
    <w:rsid w:val="4EA69998"/>
    <w:rsid w:val="4EB8D9EF"/>
    <w:rsid w:val="4EC46835"/>
    <w:rsid w:val="4EC484BF"/>
    <w:rsid w:val="4EC94CAF"/>
    <w:rsid w:val="4ED02A1A"/>
    <w:rsid w:val="4ED272A2"/>
    <w:rsid w:val="4ED38CD9"/>
    <w:rsid w:val="4ED5C0D3"/>
    <w:rsid w:val="4ED67E3E"/>
    <w:rsid w:val="4EDEBA6A"/>
    <w:rsid w:val="4EE8241F"/>
    <w:rsid w:val="4EF22C14"/>
    <w:rsid w:val="4F0CA5BD"/>
    <w:rsid w:val="4F11B4BE"/>
    <w:rsid w:val="4F467F41"/>
    <w:rsid w:val="4F4F3615"/>
    <w:rsid w:val="4F59A117"/>
    <w:rsid w:val="4F636816"/>
    <w:rsid w:val="4F67EEA8"/>
    <w:rsid w:val="4F6EE56F"/>
    <w:rsid w:val="4F9ECDB1"/>
    <w:rsid w:val="4FA35E64"/>
    <w:rsid w:val="4FACD6DF"/>
    <w:rsid w:val="4FC2E5ED"/>
    <w:rsid w:val="4FCE4038"/>
    <w:rsid w:val="4FD7167D"/>
    <w:rsid w:val="5038EB7C"/>
    <w:rsid w:val="503D678A"/>
    <w:rsid w:val="504ECF34"/>
    <w:rsid w:val="50519E5E"/>
    <w:rsid w:val="505D593F"/>
    <w:rsid w:val="50686C18"/>
    <w:rsid w:val="5070CD3F"/>
    <w:rsid w:val="507183F5"/>
    <w:rsid w:val="508A192E"/>
    <w:rsid w:val="509541C0"/>
    <w:rsid w:val="50B29D87"/>
    <w:rsid w:val="50C66BF6"/>
    <w:rsid w:val="50D6B2CF"/>
    <w:rsid w:val="50F25AAC"/>
    <w:rsid w:val="50F9ACC7"/>
    <w:rsid w:val="50FEECBB"/>
    <w:rsid w:val="510CD1DA"/>
    <w:rsid w:val="510E9CB7"/>
    <w:rsid w:val="51172A01"/>
    <w:rsid w:val="511D872E"/>
    <w:rsid w:val="5122C74B"/>
    <w:rsid w:val="512835A1"/>
    <w:rsid w:val="512A1A3A"/>
    <w:rsid w:val="5173F826"/>
    <w:rsid w:val="517D40B6"/>
    <w:rsid w:val="518595DB"/>
    <w:rsid w:val="5191FBAA"/>
    <w:rsid w:val="519A70BA"/>
    <w:rsid w:val="519A9305"/>
    <w:rsid w:val="51AD7BD3"/>
    <w:rsid w:val="51B19BFA"/>
    <w:rsid w:val="51B3E21A"/>
    <w:rsid w:val="51B938A6"/>
    <w:rsid w:val="51C6A0EE"/>
    <w:rsid w:val="51E39310"/>
    <w:rsid w:val="51E6E399"/>
    <w:rsid w:val="51F0DE1F"/>
    <w:rsid w:val="52091E0C"/>
    <w:rsid w:val="522AD235"/>
    <w:rsid w:val="522D70E7"/>
    <w:rsid w:val="523D1D6F"/>
    <w:rsid w:val="523FF62B"/>
    <w:rsid w:val="525293D7"/>
    <w:rsid w:val="525E9837"/>
    <w:rsid w:val="5261C371"/>
    <w:rsid w:val="5261CCFA"/>
    <w:rsid w:val="5268FC9A"/>
    <w:rsid w:val="52757898"/>
    <w:rsid w:val="527C7F90"/>
    <w:rsid w:val="527F1544"/>
    <w:rsid w:val="5291161A"/>
    <w:rsid w:val="5296BDE7"/>
    <w:rsid w:val="52A45C4C"/>
    <w:rsid w:val="52B4E7AF"/>
    <w:rsid w:val="52D353E9"/>
    <w:rsid w:val="52FEE22B"/>
    <w:rsid w:val="530B30F5"/>
    <w:rsid w:val="5326A437"/>
    <w:rsid w:val="532B2FF8"/>
    <w:rsid w:val="532F79E5"/>
    <w:rsid w:val="533091CD"/>
    <w:rsid w:val="533858EF"/>
    <w:rsid w:val="533C9347"/>
    <w:rsid w:val="5345929E"/>
    <w:rsid w:val="5348C295"/>
    <w:rsid w:val="5359052A"/>
    <w:rsid w:val="53798C73"/>
    <w:rsid w:val="537DF3C9"/>
    <w:rsid w:val="53854523"/>
    <w:rsid w:val="53870827"/>
    <w:rsid w:val="53906751"/>
    <w:rsid w:val="5390D93C"/>
    <w:rsid w:val="5393A4F5"/>
    <w:rsid w:val="5395DE0E"/>
    <w:rsid w:val="539CB4F7"/>
    <w:rsid w:val="53A46674"/>
    <w:rsid w:val="53ABA81B"/>
    <w:rsid w:val="53B682F6"/>
    <w:rsid w:val="53E7CA28"/>
    <w:rsid w:val="53EDED29"/>
    <w:rsid w:val="53F85D79"/>
    <w:rsid w:val="53FEB6AC"/>
    <w:rsid w:val="540F9989"/>
    <w:rsid w:val="54163D0F"/>
    <w:rsid w:val="541E12D4"/>
    <w:rsid w:val="5423B658"/>
    <w:rsid w:val="542836DE"/>
    <w:rsid w:val="543FDA59"/>
    <w:rsid w:val="54505432"/>
    <w:rsid w:val="5462393B"/>
    <w:rsid w:val="54701D5A"/>
    <w:rsid w:val="54853540"/>
    <w:rsid w:val="5489EA3E"/>
    <w:rsid w:val="549EDE1D"/>
    <w:rsid w:val="549F18E5"/>
    <w:rsid w:val="54ADA436"/>
    <w:rsid w:val="54B6B512"/>
    <w:rsid w:val="54BD1041"/>
    <w:rsid w:val="54C2CF52"/>
    <w:rsid w:val="54C3644F"/>
    <w:rsid w:val="54C51E80"/>
    <w:rsid w:val="54C69159"/>
    <w:rsid w:val="54D3D2F1"/>
    <w:rsid w:val="54DE84FB"/>
    <w:rsid w:val="54DF9478"/>
    <w:rsid w:val="54DFB9B6"/>
    <w:rsid w:val="5505CB99"/>
    <w:rsid w:val="550FB6DD"/>
    <w:rsid w:val="551E279E"/>
    <w:rsid w:val="552AAF92"/>
    <w:rsid w:val="5544C796"/>
    <w:rsid w:val="555D75E6"/>
    <w:rsid w:val="55796891"/>
    <w:rsid w:val="55809208"/>
    <w:rsid w:val="558E81CD"/>
    <w:rsid w:val="55BE97C0"/>
    <w:rsid w:val="55D986AC"/>
    <w:rsid w:val="55EC88F4"/>
    <w:rsid w:val="55F2829F"/>
    <w:rsid w:val="560309E1"/>
    <w:rsid w:val="56135873"/>
    <w:rsid w:val="561475B1"/>
    <w:rsid w:val="562B63E4"/>
    <w:rsid w:val="562F0B44"/>
    <w:rsid w:val="56453D64"/>
    <w:rsid w:val="564FB75C"/>
    <w:rsid w:val="564FCD8B"/>
    <w:rsid w:val="5677C155"/>
    <w:rsid w:val="56A08B15"/>
    <w:rsid w:val="56AB9D65"/>
    <w:rsid w:val="56B1877A"/>
    <w:rsid w:val="56B7991B"/>
    <w:rsid w:val="56BD2A71"/>
    <w:rsid w:val="56D47F84"/>
    <w:rsid w:val="56D9BB69"/>
    <w:rsid w:val="56EB2390"/>
    <w:rsid w:val="56F6DF7E"/>
    <w:rsid w:val="56F82094"/>
    <w:rsid w:val="5701ABE4"/>
    <w:rsid w:val="570C3CC2"/>
    <w:rsid w:val="570EC546"/>
    <w:rsid w:val="5715690B"/>
    <w:rsid w:val="572A9FEA"/>
    <w:rsid w:val="572C982F"/>
    <w:rsid w:val="5732739F"/>
    <w:rsid w:val="5748465F"/>
    <w:rsid w:val="5748F450"/>
    <w:rsid w:val="57496A19"/>
    <w:rsid w:val="57518C56"/>
    <w:rsid w:val="57545691"/>
    <w:rsid w:val="5762A0B4"/>
    <w:rsid w:val="576A3D4C"/>
    <w:rsid w:val="576CAE4C"/>
    <w:rsid w:val="576DD565"/>
    <w:rsid w:val="57864AFC"/>
    <w:rsid w:val="57891154"/>
    <w:rsid w:val="578CF46A"/>
    <w:rsid w:val="57B21D74"/>
    <w:rsid w:val="57C57ED0"/>
    <w:rsid w:val="57CEC1FC"/>
    <w:rsid w:val="57D63C47"/>
    <w:rsid w:val="57D94BA2"/>
    <w:rsid w:val="57E691E0"/>
    <w:rsid w:val="57E75055"/>
    <w:rsid w:val="57EEACC3"/>
    <w:rsid w:val="57FC581B"/>
    <w:rsid w:val="57FC90A4"/>
    <w:rsid w:val="57FCB340"/>
    <w:rsid w:val="580BD685"/>
    <w:rsid w:val="5812A00E"/>
    <w:rsid w:val="582AC05E"/>
    <w:rsid w:val="583CD016"/>
    <w:rsid w:val="585CE5AB"/>
    <w:rsid w:val="588522EB"/>
    <w:rsid w:val="5889654D"/>
    <w:rsid w:val="58A516D6"/>
    <w:rsid w:val="58BC9C86"/>
    <w:rsid w:val="58BF9AB7"/>
    <w:rsid w:val="58D01824"/>
    <w:rsid w:val="58D79EEC"/>
    <w:rsid w:val="58F35104"/>
    <w:rsid w:val="58FBDDB6"/>
    <w:rsid w:val="590C69DB"/>
    <w:rsid w:val="59170248"/>
    <w:rsid w:val="591F9271"/>
    <w:rsid w:val="592EC031"/>
    <w:rsid w:val="59439175"/>
    <w:rsid w:val="594406BA"/>
    <w:rsid w:val="594AB39D"/>
    <w:rsid w:val="5956DA5E"/>
    <w:rsid w:val="595E6C03"/>
    <w:rsid w:val="59699C0F"/>
    <w:rsid w:val="597D1110"/>
    <w:rsid w:val="59885903"/>
    <w:rsid w:val="599153A8"/>
    <w:rsid w:val="59BD409B"/>
    <w:rsid w:val="59BFC7F2"/>
    <w:rsid w:val="59D08C7E"/>
    <w:rsid w:val="59F309CA"/>
    <w:rsid w:val="5A034019"/>
    <w:rsid w:val="5A083FB4"/>
    <w:rsid w:val="5A096781"/>
    <w:rsid w:val="5A198242"/>
    <w:rsid w:val="5A19FE26"/>
    <w:rsid w:val="5A2485FA"/>
    <w:rsid w:val="5A32C881"/>
    <w:rsid w:val="5A32FA99"/>
    <w:rsid w:val="5A389E26"/>
    <w:rsid w:val="5A408130"/>
    <w:rsid w:val="5A4FD3BE"/>
    <w:rsid w:val="5A71A954"/>
    <w:rsid w:val="5A813FAF"/>
    <w:rsid w:val="5A83DF64"/>
    <w:rsid w:val="5A860505"/>
    <w:rsid w:val="5A92C2DF"/>
    <w:rsid w:val="5A99113B"/>
    <w:rsid w:val="5AA8E60A"/>
    <w:rsid w:val="5AB04BA1"/>
    <w:rsid w:val="5AB454CC"/>
    <w:rsid w:val="5ABB94A8"/>
    <w:rsid w:val="5AC48E7B"/>
    <w:rsid w:val="5AE36585"/>
    <w:rsid w:val="5AFD47B7"/>
    <w:rsid w:val="5B056EEC"/>
    <w:rsid w:val="5B29D5A7"/>
    <w:rsid w:val="5B457FE5"/>
    <w:rsid w:val="5B5FB90D"/>
    <w:rsid w:val="5B7ED6FD"/>
    <w:rsid w:val="5B82B187"/>
    <w:rsid w:val="5B9EF73A"/>
    <w:rsid w:val="5BAFAB6C"/>
    <w:rsid w:val="5BB13B35"/>
    <w:rsid w:val="5BB3DD63"/>
    <w:rsid w:val="5BBB7805"/>
    <w:rsid w:val="5BC019C6"/>
    <w:rsid w:val="5BC0DE03"/>
    <w:rsid w:val="5BEA46F4"/>
    <w:rsid w:val="5BEFFA3D"/>
    <w:rsid w:val="5BF07CE3"/>
    <w:rsid w:val="5BF14E2D"/>
    <w:rsid w:val="5BF4EB87"/>
    <w:rsid w:val="5BF81E69"/>
    <w:rsid w:val="5C03C2F9"/>
    <w:rsid w:val="5C0F9FBD"/>
    <w:rsid w:val="5C1AC053"/>
    <w:rsid w:val="5C1FB54E"/>
    <w:rsid w:val="5C22D73A"/>
    <w:rsid w:val="5C241BD3"/>
    <w:rsid w:val="5C320574"/>
    <w:rsid w:val="5C406116"/>
    <w:rsid w:val="5C4B10EE"/>
    <w:rsid w:val="5C569BBB"/>
    <w:rsid w:val="5C5D4578"/>
    <w:rsid w:val="5C5E00AB"/>
    <w:rsid w:val="5C62F666"/>
    <w:rsid w:val="5C69DC9E"/>
    <w:rsid w:val="5C69FEA9"/>
    <w:rsid w:val="5C6B0E4D"/>
    <w:rsid w:val="5C6CB2D5"/>
    <w:rsid w:val="5C7216BC"/>
    <w:rsid w:val="5CA27A5A"/>
    <w:rsid w:val="5CA60DFB"/>
    <w:rsid w:val="5CCA41BB"/>
    <w:rsid w:val="5CD4E8A1"/>
    <w:rsid w:val="5CE31B7E"/>
    <w:rsid w:val="5CE3B627"/>
    <w:rsid w:val="5CFCADC1"/>
    <w:rsid w:val="5CFD9A09"/>
    <w:rsid w:val="5D0892B9"/>
    <w:rsid w:val="5D0935EA"/>
    <w:rsid w:val="5D0B2F59"/>
    <w:rsid w:val="5D0C2A59"/>
    <w:rsid w:val="5D16955D"/>
    <w:rsid w:val="5D1889C9"/>
    <w:rsid w:val="5D2409EE"/>
    <w:rsid w:val="5D261A54"/>
    <w:rsid w:val="5D392F9E"/>
    <w:rsid w:val="5D4C3762"/>
    <w:rsid w:val="5D581BE9"/>
    <w:rsid w:val="5D64DF68"/>
    <w:rsid w:val="5D6D503B"/>
    <w:rsid w:val="5D79DE26"/>
    <w:rsid w:val="5D7B4366"/>
    <w:rsid w:val="5D7E2F46"/>
    <w:rsid w:val="5D8018F9"/>
    <w:rsid w:val="5D9306A8"/>
    <w:rsid w:val="5D9CC4E9"/>
    <w:rsid w:val="5DA1A047"/>
    <w:rsid w:val="5DA3AF39"/>
    <w:rsid w:val="5DA81FD6"/>
    <w:rsid w:val="5DA98FE2"/>
    <w:rsid w:val="5DB991C5"/>
    <w:rsid w:val="5DBA852F"/>
    <w:rsid w:val="5DBD56CC"/>
    <w:rsid w:val="5DC16F64"/>
    <w:rsid w:val="5DCF50C2"/>
    <w:rsid w:val="5DDD645E"/>
    <w:rsid w:val="5DDD9CCA"/>
    <w:rsid w:val="5DE77738"/>
    <w:rsid w:val="5DE81194"/>
    <w:rsid w:val="5DEFAF8A"/>
    <w:rsid w:val="5DFA3C76"/>
    <w:rsid w:val="5DFD0DF5"/>
    <w:rsid w:val="5E0EE514"/>
    <w:rsid w:val="5E1442E4"/>
    <w:rsid w:val="5E2973FF"/>
    <w:rsid w:val="5E2D6F00"/>
    <w:rsid w:val="5E4E87EE"/>
    <w:rsid w:val="5E5238AB"/>
    <w:rsid w:val="5E56F704"/>
    <w:rsid w:val="5E6C1788"/>
    <w:rsid w:val="5E7EDB7C"/>
    <w:rsid w:val="5E906D24"/>
    <w:rsid w:val="5E951F00"/>
    <w:rsid w:val="5E9E4DFC"/>
    <w:rsid w:val="5EA9C80A"/>
    <w:rsid w:val="5EB4FBD3"/>
    <w:rsid w:val="5ED48211"/>
    <w:rsid w:val="5EE4851F"/>
    <w:rsid w:val="5EE97263"/>
    <w:rsid w:val="5EEAACC2"/>
    <w:rsid w:val="5EEBF08B"/>
    <w:rsid w:val="5EF6E325"/>
    <w:rsid w:val="5EFD8EF6"/>
    <w:rsid w:val="5F02781A"/>
    <w:rsid w:val="5F294E24"/>
    <w:rsid w:val="5F42D7C1"/>
    <w:rsid w:val="5F45D88E"/>
    <w:rsid w:val="5F4CE0FA"/>
    <w:rsid w:val="5F4DF825"/>
    <w:rsid w:val="5F4E1198"/>
    <w:rsid w:val="5F5E9679"/>
    <w:rsid w:val="5F6B1F3A"/>
    <w:rsid w:val="5F6CAAF7"/>
    <w:rsid w:val="5F814F5B"/>
    <w:rsid w:val="5F89A08D"/>
    <w:rsid w:val="5FA11F33"/>
    <w:rsid w:val="5FA6A016"/>
    <w:rsid w:val="5FAF8C57"/>
    <w:rsid w:val="5FCA19CF"/>
    <w:rsid w:val="5FD7E757"/>
    <w:rsid w:val="5FE72861"/>
    <w:rsid w:val="5FEC1EB7"/>
    <w:rsid w:val="5FF4D58B"/>
    <w:rsid w:val="5FF99FA4"/>
    <w:rsid w:val="5FFC8C4D"/>
    <w:rsid w:val="5FFF49B4"/>
    <w:rsid w:val="5FFFFA6A"/>
    <w:rsid w:val="6014F02C"/>
    <w:rsid w:val="60155E99"/>
    <w:rsid w:val="601D9C2E"/>
    <w:rsid w:val="603827E1"/>
    <w:rsid w:val="6038A501"/>
    <w:rsid w:val="604989E5"/>
    <w:rsid w:val="6055D207"/>
    <w:rsid w:val="60690A46"/>
    <w:rsid w:val="607BF7DC"/>
    <w:rsid w:val="607CF269"/>
    <w:rsid w:val="608B1492"/>
    <w:rsid w:val="608C2252"/>
    <w:rsid w:val="6095B7BD"/>
    <w:rsid w:val="609FFBFD"/>
    <w:rsid w:val="60AA33A2"/>
    <w:rsid w:val="60B58F12"/>
    <w:rsid w:val="60C903CD"/>
    <w:rsid w:val="60DFAEB2"/>
    <w:rsid w:val="60E1F65B"/>
    <w:rsid w:val="60E2107A"/>
    <w:rsid w:val="60ED994E"/>
    <w:rsid w:val="60FA52CA"/>
    <w:rsid w:val="61062E00"/>
    <w:rsid w:val="611B0AB7"/>
    <w:rsid w:val="612463CB"/>
    <w:rsid w:val="613379F6"/>
    <w:rsid w:val="61468B42"/>
    <w:rsid w:val="6157F1A6"/>
    <w:rsid w:val="61666AF1"/>
    <w:rsid w:val="616F656C"/>
    <w:rsid w:val="616F7507"/>
    <w:rsid w:val="61920B6E"/>
    <w:rsid w:val="619C04AB"/>
    <w:rsid w:val="61AA7E9E"/>
    <w:rsid w:val="61AB2F0F"/>
    <w:rsid w:val="61B2B1C7"/>
    <w:rsid w:val="61E0027C"/>
    <w:rsid w:val="61F3E581"/>
    <w:rsid w:val="621F4A13"/>
    <w:rsid w:val="6222B136"/>
    <w:rsid w:val="622A161F"/>
    <w:rsid w:val="6241C1C0"/>
    <w:rsid w:val="625322B1"/>
    <w:rsid w:val="625FBE67"/>
    <w:rsid w:val="62656247"/>
    <w:rsid w:val="626DFF16"/>
    <w:rsid w:val="6272DD3F"/>
    <w:rsid w:val="62966D04"/>
    <w:rsid w:val="62A0F4D8"/>
    <w:rsid w:val="62A3A49B"/>
    <w:rsid w:val="62B4DD6C"/>
    <w:rsid w:val="62BF9D55"/>
    <w:rsid w:val="62C9DB7D"/>
    <w:rsid w:val="62DA354E"/>
    <w:rsid w:val="63059FE9"/>
    <w:rsid w:val="630AD34D"/>
    <w:rsid w:val="632C5D35"/>
    <w:rsid w:val="6344442D"/>
    <w:rsid w:val="6348EC53"/>
    <w:rsid w:val="634A311C"/>
    <w:rsid w:val="634C354E"/>
    <w:rsid w:val="635873BD"/>
    <w:rsid w:val="635CD27E"/>
    <w:rsid w:val="6362C8C0"/>
    <w:rsid w:val="6367A947"/>
    <w:rsid w:val="636CD9B5"/>
    <w:rsid w:val="6373B319"/>
    <w:rsid w:val="638C475D"/>
    <w:rsid w:val="63971405"/>
    <w:rsid w:val="6399D118"/>
    <w:rsid w:val="639DA075"/>
    <w:rsid w:val="63C2908E"/>
    <w:rsid w:val="63DBAA57"/>
    <w:rsid w:val="63EF3CC4"/>
    <w:rsid w:val="64024B86"/>
    <w:rsid w:val="641B2B9A"/>
    <w:rsid w:val="6435B645"/>
    <w:rsid w:val="643E5C10"/>
    <w:rsid w:val="645DE1BD"/>
    <w:rsid w:val="646A1613"/>
    <w:rsid w:val="647B2564"/>
    <w:rsid w:val="647C339C"/>
    <w:rsid w:val="6490CB3A"/>
    <w:rsid w:val="649D416A"/>
    <w:rsid w:val="64AE36AA"/>
    <w:rsid w:val="64B3F2CE"/>
    <w:rsid w:val="64BB7003"/>
    <w:rsid w:val="64BD1582"/>
    <w:rsid w:val="64CFEA2A"/>
    <w:rsid w:val="64EE5DB1"/>
    <w:rsid w:val="651DA8D7"/>
    <w:rsid w:val="65214747"/>
    <w:rsid w:val="6537D4B7"/>
    <w:rsid w:val="65415DF0"/>
    <w:rsid w:val="6554AC3F"/>
    <w:rsid w:val="65595CC3"/>
    <w:rsid w:val="6573AE1B"/>
    <w:rsid w:val="659B9577"/>
    <w:rsid w:val="65A897FA"/>
    <w:rsid w:val="65AEE900"/>
    <w:rsid w:val="65B2E6C2"/>
    <w:rsid w:val="65B46DAE"/>
    <w:rsid w:val="65D27147"/>
    <w:rsid w:val="65E08C66"/>
    <w:rsid w:val="65E11B75"/>
    <w:rsid w:val="65E52317"/>
    <w:rsid w:val="660C33BA"/>
    <w:rsid w:val="660DE721"/>
    <w:rsid w:val="661932ED"/>
    <w:rsid w:val="6630252E"/>
    <w:rsid w:val="66384874"/>
    <w:rsid w:val="664A1ACC"/>
    <w:rsid w:val="664E57C4"/>
    <w:rsid w:val="665A3B8C"/>
    <w:rsid w:val="665F94C2"/>
    <w:rsid w:val="66605FE4"/>
    <w:rsid w:val="6660C58C"/>
    <w:rsid w:val="66658FD8"/>
    <w:rsid w:val="667234F9"/>
    <w:rsid w:val="668618E3"/>
    <w:rsid w:val="668BEA1B"/>
    <w:rsid w:val="66A97AB7"/>
    <w:rsid w:val="66C1E592"/>
    <w:rsid w:val="66C84E1D"/>
    <w:rsid w:val="66CE9CBD"/>
    <w:rsid w:val="67008292"/>
    <w:rsid w:val="67064833"/>
    <w:rsid w:val="671579F2"/>
    <w:rsid w:val="67263D15"/>
    <w:rsid w:val="67266031"/>
    <w:rsid w:val="6738F8D0"/>
    <w:rsid w:val="67559EF9"/>
    <w:rsid w:val="675D05DE"/>
    <w:rsid w:val="676353F0"/>
    <w:rsid w:val="677836B0"/>
    <w:rsid w:val="677E9DA2"/>
    <w:rsid w:val="679C576E"/>
    <w:rsid w:val="67B1BB0E"/>
    <w:rsid w:val="67B491A5"/>
    <w:rsid w:val="67B4B926"/>
    <w:rsid w:val="67B9FC02"/>
    <w:rsid w:val="67D7E3F4"/>
    <w:rsid w:val="67EA0019"/>
    <w:rsid w:val="67F0E839"/>
    <w:rsid w:val="67F7698C"/>
    <w:rsid w:val="68054055"/>
    <w:rsid w:val="680F4111"/>
    <w:rsid w:val="68172FDE"/>
    <w:rsid w:val="6827B3D4"/>
    <w:rsid w:val="682A6572"/>
    <w:rsid w:val="6838B7BA"/>
    <w:rsid w:val="6838C2F4"/>
    <w:rsid w:val="683B4CDC"/>
    <w:rsid w:val="684F3DA3"/>
    <w:rsid w:val="6864E5D8"/>
    <w:rsid w:val="68749869"/>
    <w:rsid w:val="687A2F26"/>
    <w:rsid w:val="687BE2A6"/>
    <w:rsid w:val="6888F841"/>
    <w:rsid w:val="689675F6"/>
    <w:rsid w:val="68A58A7A"/>
    <w:rsid w:val="68B68940"/>
    <w:rsid w:val="68DB5CC8"/>
    <w:rsid w:val="68E55184"/>
    <w:rsid w:val="68E61057"/>
    <w:rsid w:val="68F9737F"/>
    <w:rsid w:val="69181EF9"/>
    <w:rsid w:val="695A2FBA"/>
    <w:rsid w:val="6967791A"/>
    <w:rsid w:val="69692AA9"/>
    <w:rsid w:val="69863EBD"/>
    <w:rsid w:val="698754FD"/>
    <w:rsid w:val="698BABEA"/>
    <w:rsid w:val="6991531C"/>
    <w:rsid w:val="69A17D84"/>
    <w:rsid w:val="69AB5280"/>
    <w:rsid w:val="69B8D4DB"/>
    <w:rsid w:val="69C193EE"/>
    <w:rsid w:val="69CA8B98"/>
    <w:rsid w:val="69D46084"/>
    <w:rsid w:val="69D6B1F6"/>
    <w:rsid w:val="69D98EEA"/>
    <w:rsid w:val="69F2E5B6"/>
    <w:rsid w:val="69F844BB"/>
    <w:rsid w:val="6A081695"/>
    <w:rsid w:val="6A21F08E"/>
    <w:rsid w:val="6A3F21FC"/>
    <w:rsid w:val="6A4D465A"/>
    <w:rsid w:val="6A6E61E9"/>
    <w:rsid w:val="6A7185F0"/>
    <w:rsid w:val="6A994885"/>
    <w:rsid w:val="6AA691E5"/>
    <w:rsid w:val="6AA8CCE9"/>
    <w:rsid w:val="6AB5A4D4"/>
    <w:rsid w:val="6AB72F4F"/>
    <w:rsid w:val="6AC2E2D0"/>
    <w:rsid w:val="6AC5DD5B"/>
    <w:rsid w:val="6ADC4237"/>
    <w:rsid w:val="6ADCB3AA"/>
    <w:rsid w:val="6AFF117C"/>
    <w:rsid w:val="6AFF7D9C"/>
    <w:rsid w:val="6B0C2359"/>
    <w:rsid w:val="6B199497"/>
    <w:rsid w:val="6B3347E3"/>
    <w:rsid w:val="6B47545D"/>
    <w:rsid w:val="6B5F48EC"/>
    <w:rsid w:val="6B61D5B0"/>
    <w:rsid w:val="6B6A6E3D"/>
    <w:rsid w:val="6B6C9B35"/>
    <w:rsid w:val="6B7AD038"/>
    <w:rsid w:val="6B870650"/>
    <w:rsid w:val="6B8AA57F"/>
    <w:rsid w:val="6B938117"/>
    <w:rsid w:val="6BB2E4CC"/>
    <w:rsid w:val="6BB52CF7"/>
    <w:rsid w:val="6BBA60FE"/>
    <w:rsid w:val="6BBFB336"/>
    <w:rsid w:val="6BD7F3F0"/>
    <w:rsid w:val="6BD93CAC"/>
    <w:rsid w:val="6BE8E8A8"/>
    <w:rsid w:val="6BEF3EB8"/>
    <w:rsid w:val="6BFCD8B0"/>
    <w:rsid w:val="6C043F2C"/>
    <w:rsid w:val="6C12D9B1"/>
    <w:rsid w:val="6C1625F1"/>
    <w:rsid w:val="6C162F0D"/>
    <w:rsid w:val="6C1899B1"/>
    <w:rsid w:val="6C41B59B"/>
    <w:rsid w:val="6C56B482"/>
    <w:rsid w:val="6C74EF32"/>
    <w:rsid w:val="6C77D83D"/>
    <w:rsid w:val="6C804F9A"/>
    <w:rsid w:val="6C810580"/>
    <w:rsid w:val="6C8BD3C6"/>
    <w:rsid w:val="6C8EC9B2"/>
    <w:rsid w:val="6C8FA133"/>
    <w:rsid w:val="6C9B465D"/>
    <w:rsid w:val="6CA1C93C"/>
    <w:rsid w:val="6CAFFF44"/>
    <w:rsid w:val="6CB0AA49"/>
    <w:rsid w:val="6CC76F5A"/>
    <w:rsid w:val="6CD0232F"/>
    <w:rsid w:val="6CE17377"/>
    <w:rsid w:val="6CE1CDEB"/>
    <w:rsid w:val="6CE76A67"/>
    <w:rsid w:val="6CE7C929"/>
    <w:rsid w:val="6D01ED13"/>
    <w:rsid w:val="6D0AD9F6"/>
    <w:rsid w:val="6D212663"/>
    <w:rsid w:val="6D22CF2A"/>
    <w:rsid w:val="6D30B5AC"/>
    <w:rsid w:val="6D31A9B5"/>
    <w:rsid w:val="6D37FBBE"/>
    <w:rsid w:val="6D462400"/>
    <w:rsid w:val="6D4ACC2F"/>
    <w:rsid w:val="6D4BD813"/>
    <w:rsid w:val="6D505DA9"/>
    <w:rsid w:val="6D5D4102"/>
    <w:rsid w:val="6D60197E"/>
    <w:rsid w:val="6D6822B1"/>
    <w:rsid w:val="6D6ED0AE"/>
    <w:rsid w:val="6D72F927"/>
    <w:rsid w:val="6D7EEE1C"/>
    <w:rsid w:val="6D9A89EF"/>
    <w:rsid w:val="6DA0F862"/>
    <w:rsid w:val="6DA48BDA"/>
    <w:rsid w:val="6DA59642"/>
    <w:rsid w:val="6DAE6B2D"/>
    <w:rsid w:val="6DB084B7"/>
    <w:rsid w:val="6DC576ED"/>
    <w:rsid w:val="6DD0B3AB"/>
    <w:rsid w:val="6DDAAD66"/>
    <w:rsid w:val="6DEAF99A"/>
    <w:rsid w:val="6E05210E"/>
    <w:rsid w:val="6E3DD9F4"/>
    <w:rsid w:val="6E3ED913"/>
    <w:rsid w:val="6E46878A"/>
    <w:rsid w:val="6E57AE6C"/>
    <w:rsid w:val="6E60D25F"/>
    <w:rsid w:val="6E6B93C5"/>
    <w:rsid w:val="6E6D265C"/>
    <w:rsid w:val="6E855DD1"/>
    <w:rsid w:val="6EA77FE7"/>
    <w:rsid w:val="6EB1826B"/>
    <w:rsid w:val="6EC1593C"/>
    <w:rsid w:val="6EC18109"/>
    <w:rsid w:val="6F06D9B2"/>
    <w:rsid w:val="6F0C05A7"/>
    <w:rsid w:val="6F20FF76"/>
    <w:rsid w:val="6F2D0E5D"/>
    <w:rsid w:val="6F3C999B"/>
    <w:rsid w:val="6F40EF1A"/>
    <w:rsid w:val="6F45DDC5"/>
    <w:rsid w:val="6F4C6611"/>
    <w:rsid w:val="6F54CC21"/>
    <w:rsid w:val="6F6B7AF0"/>
    <w:rsid w:val="6F6DE2E4"/>
    <w:rsid w:val="6F7FA070"/>
    <w:rsid w:val="6F832280"/>
    <w:rsid w:val="6F8DD73C"/>
    <w:rsid w:val="6FB24B58"/>
    <w:rsid w:val="6FB377B8"/>
    <w:rsid w:val="6FC677DC"/>
    <w:rsid w:val="6FE49EF5"/>
    <w:rsid w:val="6FFC680C"/>
    <w:rsid w:val="700BC2A3"/>
    <w:rsid w:val="70203213"/>
    <w:rsid w:val="702633D3"/>
    <w:rsid w:val="7028D038"/>
    <w:rsid w:val="703AFF14"/>
    <w:rsid w:val="7047C9CE"/>
    <w:rsid w:val="704CAD81"/>
    <w:rsid w:val="7050BEFF"/>
    <w:rsid w:val="705B3B1A"/>
    <w:rsid w:val="70712C51"/>
    <w:rsid w:val="708B83D5"/>
    <w:rsid w:val="708E3A4F"/>
    <w:rsid w:val="7093EB14"/>
    <w:rsid w:val="70A7C039"/>
    <w:rsid w:val="70A7C55D"/>
    <w:rsid w:val="70B0814E"/>
    <w:rsid w:val="70C09234"/>
    <w:rsid w:val="70C1353A"/>
    <w:rsid w:val="70C81CD5"/>
    <w:rsid w:val="70EA1CDA"/>
    <w:rsid w:val="70EC9E2F"/>
    <w:rsid w:val="70FEAAD9"/>
    <w:rsid w:val="710C1EA2"/>
    <w:rsid w:val="711B1C9C"/>
    <w:rsid w:val="712D4A83"/>
    <w:rsid w:val="71356DA8"/>
    <w:rsid w:val="71525E58"/>
    <w:rsid w:val="7166337D"/>
    <w:rsid w:val="716995C5"/>
    <w:rsid w:val="7171C370"/>
    <w:rsid w:val="717D8C72"/>
    <w:rsid w:val="717F0926"/>
    <w:rsid w:val="7187CD19"/>
    <w:rsid w:val="7187FF74"/>
    <w:rsid w:val="71A0D5F7"/>
    <w:rsid w:val="71ABEA29"/>
    <w:rsid w:val="71BE1B0C"/>
    <w:rsid w:val="71DB2365"/>
    <w:rsid w:val="71E2B217"/>
    <w:rsid w:val="7202A1A9"/>
    <w:rsid w:val="721208A5"/>
    <w:rsid w:val="7220BFD7"/>
    <w:rsid w:val="7222E8A3"/>
    <w:rsid w:val="72254F23"/>
    <w:rsid w:val="723A6C5F"/>
    <w:rsid w:val="724499C4"/>
    <w:rsid w:val="724616B9"/>
    <w:rsid w:val="725D0ADA"/>
    <w:rsid w:val="72693DCA"/>
    <w:rsid w:val="726D3241"/>
    <w:rsid w:val="7271716E"/>
    <w:rsid w:val="727919BF"/>
    <w:rsid w:val="729C9372"/>
    <w:rsid w:val="72A83C88"/>
    <w:rsid w:val="72BC0638"/>
    <w:rsid w:val="72BE5DAE"/>
    <w:rsid w:val="72C314A3"/>
    <w:rsid w:val="72C7C2A9"/>
    <w:rsid w:val="72CC0B2A"/>
    <w:rsid w:val="72CEAF40"/>
    <w:rsid w:val="72E36FC1"/>
    <w:rsid w:val="72E79F01"/>
    <w:rsid w:val="72E903BA"/>
    <w:rsid w:val="72E96F76"/>
    <w:rsid w:val="72EF92E6"/>
    <w:rsid w:val="72F9E08F"/>
    <w:rsid w:val="72FAA6A3"/>
    <w:rsid w:val="73007D32"/>
    <w:rsid w:val="731CD8AF"/>
    <w:rsid w:val="7323BC44"/>
    <w:rsid w:val="73281F58"/>
    <w:rsid w:val="732F6DA7"/>
    <w:rsid w:val="7334FFD7"/>
    <w:rsid w:val="73395CAD"/>
    <w:rsid w:val="7341EFDB"/>
    <w:rsid w:val="73492A02"/>
    <w:rsid w:val="73507891"/>
    <w:rsid w:val="7353169A"/>
    <w:rsid w:val="73758F1E"/>
    <w:rsid w:val="738E0169"/>
    <w:rsid w:val="738F7D91"/>
    <w:rsid w:val="73937E5C"/>
    <w:rsid w:val="73985C20"/>
    <w:rsid w:val="739D0AA0"/>
    <w:rsid w:val="739D9394"/>
    <w:rsid w:val="739F70F7"/>
    <w:rsid w:val="73AC6C8F"/>
    <w:rsid w:val="73B54472"/>
    <w:rsid w:val="73BC7B13"/>
    <w:rsid w:val="73E53A8B"/>
    <w:rsid w:val="73F8BB2E"/>
    <w:rsid w:val="73FFAA9A"/>
    <w:rsid w:val="740B5BCF"/>
    <w:rsid w:val="741F4FC0"/>
    <w:rsid w:val="742F21CA"/>
    <w:rsid w:val="7433AD42"/>
    <w:rsid w:val="7442BC2C"/>
    <w:rsid w:val="744470B3"/>
    <w:rsid w:val="74541AB4"/>
    <w:rsid w:val="745F99F0"/>
    <w:rsid w:val="747864B3"/>
    <w:rsid w:val="748AEA66"/>
    <w:rsid w:val="748BAD7F"/>
    <w:rsid w:val="74901754"/>
    <w:rsid w:val="74A9FFE0"/>
    <w:rsid w:val="74BFE546"/>
    <w:rsid w:val="74D2C310"/>
    <w:rsid w:val="74E51767"/>
    <w:rsid w:val="7500F25E"/>
    <w:rsid w:val="7504C25D"/>
    <w:rsid w:val="7506A475"/>
    <w:rsid w:val="75079EBC"/>
    <w:rsid w:val="750DAB0C"/>
    <w:rsid w:val="7513DE7D"/>
    <w:rsid w:val="7515C808"/>
    <w:rsid w:val="752C9178"/>
    <w:rsid w:val="752CF13C"/>
    <w:rsid w:val="7543FAB1"/>
    <w:rsid w:val="7558FAEF"/>
    <w:rsid w:val="75730768"/>
    <w:rsid w:val="757571B8"/>
    <w:rsid w:val="757BCAAC"/>
    <w:rsid w:val="75A191C5"/>
    <w:rsid w:val="75AABB9C"/>
    <w:rsid w:val="75ABF524"/>
    <w:rsid w:val="75AC7C1F"/>
    <w:rsid w:val="75AF811D"/>
    <w:rsid w:val="75B9BCD9"/>
    <w:rsid w:val="75B9CEE6"/>
    <w:rsid w:val="75DB1615"/>
    <w:rsid w:val="75DEF4AA"/>
    <w:rsid w:val="75E0541B"/>
    <w:rsid w:val="75F45C01"/>
    <w:rsid w:val="75F56725"/>
    <w:rsid w:val="7608666B"/>
    <w:rsid w:val="76226395"/>
    <w:rsid w:val="7633D0E6"/>
    <w:rsid w:val="76340A22"/>
    <w:rsid w:val="763C362E"/>
    <w:rsid w:val="7665714D"/>
    <w:rsid w:val="76717141"/>
    <w:rsid w:val="7682D6DF"/>
    <w:rsid w:val="7688082F"/>
    <w:rsid w:val="7689A472"/>
    <w:rsid w:val="769EB630"/>
    <w:rsid w:val="76D350A4"/>
    <w:rsid w:val="76F3997E"/>
    <w:rsid w:val="7702E1C4"/>
    <w:rsid w:val="770349DA"/>
    <w:rsid w:val="7712245D"/>
    <w:rsid w:val="77131DB1"/>
    <w:rsid w:val="773510D2"/>
    <w:rsid w:val="7739316A"/>
    <w:rsid w:val="77529681"/>
    <w:rsid w:val="7754D924"/>
    <w:rsid w:val="77599F88"/>
    <w:rsid w:val="775E2F00"/>
    <w:rsid w:val="776E9724"/>
    <w:rsid w:val="777028DB"/>
    <w:rsid w:val="7773EE26"/>
    <w:rsid w:val="77854CFD"/>
    <w:rsid w:val="77876961"/>
    <w:rsid w:val="779B8EBE"/>
    <w:rsid w:val="77A0BA18"/>
    <w:rsid w:val="77BAC34E"/>
    <w:rsid w:val="77DADE15"/>
    <w:rsid w:val="77EC3F7E"/>
    <w:rsid w:val="77F02324"/>
    <w:rsid w:val="77F7EBF0"/>
    <w:rsid w:val="77FE0E0B"/>
    <w:rsid w:val="780C5DE5"/>
    <w:rsid w:val="780D236D"/>
    <w:rsid w:val="78115970"/>
    <w:rsid w:val="7820F9EA"/>
    <w:rsid w:val="78291576"/>
    <w:rsid w:val="782C5E4C"/>
    <w:rsid w:val="7834BE72"/>
    <w:rsid w:val="785511C4"/>
    <w:rsid w:val="7857D313"/>
    <w:rsid w:val="7862611F"/>
    <w:rsid w:val="786787C4"/>
    <w:rsid w:val="787D7CD0"/>
    <w:rsid w:val="78863B1B"/>
    <w:rsid w:val="788B59AA"/>
    <w:rsid w:val="7896DD9D"/>
    <w:rsid w:val="789A2DA2"/>
    <w:rsid w:val="78A02AEE"/>
    <w:rsid w:val="78A659AC"/>
    <w:rsid w:val="78AD2FB3"/>
    <w:rsid w:val="78AD5D01"/>
    <w:rsid w:val="78B95FBB"/>
    <w:rsid w:val="78CC7D8A"/>
    <w:rsid w:val="78CDAC6B"/>
    <w:rsid w:val="78D2B51E"/>
    <w:rsid w:val="78D841B3"/>
    <w:rsid w:val="78DD77BF"/>
    <w:rsid w:val="78E4E219"/>
    <w:rsid w:val="78FE35F3"/>
    <w:rsid w:val="7902D9CE"/>
    <w:rsid w:val="790ED39C"/>
    <w:rsid w:val="79371853"/>
    <w:rsid w:val="7948650E"/>
    <w:rsid w:val="795E5459"/>
    <w:rsid w:val="7965994E"/>
    <w:rsid w:val="7965B488"/>
    <w:rsid w:val="797F5AE3"/>
    <w:rsid w:val="798BCE85"/>
    <w:rsid w:val="798F6F4D"/>
    <w:rsid w:val="79912D32"/>
    <w:rsid w:val="79ABFDD7"/>
    <w:rsid w:val="79B5BFAF"/>
    <w:rsid w:val="79CAEFA0"/>
    <w:rsid w:val="79CEC537"/>
    <w:rsid w:val="79CECD36"/>
    <w:rsid w:val="79DFAF6C"/>
    <w:rsid w:val="79E08036"/>
    <w:rsid w:val="79E65DAD"/>
    <w:rsid w:val="79E77F98"/>
    <w:rsid w:val="79F515CF"/>
    <w:rsid w:val="79FB8A16"/>
    <w:rsid w:val="7A1B9F86"/>
    <w:rsid w:val="7A21ECF3"/>
    <w:rsid w:val="7A28E69E"/>
    <w:rsid w:val="7A3DC1CF"/>
    <w:rsid w:val="7A8489A6"/>
    <w:rsid w:val="7A882470"/>
    <w:rsid w:val="7A96C62C"/>
    <w:rsid w:val="7AADFA84"/>
    <w:rsid w:val="7ACA3DA9"/>
    <w:rsid w:val="7AD56C34"/>
    <w:rsid w:val="7AE15150"/>
    <w:rsid w:val="7AF070D1"/>
    <w:rsid w:val="7AFAFC5B"/>
    <w:rsid w:val="7AFCB400"/>
    <w:rsid w:val="7B1A93CC"/>
    <w:rsid w:val="7B1F6347"/>
    <w:rsid w:val="7B211F2A"/>
    <w:rsid w:val="7B23BF5B"/>
    <w:rsid w:val="7B38A7E7"/>
    <w:rsid w:val="7B605C72"/>
    <w:rsid w:val="7B615123"/>
    <w:rsid w:val="7B62B792"/>
    <w:rsid w:val="7B7491A0"/>
    <w:rsid w:val="7B813543"/>
    <w:rsid w:val="7B8982DE"/>
    <w:rsid w:val="7BA02172"/>
    <w:rsid w:val="7BB910B5"/>
    <w:rsid w:val="7BC01BA8"/>
    <w:rsid w:val="7BC338B2"/>
    <w:rsid w:val="7BC6142F"/>
    <w:rsid w:val="7BC86F3A"/>
    <w:rsid w:val="7BEA9251"/>
    <w:rsid w:val="7BEE76FC"/>
    <w:rsid w:val="7BFB1347"/>
    <w:rsid w:val="7BFBADB7"/>
    <w:rsid w:val="7C08B6D6"/>
    <w:rsid w:val="7C2B0E9B"/>
    <w:rsid w:val="7C365C13"/>
    <w:rsid w:val="7C53D8B6"/>
    <w:rsid w:val="7C657B4D"/>
    <w:rsid w:val="7C65C3E2"/>
    <w:rsid w:val="7C78BBD6"/>
    <w:rsid w:val="7C79CAD5"/>
    <w:rsid w:val="7C80A69B"/>
    <w:rsid w:val="7C85DC57"/>
    <w:rsid w:val="7C971BDA"/>
    <w:rsid w:val="7C98A379"/>
    <w:rsid w:val="7CB3BF05"/>
    <w:rsid w:val="7CC2751E"/>
    <w:rsid w:val="7CCBE181"/>
    <w:rsid w:val="7CE8B4EC"/>
    <w:rsid w:val="7CEC0C13"/>
    <w:rsid w:val="7CF16557"/>
    <w:rsid w:val="7CF34A1E"/>
    <w:rsid w:val="7D04060D"/>
    <w:rsid w:val="7D235E98"/>
    <w:rsid w:val="7D27500F"/>
    <w:rsid w:val="7D3E0938"/>
    <w:rsid w:val="7D42C570"/>
    <w:rsid w:val="7D4B4674"/>
    <w:rsid w:val="7D4E199D"/>
    <w:rsid w:val="7D646941"/>
    <w:rsid w:val="7D72A344"/>
    <w:rsid w:val="7D8138B7"/>
    <w:rsid w:val="7D84406B"/>
    <w:rsid w:val="7DADE678"/>
    <w:rsid w:val="7DB3DE44"/>
    <w:rsid w:val="7DC14998"/>
    <w:rsid w:val="7DD77B2A"/>
    <w:rsid w:val="7DDC76DF"/>
    <w:rsid w:val="7DF0E1BA"/>
    <w:rsid w:val="7DF8BBD2"/>
    <w:rsid w:val="7E19E5EA"/>
    <w:rsid w:val="7E2BEFD7"/>
    <w:rsid w:val="7E5784F3"/>
    <w:rsid w:val="7E57B7C4"/>
    <w:rsid w:val="7E61D9F3"/>
    <w:rsid w:val="7E61F3CE"/>
    <w:rsid w:val="7E664E09"/>
    <w:rsid w:val="7E6EAC88"/>
    <w:rsid w:val="7E757769"/>
    <w:rsid w:val="7E79E9A2"/>
    <w:rsid w:val="7E8C0761"/>
    <w:rsid w:val="7E8C1999"/>
    <w:rsid w:val="7E93FF7F"/>
    <w:rsid w:val="7EA541B1"/>
    <w:rsid w:val="7EA6D2BD"/>
    <w:rsid w:val="7EA9BDEB"/>
    <w:rsid w:val="7EB1FFBD"/>
    <w:rsid w:val="7EB6F20E"/>
    <w:rsid w:val="7EC35A16"/>
    <w:rsid w:val="7EC932B2"/>
    <w:rsid w:val="7EDBBC18"/>
    <w:rsid w:val="7EE74926"/>
    <w:rsid w:val="7EECC033"/>
    <w:rsid w:val="7EF47EA8"/>
    <w:rsid w:val="7EFB7DCE"/>
    <w:rsid w:val="7F02C6CF"/>
    <w:rsid w:val="7F252EE0"/>
    <w:rsid w:val="7F2A7954"/>
    <w:rsid w:val="7F45C174"/>
    <w:rsid w:val="7F4AB06E"/>
    <w:rsid w:val="7F6EC35F"/>
    <w:rsid w:val="7F7BE36E"/>
    <w:rsid w:val="7FA5D934"/>
    <w:rsid w:val="7FAF5B7F"/>
    <w:rsid w:val="7FBC71FC"/>
    <w:rsid w:val="7FBF87FD"/>
    <w:rsid w:val="7FCE78C0"/>
    <w:rsid w:val="7FD8C3DD"/>
    <w:rsid w:val="7FEA7011"/>
    <w:rsid w:val="7FF5A7FA"/>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0B483979-98DB-4F34-A5DF-78B5CA0119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4E72"/>
    <w:pPr>
      <w:spacing w:after="160" w:line="276" w:lineRule="auto"/>
    </w:pPr>
    <w:rPr>
      <w:rFonts w:ascii="Times New Roman" w:eastAsiaTheme="minorEastAsia" w:hAnsi="Times New Roman" w:cstheme="minorBidi"/>
      <w:kern w:val="2"/>
      <w:szCs w:val="24"/>
      <w:lang w:eastAsia="zh-CN"/>
      <w14:ligatures w14:val="standardContextual"/>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02321"/>
    <w:pPr>
      <w:numPr>
        <w:ilvl w:val="2"/>
      </w:numPr>
      <w:spacing w:before="120"/>
      <w:outlineLvl w:val="2"/>
    </w:pPr>
    <w:rPr>
      <w:rFonts w:ascii="Times New Roman" w:hAnsi="Times New Roman"/>
      <w:sz w:val="28"/>
    </w:rPr>
  </w:style>
  <w:style w:type="paragraph" w:styleId="Heading4">
    <w:name w:val="heading 4"/>
    <w:basedOn w:val="Heading3"/>
    <w:next w:val="Normal"/>
    <w:link w:val="Heading4Char"/>
    <w:qFormat/>
    <w:rsid w:val="009A76FF"/>
    <w:pPr>
      <w:numPr>
        <w:ilvl w:val="3"/>
      </w:numPr>
      <w:outlineLvl w:val="3"/>
    </w:pPr>
    <w:rPr>
      <w:sz w:val="24"/>
    </w:rPr>
  </w:style>
  <w:style w:type="paragraph" w:styleId="Heading5">
    <w:name w:val="heading 5"/>
    <w:basedOn w:val="Heading4"/>
    <w:next w:val="Normal"/>
    <w:link w:val="Heading5Char"/>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cstheme="minorBidi"/>
      <w:kern w:val="2"/>
      <w:sz w:val="24"/>
      <w:szCs w:val="24"/>
      <w:lang w:eastAsia="en-GB"/>
      <w14:ligatures w14:val="standardContextual"/>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heme="minorHAnsi" w:eastAsia="MS Mincho" w:hAnsiTheme="minorHAnsi" w:cstheme="minorBidi"/>
      <w:kern w:val="2"/>
      <w:sz w:val="24"/>
      <w:szCs w:val="24"/>
      <w:lang w:eastAsia="zh-CN"/>
      <w14:ligatures w14:val="standardContextual"/>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rsid w:val="00DE541C"/>
    <w:tblPr/>
  </w:style>
  <w:style w:type="paragraph" w:customStyle="1" w:styleId="LGTdoc">
    <w:name w:val="LGTdoc_본문"/>
    <w:basedOn w:val="Normal"/>
    <w:rsid w:val="003B00CA"/>
    <w:pPr>
      <w:widowControl w:val="0"/>
      <w:snapToGrid w:val="0"/>
      <w:spacing w:afterLines="50" w:line="264" w:lineRule="auto"/>
      <w:jc w:val="both"/>
    </w:pPr>
    <w:rPr>
      <w:rFonts w:eastAsia="Batang"/>
      <w:sz w:val="22"/>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heme="minorHAnsi" w:eastAsiaTheme="minorEastAsia" w:hAnsiTheme="minorHAnsi" w:cstheme="minorBidi"/>
      <w:kern w:val="2"/>
      <w:sz w:val="24"/>
      <w:szCs w:val="24"/>
      <w:lang w:val="fi-FI" w:eastAsia="zh-CN"/>
      <w14:ligatures w14:val="standardContextual"/>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style>
  <w:style w:type="paragraph" w:customStyle="1" w:styleId="RAN1bullet1">
    <w:name w:val="RAN1 bullet1"/>
    <w:basedOn w:val="Normal"/>
    <w:qFormat/>
    <w:rsid w:val="000C5B5B"/>
    <w:pPr>
      <w:numPr>
        <w:numId w:val="3"/>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056B69"/>
    <w:rPr>
      <w:color w:val="2B579A"/>
      <w:shd w:val="clear" w:color="auto" w:fill="E1DFDD"/>
    </w:rPr>
  </w:style>
  <w:style w:type="character" w:customStyle="1" w:styleId="TALChar">
    <w:name w:val="TAL Char"/>
    <w:link w:val="TAL"/>
    <w:qFormat/>
    <w:locked/>
    <w:rsid w:val="00C4734B"/>
    <w:rPr>
      <w:rFonts w:ascii="Arial" w:hAnsi="Arial"/>
      <w:sz w:val="18"/>
      <w:lang w:val="en-GB"/>
    </w:rPr>
  </w:style>
  <w:style w:type="character" w:customStyle="1" w:styleId="eop">
    <w:name w:val="eop"/>
    <w:basedOn w:val="DefaultParagraphFont"/>
    <w:rsid w:val="00C4734B"/>
  </w:style>
  <w:style w:type="numbering" w:customStyle="1" w:styleId="Proposal">
    <w:name w:val="Proposal"/>
    <w:basedOn w:val="NoList"/>
    <w:uiPriority w:val="99"/>
    <w:rsid w:val="006A53E4"/>
    <w:pPr>
      <w:numPr>
        <w:numId w:val="5"/>
      </w:numPr>
    </w:pPr>
  </w:style>
  <w:style w:type="paragraph" w:customStyle="1" w:styleId="paragraph">
    <w:name w:val="paragraph"/>
    <w:basedOn w:val="Normal"/>
    <w:rsid w:val="00565239"/>
    <w:pPr>
      <w:spacing w:before="100" w:beforeAutospacing="1" w:after="100" w:afterAutospacing="1"/>
    </w:pPr>
    <w:rPr>
      <w:rFonts w:eastAsia="Times New Roman"/>
      <w:lang w:eastAsia="ko-KR"/>
    </w:rPr>
  </w:style>
  <w:style w:type="character" w:customStyle="1" w:styleId="normaltextrun">
    <w:name w:val="normaltextrun"/>
    <w:basedOn w:val="DefaultParagraphFont"/>
    <w:rsid w:val="00565239"/>
  </w:style>
  <w:style w:type="character" w:customStyle="1" w:styleId="spellingerror">
    <w:name w:val="spellingerror"/>
    <w:basedOn w:val="DefaultParagraphFont"/>
    <w:rsid w:val="00EC7C2E"/>
  </w:style>
  <w:style w:type="character" w:customStyle="1" w:styleId="ui-provider">
    <w:name w:val="ui-provider"/>
    <w:basedOn w:val="DefaultParagraphFont"/>
    <w:rsid w:val="00227852"/>
  </w:style>
  <w:style w:type="character" w:customStyle="1" w:styleId="B10">
    <w:name w:val="B1 (文字)"/>
    <w:qFormat/>
    <w:rsid w:val="00431E8B"/>
    <w:rPr>
      <w:lang w:eastAsia="en-US"/>
    </w:rPr>
  </w:style>
  <w:style w:type="paragraph" w:styleId="ListContinue4">
    <w:name w:val="List Continue 4"/>
    <w:basedOn w:val="Normal"/>
    <w:unhideWhenUsed/>
    <w:rsid w:val="00EF578F"/>
    <w:pPr>
      <w:spacing w:after="120"/>
      <w:ind w:left="1132"/>
      <w:contextualSpacing/>
    </w:pPr>
  </w:style>
  <w:style w:type="character" w:customStyle="1" w:styleId="Heading3Char">
    <w:name w:val="Heading 3 Char"/>
    <w:aliases w:val="Heading 3 3GPP Char"/>
    <w:basedOn w:val="DefaultParagraphFont"/>
    <w:link w:val="Heading3"/>
    <w:rsid w:val="00002321"/>
    <w:rPr>
      <w:rFonts w:ascii="Times New Roman" w:hAnsi="Times New Roman"/>
      <w:sz w:val="28"/>
      <w:lang w:val="en-GB"/>
    </w:rPr>
  </w:style>
  <w:style w:type="character" w:customStyle="1" w:styleId="B2Char">
    <w:name w:val="B2 Char"/>
    <w:link w:val="B2"/>
    <w:qFormat/>
    <w:rsid w:val="001359EB"/>
    <w:rPr>
      <w:rFonts w:ascii="Times New Roman" w:hAnsi="Times New Roman"/>
      <w:lang w:val="en-GB"/>
    </w:rPr>
  </w:style>
  <w:style w:type="paragraph" w:customStyle="1" w:styleId="3GPPText">
    <w:name w:val="3GPP Text"/>
    <w:basedOn w:val="Normal"/>
    <w:link w:val="3GPPTextChar"/>
    <w:qFormat/>
    <w:rsid w:val="00606EC3"/>
    <w:pPr>
      <w:spacing w:before="120" w:after="120"/>
      <w:jc w:val="both"/>
    </w:pPr>
    <w:rPr>
      <w:sz w:val="22"/>
    </w:rPr>
  </w:style>
  <w:style w:type="character" w:customStyle="1" w:styleId="3GPPTextChar">
    <w:name w:val="3GPP Text Char"/>
    <w:link w:val="3GPPText"/>
    <w:qFormat/>
    <w:rsid w:val="00606EC3"/>
    <w:rPr>
      <w:rFonts w:ascii="Times New Roman" w:hAnsi="Times New Roman"/>
      <w:sz w:val="22"/>
    </w:rPr>
  </w:style>
  <w:style w:type="character" w:customStyle="1" w:styleId="Heading4Char">
    <w:name w:val="Heading 4 Char"/>
    <w:basedOn w:val="DefaultParagraphFont"/>
    <w:link w:val="Heading4"/>
    <w:rsid w:val="008165EE"/>
    <w:rPr>
      <w:rFonts w:ascii="Times New Roman" w:hAnsi="Times New Roman"/>
      <w:sz w:val="24"/>
      <w:lang w:val="en-GB"/>
    </w:rPr>
  </w:style>
  <w:style w:type="character" w:customStyle="1" w:styleId="Heading5Char">
    <w:name w:val="Heading 5 Char"/>
    <w:basedOn w:val="DefaultParagraphFont"/>
    <w:link w:val="Heading5"/>
    <w:rsid w:val="008165EE"/>
    <w:rPr>
      <w:rFonts w:ascii="Times New Roman" w:hAnsi="Times New Roman"/>
      <w:sz w:val="22"/>
      <w:lang w:val="en-GB"/>
    </w:rPr>
  </w:style>
  <w:style w:type="paragraph" w:customStyle="1" w:styleId="StyleHeading2H2h2DONOTUSEh2h21Heading23GPPTimesNew">
    <w:name w:val="Style Heading 2H2h2DO NOT USE_h2h21Heading 2 3GPP + Times New ..."/>
    <w:basedOn w:val="Heading2"/>
    <w:next w:val="Normal"/>
    <w:rsid w:val="00002321"/>
    <w:rPr>
      <w:rFonts w:ascii="Times New Roman" w:hAnsi="Times New Roman"/>
    </w:rPr>
  </w:style>
  <w:style w:type="character" w:styleId="Strong">
    <w:name w:val="Strong"/>
    <w:basedOn w:val="DefaultParagraphFont"/>
    <w:uiPriority w:val="22"/>
    <w:qFormat/>
    <w:rsid w:val="0080168B"/>
    <w:rPr>
      <w:b/>
      <w:bCs/>
    </w:rPr>
  </w:style>
  <w:style w:type="table" w:customStyle="1" w:styleId="TableGrid1">
    <w:name w:val="Table Grid1"/>
    <w:basedOn w:val="TableNormal"/>
    <w:next w:val="TableGrid"/>
    <w:uiPriority w:val="39"/>
    <w:rsid w:val="004C42F3"/>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9660">
      <w:bodyDiv w:val="1"/>
      <w:marLeft w:val="0"/>
      <w:marRight w:val="0"/>
      <w:marTop w:val="0"/>
      <w:marBottom w:val="0"/>
      <w:divBdr>
        <w:top w:val="none" w:sz="0" w:space="0" w:color="auto"/>
        <w:left w:val="none" w:sz="0" w:space="0" w:color="auto"/>
        <w:bottom w:val="none" w:sz="0" w:space="0" w:color="auto"/>
        <w:right w:val="none" w:sz="0" w:space="0" w:color="auto"/>
      </w:divBdr>
    </w:div>
    <w:div w:id="15348829">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28846273">
      <w:bodyDiv w:val="1"/>
      <w:marLeft w:val="0"/>
      <w:marRight w:val="0"/>
      <w:marTop w:val="0"/>
      <w:marBottom w:val="0"/>
      <w:divBdr>
        <w:top w:val="none" w:sz="0" w:space="0" w:color="auto"/>
        <w:left w:val="none" w:sz="0" w:space="0" w:color="auto"/>
        <w:bottom w:val="none" w:sz="0" w:space="0" w:color="auto"/>
        <w:right w:val="none" w:sz="0" w:space="0" w:color="auto"/>
      </w:divBdr>
    </w:div>
    <w:div w:id="34232210">
      <w:bodyDiv w:val="1"/>
      <w:marLeft w:val="0"/>
      <w:marRight w:val="0"/>
      <w:marTop w:val="0"/>
      <w:marBottom w:val="0"/>
      <w:divBdr>
        <w:top w:val="none" w:sz="0" w:space="0" w:color="auto"/>
        <w:left w:val="none" w:sz="0" w:space="0" w:color="auto"/>
        <w:bottom w:val="none" w:sz="0" w:space="0" w:color="auto"/>
        <w:right w:val="none" w:sz="0" w:space="0" w:color="auto"/>
      </w:divBdr>
      <w:divsChild>
        <w:div w:id="1532373849">
          <w:marLeft w:val="0"/>
          <w:marRight w:val="0"/>
          <w:marTop w:val="0"/>
          <w:marBottom w:val="0"/>
          <w:divBdr>
            <w:top w:val="none" w:sz="0" w:space="0" w:color="auto"/>
            <w:left w:val="none" w:sz="0" w:space="0" w:color="auto"/>
            <w:bottom w:val="none" w:sz="0" w:space="0" w:color="auto"/>
            <w:right w:val="none" w:sz="0" w:space="0" w:color="auto"/>
          </w:divBdr>
        </w:div>
        <w:div w:id="1912999319">
          <w:marLeft w:val="0"/>
          <w:marRight w:val="0"/>
          <w:marTop w:val="0"/>
          <w:marBottom w:val="0"/>
          <w:divBdr>
            <w:top w:val="none" w:sz="0" w:space="0" w:color="auto"/>
            <w:left w:val="none" w:sz="0" w:space="0" w:color="auto"/>
            <w:bottom w:val="none" w:sz="0" w:space="0" w:color="auto"/>
            <w:right w:val="none" w:sz="0" w:space="0" w:color="auto"/>
          </w:divBdr>
        </w:div>
      </w:divsChild>
    </w:div>
    <w:div w:id="36517836">
      <w:bodyDiv w:val="1"/>
      <w:marLeft w:val="0"/>
      <w:marRight w:val="0"/>
      <w:marTop w:val="0"/>
      <w:marBottom w:val="0"/>
      <w:divBdr>
        <w:top w:val="none" w:sz="0" w:space="0" w:color="auto"/>
        <w:left w:val="none" w:sz="0" w:space="0" w:color="auto"/>
        <w:bottom w:val="none" w:sz="0" w:space="0" w:color="auto"/>
        <w:right w:val="none" w:sz="0" w:space="0" w:color="auto"/>
      </w:divBdr>
      <w:divsChild>
        <w:div w:id="176117043">
          <w:marLeft w:val="0"/>
          <w:marRight w:val="0"/>
          <w:marTop w:val="0"/>
          <w:marBottom w:val="0"/>
          <w:divBdr>
            <w:top w:val="none" w:sz="0" w:space="0" w:color="auto"/>
            <w:left w:val="none" w:sz="0" w:space="0" w:color="auto"/>
            <w:bottom w:val="none" w:sz="0" w:space="0" w:color="auto"/>
            <w:right w:val="none" w:sz="0" w:space="0" w:color="auto"/>
          </w:divBdr>
        </w:div>
        <w:div w:id="314645593">
          <w:marLeft w:val="0"/>
          <w:marRight w:val="0"/>
          <w:marTop w:val="0"/>
          <w:marBottom w:val="0"/>
          <w:divBdr>
            <w:top w:val="none" w:sz="0" w:space="0" w:color="auto"/>
            <w:left w:val="none" w:sz="0" w:space="0" w:color="auto"/>
            <w:bottom w:val="none" w:sz="0" w:space="0" w:color="auto"/>
            <w:right w:val="none" w:sz="0" w:space="0" w:color="auto"/>
          </w:divBdr>
        </w:div>
        <w:div w:id="954138922">
          <w:marLeft w:val="0"/>
          <w:marRight w:val="0"/>
          <w:marTop w:val="0"/>
          <w:marBottom w:val="0"/>
          <w:divBdr>
            <w:top w:val="none" w:sz="0" w:space="0" w:color="auto"/>
            <w:left w:val="none" w:sz="0" w:space="0" w:color="auto"/>
            <w:bottom w:val="none" w:sz="0" w:space="0" w:color="auto"/>
            <w:right w:val="none" w:sz="0" w:space="0" w:color="auto"/>
          </w:divBdr>
        </w:div>
        <w:div w:id="1986809972">
          <w:marLeft w:val="0"/>
          <w:marRight w:val="0"/>
          <w:marTop w:val="0"/>
          <w:marBottom w:val="0"/>
          <w:divBdr>
            <w:top w:val="none" w:sz="0" w:space="0" w:color="auto"/>
            <w:left w:val="none" w:sz="0" w:space="0" w:color="auto"/>
            <w:bottom w:val="none" w:sz="0" w:space="0" w:color="auto"/>
            <w:right w:val="none" w:sz="0" w:space="0" w:color="auto"/>
          </w:divBdr>
        </w:div>
      </w:divsChild>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303812">
      <w:bodyDiv w:val="1"/>
      <w:marLeft w:val="0"/>
      <w:marRight w:val="0"/>
      <w:marTop w:val="0"/>
      <w:marBottom w:val="0"/>
      <w:divBdr>
        <w:top w:val="none" w:sz="0" w:space="0" w:color="auto"/>
        <w:left w:val="none" w:sz="0" w:space="0" w:color="auto"/>
        <w:bottom w:val="none" w:sz="0" w:space="0" w:color="auto"/>
        <w:right w:val="none" w:sz="0" w:space="0" w:color="auto"/>
      </w:divBdr>
    </w:div>
    <w:div w:id="83233632">
      <w:bodyDiv w:val="1"/>
      <w:marLeft w:val="0"/>
      <w:marRight w:val="0"/>
      <w:marTop w:val="0"/>
      <w:marBottom w:val="0"/>
      <w:divBdr>
        <w:top w:val="none" w:sz="0" w:space="0" w:color="auto"/>
        <w:left w:val="none" w:sz="0" w:space="0" w:color="auto"/>
        <w:bottom w:val="none" w:sz="0" w:space="0" w:color="auto"/>
        <w:right w:val="none" w:sz="0" w:space="0" w:color="auto"/>
      </w:divBdr>
    </w:div>
    <w:div w:id="88504707">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592689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9485844">
      <w:bodyDiv w:val="1"/>
      <w:marLeft w:val="0"/>
      <w:marRight w:val="0"/>
      <w:marTop w:val="0"/>
      <w:marBottom w:val="0"/>
      <w:divBdr>
        <w:top w:val="none" w:sz="0" w:space="0" w:color="auto"/>
        <w:left w:val="none" w:sz="0" w:space="0" w:color="auto"/>
        <w:bottom w:val="none" w:sz="0" w:space="0" w:color="auto"/>
        <w:right w:val="none" w:sz="0" w:space="0" w:color="auto"/>
      </w:divBdr>
    </w:div>
    <w:div w:id="187762057">
      <w:bodyDiv w:val="1"/>
      <w:marLeft w:val="0"/>
      <w:marRight w:val="0"/>
      <w:marTop w:val="0"/>
      <w:marBottom w:val="0"/>
      <w:divBdr>
        <w:top w:val="none" w:sz="0" w:space="0" w:color="auto"/>
        <w:left w:val="none" w:sz="0" w:space="0" w:color="auto"/>
        <w:bottom w:val="none" w:sz="0" w:space="0" w:color="auto"/>
        <w:right w:val="none" w:sz="0" w:space="0" w:color="auto"/>
      </w:divBdr>
      <w:divsChild>
        <w:div w:id="180171581">
          <w:marLeft w:val="1800"/>
          <w:marRight w:val="0"/>
          <w:marTop w:val="0"/>
          <w:marBottom w:val="0"/>
          <w:divBdr>
            <w:top w:val="none" w:sz="0" w:space="0" w:color="auto"/>
            <w:left w:val="none" w:sz="0" w:space="0" w:color="auto"/>
            <w:bottom w:val="none" w:sz="0" w:space="0" w:color="auto"/>
            <w:right w:val="none" w:sz="0" w:space="0" w:color="auto"/>
          </w:divBdr>
        </w:div>
        <w:div w:id="283733326">
          <w:marLeft w:val="1166"/>
          <w:marRight w:val="0"/>
          <w:marTop w:val="0"/>
          <w:marBottom w:val="0"/>
          <w:divBdr>
            <w:top w:val="none" w:sz="0" w:space="0" w:color="auto"/>
            <w:left w:val="none" w:sz="0" w:space="0" w:color="auto"/>
            <w:bottom w:val="none" w:sz="0" w:space="0" w:color="auto"/>
            <w:right w:val="none" w:sz="0" w:space="0" w:color="auto"/>
          </w:divBdr>
        </w:div>
        <w:div w:id="291442075">
          <w:marLeft w:val="547"/>
          <w:marRight w:val="0"/>
          <w:marTop w:val="0"/>
          <w:marBottom w:val="0"/>
          <w:divBdr>
            <w:top w:val="none" w:sz="0" w:space="0" w:color="auto"/>
            <w:left w:val="none" w:sz="0" w:space="0" w:color="auto"/>
            <w:bottom w:val="none" w:sz="0" w:space="0" w:color="auto"/>
            <w:right w:val="none" w:sz="0" w:space="0" w:color="auto"/>
          </w:divBdr>
        </w:div>
        <w:div w:id="370610999">
          <w:marLeft w:val="1800"/>
          <w:marRight w:val="0"/>
          <w:marTop w:val="0"/>
          <w:marBottom w:val="0"/>
          <w:divBdr>
            <w:top w:val="none" w:sz="0" w:space="0" w:color="auto"/>
            <w:left w:val="none" w:sz="0" w:space="0" w:color="auto"/>
            <w:bottom w:val="none" w:sz="0" w:space="0" w:color="auto"/>
            <w:right w:val="none" w:sz="0" w:space="0" w:color="auto"/>
          </w:divBdr>
        </w:div>
        <w:div w:id="426583202">
          <w:marLeft w:val="1166"/>
          <w:marRight w:val="0"/>
          <w:marTop w:val="0"/>
          <w:marBottom w:val="0"/>
          <w:divBdr>
            <w:top w:val="none" w:sz="0" w:space="0" w:color="auto"/>
            <w:left w:val="none" w:sz="0" w:space="0" w:color="auto"/>
            <w:bottom w:val="none" w:sz="0" w:space="0" w:color="auto"/>
            <w:right w:val="none" w:sz="0" w:space="0" w:color="auto"/>
          </w:divBdr>
        </w:div>
        <w:div w:id="460421801">
          <w:marLeft w:val="1166"/>
          <w:marRight w:val="0"/>
          <w:marTop w:val="0"/>
          <w:marBottom w:val="0"/>
          <w:divBdr>
            <w:top w:val="none" w:sz="0" w:space="0" w:color="auto"/>
            <w:left w:val="none" w:sz="0" w:space="0" w:color="auto"/>
            <w:bottom w:val="none" w:sz="0" w:space="0" w:color="auto"/>
            <w:right w:val="none" w:sz="0" w:space="0" w:color="auto"/>
          </w:divBdr>
        </w:div>
        <w:div w:id="494879926">
          <w:marLeft w:val="547"/>
          <w:marRight w:val="0"/>
          <w:marTop w:val="0"/>
          <w:marBottom w:val="0"/>
          <w:divBdr>
            <w:top w:val="none" w:sz="0" w:space="0" w:color="auto"/>
            <w:left w:val="none" w:sz="0" w:space="0" w:color="auto"/>
            <w:bottom w:val="none" w:sz="0" w:space="0" w:color="auto"/>
            <w:right w:val="none" w:sz="0" w:space="0" w:color="auto"/>
          </w:divBdr>
        </w:div>
        <w:div w:id="760686257">
          <w:marLeft w:val="547"/>
          <w:marRight w:val="0"/>
          <w:marTop w:val="0"/>
          <w:marBottom w:val="0"/>
          <w:divBdr>
            <w:top w:val="none" w:sz="0" w:space="0" w:color="auto"/>
            <w:left w:val="none" w:sz="0" w:space="0" w:color="auto"/>
            <w:bottom w:val="none" w:sz="0" w:space="0" w:color="auto"/>
            <w:right w:val="none" w:sz="0" w:space="0" w:color="auto"/>
          </w:divBdr>
        </w:div>
        <w:div w:id="772625083">
          <w:marLeft w:val="1166"/>
          <w:marRight w:val="0"/>
          <w:marTop w:val="0"/>
          <w:marBottom w:val="0"/>
          <w:divBdr>
            <w:top w:val="none" w:sz="0" w:space="0" w:color="auto"/>
            <w:left w:val="none" w:sz="0" w:space="0" w:color="auto"/>
            <w:bottom w:val="none" w:sz="0" w:space="0" w:color="auto"/>
            <w:right w:val="none" w:sz="0" w:space="0" w:color="auto"/>
          </w:divBdr>
        </w:div>
        <w:div w:id="999583662">
          <w:marLeft w:val="1166"/>
          <w:marRight w:val="0"/>
          <w:marTop w:val="0"/>
          <w:marBottom w:val="0"/>
          <w:divBdr>
            <w:top w:val="none" w:sz="0" w:space="0" w:color="auto"/>
            <w:left w:val="none" w:sz="0" w:space="0" w:color="auto"/>
            <w:bottom w:val="none" w:sz="0" w:space="0" w:color="auto"/>
            <w:right w:val="none" w:sz="0" w:space="0" w:color="auto"/>
          </w:divBdr>
        </w:div>
        <w:div w:id="1294555604">
          <w:marLeft w:val="1166"/>
          <w:marRight w:val="0"/>
          <w:marTop w:val="0"/>
          <w:marBottom w:val="0"/>
          <w:divBdr>
            <w:top w:val="none" w:sz="0" w:space="0" w:color="auto"/>
            <w:left w:val="none" w:sz="0" w:space="0" w:color="auto"/>
            <w:bottom w:val="none" w:sz="0" w:space="0" w:color="auto"/>
            <w:right w:val="none" w:sz="0" w:space="0" w:color="auto"/>
          </w:divBdr>
        </w:div>
        <w:div w:id="1364862327">
          <w:marLeft w:val="1166"/>
          <w:marRight w:val="0"/>
          <w:marTop w:val="0"/>
          <w:marBottom w:val="0"/>
          <w:divBdr>
            <w:top w:val="none" w:sz="0" w:space="0" w:color="auto"/>
            <w:left w:val="none" w:sz="0" w:space="0" w:color="auto"/>
            <w:bottom w:val="none" w:sz="0" w:space="0" w:color="auto"/>
            <w:right w:val="none" w:sz="0" w:space="0" w:color="auto"/>
          </w:divBdr>
        </w:div>
        <w:div w:id="1665234962">
          <w:marLeft w:val="1166"/>
          <w:marRight w:val="0"/>
          <w:marTop w:val="0"/>
          <w:marBottom w:val="0"/>
          <w:divBdr>
            <w:top w:val="none" w:sz="0" w:space="0" w:color="auto"/>
            <w:left w:val="none" w:sz="0" w:space="0" w:color="auto"/>
            <w:bottom w:val="none" w:sz="0" w:space="0" w:color="auto"/>
            <w:right w:val="none" w:sz="0" w:space="0" w:color="auto"/>
          </w:divBdr>
        </w:div>
        <w:div w:id="1667587072">
          <w:marLeft w:val="547"/>
          <w:marRight w:val="0"/>
          <w:marTop w:val="0"/>
          <w:marBottom w:val="0"/>
          <w:divBdr>
            <w:top w:val="none" w:sz="0" w:space="0" w:color="auto"/>
            <w:left w:val="none" w:sz="0" w:space="0" w:color="auto"/>
            <w:bottom w:val="none" w:sz="0" w:space="0" w:color="auto"/>
            <w:right w:val="none" w:sz="0" w:space="0" w:color="auto"/>
          </w:divBdr>
        </w:div>
        <w:div w:id="1763867437">
          <w:marLeft w:val="1166"/>
          <w:marRight w:val="0"/>
          <w:marTop w:val="0"/>
          <w:marBottom w:val="0"/>
          <w:divBdr>
            <w:top w:val="none" w:sz="0" w:space="0" w:color="auto"/>
            <w:left w:val="none" w:sz="0" w:space="0" w:color="auto"/>
            <w:bottom w:val="none" w:sz="0" w:space="0" w:color="auto"/>
            <w:right w:val="none" w:sz="0" w:space="0" w:color="auto"/>
          </w:divBdr>
        </w:div>
        <w:div w:id="1986466694">
          <w:marLeft w:val="1166"/>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28811398">
      <w:bodyDiv w:val="1"/>
      <w:marLeft w:val="0"/>
      <w:marRight w:val="0"/>
      <w:marTop w:val="0"/>
      <w:marBottom w:val="0"/>
      <w:divBdr>
        <w:top w:val="none" w:sz="0" w:space="0" w:color="auto"/>
        <w:left w:val="none" w:sz="0" w:space="0" w:color="auto"/>
        <w:bottom w:val="none" w:sz="0" w:space="0" w:color="auto"/>
        <w:right w:val="none" w:sz="0" w:space="0" w:color="auto"/>
      </w:divBdr>
      <w:divsChild>
        <w:div w:id="337315133">
          <w:marLeft w:val="1166"/>
          <w:marRight w:val="0"/>
          <w:marTop w:val="0"/>
          <w:marBottom w:val="0"/>
          <w:divBdr>
            <w:top w:val="none" w:sz="0" w:space="0" w:color="auto"/>
            <w:left w:val="none" w:sz="0" w:space="0" w:color="auto"/>
            <w:bottom w:val="none" w:sz="0" w:space="0" w:color="auto"/>
            <w:right w:val="none" w:sz="0" w:space="0" w:color="auto"/>
          </w:divBdr>
        </w:div>
        <w:div w:id="543101800">
          <w:marLeft w:val="1166"/>
          <w:marRight w:val="0"/>
          <w:marTop w:val="0"/>
          <w:marBottom w:val="0"/>
          <w:divBdr>
            <w:top w:val="none" w:sz="0" w:space="0" w:color="auto"/>
            <w:left w:val="none" w:sz="0" w:space="0" w:color="auto"/>
            <w:bottom w:val="none" w:sz="0" w:space="0" w:color="auto"/>
            <w:right w:val="none" w:sz="0" w:space="0" w:color="auto"/>
          </w:divBdr>
        </w:div>
        <w:div w:id="1314214230">
          <w:marLeft w:val="1166"/>
          <w:marRight w:val="0"/>
          <w:marTop w:val="0"/>
          <w:marBottom w:val="0"/>
          <w:divBdr>
            <w:top w:val="none" w:sz="0" w:space="0" w:color="auto"/>
            <w:left w:val="none" w:sz="0" w:space="0" w:color="auto"/>
            <w:bottom w:val="none" w:sz="0" w:space="0" w:color="auto"/>
            <w:right w:val="none" w:sz="0" w:space="0" w:color="auto"/>
          </w:divBdr>
        </w:div>
        <w:div w:id="1948727957">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4726417">
      <w:bodyDiv w:val="1"/>
      <w:marLeft w:val="0"/>
      <w:marRight w:val="0"/>
      <w:marTop w:val="0"/>
      <w:marBottom w:val="0"/>
      <w:divBdr>
        <w:top w:val="none" w:sz="0" w:space="0" w:color="auto"/>
        <w:left w:val="none" w:sz="0" w:space="0" w:color="auto"/>
        <w:bottom w:val="none" w:sz="0" w:space="0" w:color="auto"/>
        <w:right w:val="none" w:sz="0" w:space="0" w:color="auto"/>
      </w:divBdr>
    </w:div>
    <w:div w:id="24557353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67473801">
      <w:bodyDiv w:val="1"/>
      <w:marLeft w:val="0"/>
      <w:marRight w:val="0"/>
      <w:marTop w:val="0"/>
      <w:marBottom w:val="0"/>
      <w:divBdr>
        <w:top w:val="none" w:sz="0" w:space="0" w:color="auto"/>
        <w:left w:val="none" w:sz="0" w:space="0" w:color="auto"/>
        <w:bottom w:val="none" w:sz="0" w:space="0" w:color="auto"/>
        <w:right w:val="none" w:sz="0" w:space="0" w:color="auto"/>
      </w:divBdr>
    </w:div>
    <w:div w:id="297227978">
      <w:bodyDiv w:val="1"/>
      <w:marLeft w:val="0"/>
      <w:marRight w:val="0"/>
      <w:marTop w:val="0"/>
      <w:marBottom w:val="0"/>
      <w:divBdr>
        <w:top w:val="none" w:sz="0" w:space="0" w:color="auto"/>
        <w:left w:val="none" w:sz="0" w:space="0" w:color="auto"/>
        <w:bottom w:val="none" w:sz="0" w:space="0" w:color="auto"/>
        <w:right w:val="none" w:sz="0" w:space="0" w:color="auto"/>
      </w:divBdr>
      <w:divsChild>
        <w:div w:id="145781021">
          <w:marLeft w:val="1800"/>
          <w:marRight w:val="0"/>
          <w:marTop w:val="120"/>
          <w:marBottom w:val="120"/>
          <w:divBdr>
            <w:top w:val="none" w:sz="0" w:space="0" w:color="auto"/>
            <w:left w:val="none" w:sz="0" w:space="0" w:color="auto"/>
            <w:bottom w:val="none" w:sz="0" w:space="0" w:color="auto"/>
            <w:right w:val="none" w:sz="0" w:space="0" w:color="auto"/>
          </w:divBdr>
        </w:div>
        <w:div w:id="242227882">
          <w:marLeft w:val="547"/>
          <w:marRight w:val="0"/>
          <w:marTop w:val="120"/>
          <w:marBottom w:val="120"/>
          <w:divBdr>
            <w:top w:val="none" w:sz="0" w:space="0" w:color="auto"/>
            <w:left w:val="none" w:sz="0" w:space="0" w:color="auto"/>
            <w:bottom w:val="none" w:sz="0" w:space="0" w:color="auto"/>
            <w:right w:val="none" w:sz="0" w:space="0" w:color="auto"/>
          </w:divBdr>
        </w:div>
        <w:div w:id="1560287460">
          <w:marLeft w:val="547"/>
          <w:marRight w:val="0"/>
          <w:marTop w:val="120"/>
          <w:marBottom w:val="120"/>
          <w:divBdr>
            <w:top w:val="none" w:sz="0" w:space="0" w:color="auto"/>
            <w:left w:val="none" w:sz="0" w:space="0" w:color="auto"/>
            <w:bottom w:val="none" w:sz="0" w:space="0" w:color="auto"/>
            <w:right w:val="none" w:sz="0" w:space="0" w:color="auto"/>
          </w:divBdr>
        </w:div>
        <w:div w:id="1947034283">
          <w:marLeft w:val="1800"/>
          <w:marRight w:val="0"/>
          <w:marTop w:val="120"/>
          <w:marBottom w:val="120"/>
          <w:divBdr>
            <w:top w:val="none" w:sz="0" w:space="0" w:color="auto"/>
            <w:left w:val="none" w:sz="0" w:space="0" w:color="auto"/>
            <w:bottom w:val="none" w:sz="0" w:space="0" w:color="auto"/>
            <w:right w:val="none" w:sz="0" w:space="0" w:color="auto"/>
          </w:divBdr>
        </w:div>
      </w:divsChild>
    </w:div>
    <w:div w:id="325984481">
      <w:bodyDiv w:val="1"/>
      <w:marLeft w:val="0"/>
      <w:marRight w:val="0"/>
      <w:marTop w:val="0"/>
      <w:marBottom w:val="0"/>
      <w:divBdr>
        <w:top w:val="none" w:sz="0" w:space="0" w:color="auto"/>
        <w:left w:val="none" w:sz="0" w:space="0" w:color="auto"/>
        <w:bottom w:val="none" w:sz="0" w:space="0" w:color="auto"/>
        <w:right w:val="none" w:sz="0" w:space="0" w:color="auto"/>
      </w:divBdr>
    </w:div>
    <w:div w:id="334501443">
      <w:bodyDiv w:val="1"/>
      <w:marLeft w:val="0"/>
      <w:marRight w:val="0"/>
      <w:marTop w:val="0"/>
      <w:marBottom w:val="0"/>
      <w:divBdr>
        <w:top w:val="none" w:sz="0" w:space="0" w:color="auto"/>
        <w:left w:val="none" w:sz="0" w:space="0" w:color="auto"/>
        <w:bottom w:val="none" w:sz="0" w:space="0" w:color="auto"/>
        <w:right w:val="none" w:sz="0" w:space="0" w:color="auto"/>
      </w:divBdr>
    </w:div>
    <w:div w:id="337776069">
      <w:bodyDiv w:val="1"/>
      <w:marLeft w:val="0"/>
      <w:marRight w:val="0"/>
      <w:marTop w:val="0"/>
      <w:marBottom w:val="0"/>
      <w:divBdr>
        <w:top w:val="none" w:sz="0" w:space="0" w:color="auto"/>
        <w:left w:val="none" w:sz="0" w:space="0" w:color="auto"/>
        <w:bottom w:val="none" w:sz="0" w:space="0" w:color="auto"/>
        <w:right w:val="none" w:sz="0" w:space="0" w:color="auto"/>
      </w:divBdr>
    </w:div>
    <w:div w:id="340160352">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817211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2891931">
      <w:bodyDiv w:val="1"/>
      <w:marLeft w:val="0"/>
      <w:marRight w:val="0"/>
      <w:marTop w:val="0"/>
      <w:marBottom w:val="0"/>
      <w:divBdr>
        <w:top w:val="none" w:sz="0" w:space="0" w:color="auto"/>
        <w:left w:val="none" w:sz="0" w:space="0" w:color="auto"/>
        <w:bottom w:val="none" w:sz="0" w:space="0" w:color="auto"/>
        <w:right w:val="none" w:sz="0" w:space="0" w:color="auto"/>
      </w:divBdr>
      <w:divsChild>
        <w:div w:id="62334662">
          <w:marLeft w:val="274"/>
          <w:marRight w:val="0"/>
          <w:marTop w:val="0"/>
          <w:marBottom w:val="60"/>
          <w:divBdr>
            <w:top w:val="none" w:sz="0" w:space="0" w:color="auto"/>
            <w:left w:val="none" w:sz="0" w:space="0" w:color="auto"/>
            <w:bottom w:val="none" w:sz="0" w:space="0" w:color="auto"/>
            <w:right w:val="none" w:sz="0" w:space="0" w:color="auto"/>
          </w:divBdr>
        </w:div>
        <w:div w:id="1056123430">
          <w:marLeft w:val="994"/>
          <w:marRight w:val="0"/>
          <w:marTop w:val="0"/>
          <w:marBottom w:val="60"/>
          <w:divBdr>
            <w:top w:val="none" w:sz="0" w:space="0" w:color="auto"/>
            <w:left w:val="none" w:sz="0" w:space="0" w:color="auto"/>
            <w:bottom w:val="none" w:sz="0" w:space="0" w:color="auto"/>
            <w:right w:val="none" w:sz="0" w:space="0" w:color="auto"/>
          </w:divBdr>
        </w:div>
        <w:div w:id="1072118645">
          <w:marLeft w:val="994"/>
          <w:marRight w:val="0"/>
          <w:marTop w:val="0"/>
          <w:marBottom w:val="60"/>
          <w:divBdr>
            <w:top w:val="none" w:sz="0" w:space="0" w:color="auto"/>
            <w:left w:val="none" w:sz="0" w:space="0" w:color="auto"/>
            <w:bottom w:val="none" w:sz="0" w:space="0" w:color="auto"/>
            <w:right w:val="none" w:sz="0" w:space="0" w:color="auto"/>
          </w:divBdr>
        </w:div>
        <w:div w:id="1954433702">
          <w:marLeft w:val="994"/>
          <w:marRight w:val="0"/>
          <w:marTop w:val="0"/>
          <w:marBottom w:val="60"/>
          <w:divBdr>
            <w:top w:val="none" w:sz="0" w:space="0" w:color="auto"/>
            <w:left w:val="none" w:sz="0" w:space="0" w:color="auto"/>
            <w:bottom w:val="none" w:sz="0" w:space="0" w:color="auto"/>
            <w:right w:val="none" w:sz="0" w:space="0" w:color="auto"/>
          </w:divBdr>
        </w:div>
      </w:divsChild>
    </w:div>
    <w:div w:id="395475040">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6385953">
      <w:bodyDiv w:val="1"/>
      <w:marLeft w:val="0"/>
      <w:marRight w:val="0"/>
      <w:marTop w:val="0"/>
      <w:marBottom w:val="0"/>
      <w:divBdr>
        <w:top w:val="none" w:sz="0" w:space="0" w:color="auto"/>
        <w:left w:val="none" w:sz="0" w:space="0" w:color="auto"/>
        <w:bottom w:val="none" w:sz="0" w:space="0" w:color="auto"/>
        <w:right w:val="none" w:sz="0" w:space="0" w:color="auto"/>
      </w:divBdr>
      <w:divsChild>
        <w:div w:id="205222057">
          <w:marLeft w:val="547"/>
          <w:marRight w:val="0"/>
          <w:marTop w:val="0"/>
          <w:marBottom w:val="0"/>
          <w:divBdr>
            <w:top w:val="none" w:sz="0" w:space="0" w:color="auto"/>
            <w:left w:val="none" w:sz="0" w:space="0" w:color="auto"/>
            <w:bottom w:val="none" w:sz="0" w:space="0" w:color="auto"/>
            <w:right w:val="none" w:sz="0" w:space="0" w:color="auto"/>
          </w:divBdr>
        </w:div>
        <w:div w:id="263415879">
          <w:marLeft w:val="547"/>
          <w:marRight w:val="0"/>
          <w:marTop w:val="0"/>
          <w:marBottom w:val="0"/>
          <w:divBdr>
            <w:top w:val="none" w:sz="0" w:space="0" w:color="auto"/>
            <w:left w:val="none" w:sz="0" w:space="0" w:color="auto"/>
            <w:bottom w:val="none" w:sz="0" w:space="0" w:color="auto"/>
            <w:right w:val="none" w:sz="0" w:space="0" w:color="auto"/>
          </w:divBdr>
        </w:div>
        <w:div w:id="862210557">
          <w:marLeft w:val="547"/>
          <w:marRight w:val="0"/>
          <w:marTop w:val="0"/>
          <w:marBottom w:val="0"/>
          <w:divBdr>
            <w:top w:val="none" w:sz="0" w:space="0" w:color="auto"/>
            <w:left w:val="none" w:sz="0" w:space="0" w:color="auto"/>
            <w:bottom w:val="none" w:sz="0" w:space="0" w:color="auto"/>
            <w:right w:val="none" w:sz="0" w:space="0" w:color="auto"/>
          </w:divBdr>
        </w:div>
        <w:div w:id="1287083986">
          <w:marLeft w:val="547"/>
          <w:marRight w:val="0"/>
          <w:marTop w:val="0"/>
          <w:marBottom w:val="0"/>
          <w:divBdr>
            <w:top w:val="none" w:sz="0" w:space="0" w:color="auto"/>
            <w:left w:val="none" w:sz="0" w:space="0" w:color="auto"/>
            <w:bottom w:val="none" w:sz="0" w:space="0" w:color="auto"/>
            <w:right w:val="none" w:sz="0" w:space="0" w:color="auto"/>
          </w:divBdr>
        </w:div>
        <w:div w:id="1826389063">
          <w:marLeft w:val="547"/>
          <w:marRight w:val="0"/>
          <w:marTop w:val="0"/>
          <w:marBottom w:val="0"/>
          <w:divBdr>
            <w:top w:val="none" w:sz="0" w:space="0" w:color="auto"/>
            <w:left w:val="none" w:sz="0" w:space="0" w:color="auto"/>
            <w:bottom w:val="none" w:sz="0" w:space="0" w:color="auto"/>
            <w:right w:val="none" w:sz="0" w:space="0" w:color="auto"/>
          </w:divBdr>
        </w:div>
        <w:div w:id="1890608511">
          <w:marLeft w:val="547"/>
          <w:marRight w:val="0"/>
          <w:marTop w:val="0"/>
          <w:marBottom w:val="0"/>
          <w:divBdr>
            <w:top w:val="none" w:sz="0" w:space="0" w:color="auto"/>
            <w:left w:val="none" w:sz="0" w:space="0" w:color="auto"/>
            <w:bottom w:val="none" w:sz="0" w:space="0" w:color="auto"/>
            <w:right w:val="none" w:sz="0" w:space="0" w:color="auto"/>
          </w:divBdr>
        </w:div>
      </w:divsChild>
    </w:div>
    <w:div w:id="431824697">
      <w:bodyDiv w:val="1"/>
      <w:marLeft w:val="0"/>
      <w:marRight w:val="0"/>
      <w:marTop w:val="0"/>
      <w:marBottom w:val="0"/>
      <w:divBdr>
        <w:top w:val="none" w:sz="0" w:space="0" w:color="auto"/>
        <w:left w:val="none" w:sz="0" w:space="0" w:color="auto"/>
        <w:bottom w:val="none" w:sz="0" w:space="0" w:color="auto"/>
        <w:right w:val="none" w:sz="0" w:space="0" w:color="auto"/>
      </w:divBdr>
      <w:divsChild>
        <w:div w:id="157120379">
          <w:marLeft w:val="547"/>
          <w:marRight w:val="0"/>
          <w:marTop w:val="0"/>
          <w:marBottom w:val="0"/>
          <w:divBdr>
            <w:top w:val="none" w:sz="0" w:space="0" w:color="auto"/>
            <w:left w:val="none" w:sz="0" w:space="0" w:color="auto"/>
            <w:bottom w:val="none" w:sz="0" w:space="0" w:color="auto"/>
            <w:right w:val="none" w:sz="0" w:space="0" w:color="auto"/>
          </w:divBdr>
        </w:div>
        <w:div w:id="207184619">
          <w:marLeft w:val="547"/>
          <w:marRight w:val="0"/>
          <w:marTop w:val="0"/>
          <w:marBottom w:val="0"/>
          <w:divBdr>
            <w:top w:val="none" w:sz="0" w:space="0" w:color="auto"/>
            <w:left w:val="none" w:sz="0" w:space="0" w:color="auto"/>
            <w:bottom w:val="none" w:sz="0" w:space="0" w:color="auto"/>
            <w:right w:val="none" w:sz="0" w:space="0" w:color="auto"/>
          </w:divBdr>
        </w:div>
        <w:div w:id="1298561529">
          <w:marLeft w:val="547"/>
          <w:marRight w:val="0"/>
          <w:marTop w:val="0"/>
          <w:marBottom w:val="0"/>
          <w:divBdr>
            <w:top w:val="none" w:sz="0" w:space="0" w:color="auto"/>
            <w:left w:val="none" w:sz="0" w:space="0" w:color="auto"/>
            <w:bottom w:val="none" w:sz="0" w:space="0" w:color="auto"/>
            <w:right w:val="none" w:sz="0" w:space="0" w:color="auto"/>
          </w:divBdr>
        </w:div>
        <w:div w:id="1423338852">
          <w:marLeft w:val="547"/>
          <w:marRight w:val="0"/>
          <w:marTop w:val="0"/>
          <w:marBottom w:val="0"/>
          <w:divBdr>
            <w:top w:val="none" w:sz="0" w:space="0" w:color="auto"/>
            <w:left w:val="none" w:sz="0" w:space="0" w:color="auto"/>
            <w:bottom w:val="none" w:sz="0" w:space="0" w:color="auto"/>
            <w:right w:val="none" w:sz="0" w:space="0" w:color="auto"/>
          </w:divBdr>
        </w:div>
        <w:div w:id="1757900469">
          <w:marLeft w:val="547"/>
          <w:marRight w:val="0"/>
          <w:marTop w:val="0"/>
          <w:marBottom w:val="0"/>
          <w:divBdr>
            <w:top w:val="none" w:sz="0" w:space="0" w:color="auto"/>
            <w:left w:val="none" w:sz="0" w:space="0" w:color="auto"/>
            <w:bottom w:val="none" w:sz="0" w:space="0" w:color="auto"/>
            <w:right w:val="none" w:sz="0" w:space="0" w:color="auto"/>
          </w:divBdr>
        </w:div>
        <w:div w:id="1926182212">
          <w:marLeft w:val="547"/>
          <w:marRight w:val="0"/>
          <w:marTop w:val="0"/>
          <w:marBottom w:val="0"/>
          <w:divBdr>
            <w:top w:val="none" w:sz="0" w:space="0" w:color="auto"/>
            <w:left w:val="none" w:sz="0" w:space="0" w:color="auto"/>
            <w:bottom w:val="none" w:sz="0" w:space="0" w:color="auto"/>
            <w:right w:val="none" w:sz="0" w:space="0" w:color="auto"/>
          </w:divBdr>
        </w:div>
        <w:div w:id="2104378555">
          <w:marLeft w:val="547"/>
          <w:marRight w:val="0"/>
          <w:marTop w:val="0"/>
          <w:marBottom w:val="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7664779">
      <w:bodyDiv w:val="1"/>
      <w:marLeft w:val="0"/>
      <w:marRight w:val="0"/>
      <w:marTop w:val="0"/>
      <w:marBottom w:val="0"/>
      <w:divBdr>
        <w:top w:val="none" w:sz="0" w:space="0" w:color="auto"/>
        <w:left w:val="none" w:sz="0" w:space="0" w:color="auto"/>
        <w:bottom w:val="none" w:sz="0" w:space="0" w:color="auto"/>
        <w:right w:val="none" w:sz="0" w:space="0" w:color="auto"/>
      </w:divBdr>
    </w:div>
    <w:div w:id="598025119">
      <w:bodyDiv w:val="1"/>
      <w:marLeft w:val="0"/>
      <w:marRight w:val="0"/>
      <w:marTop w:val="0"/>
      <w:marBottom w:val="0"/>
      <w:divBdr>
        <w:top w:val="none" w:sz="0" w:space="0" w:color="auto"/>
        <w:left w:val="none" w:sz="0" w:space="0" w:color="auto"/>
        <w:bottom w:val="none" w:sz="0" w:space="0" w:color="auto"/>
        <w:right w:val="none" w:sz="0" w:space="0" w:color="auto"/>
      </w:divBdr>
    </w:div>
    <w:div w:id="599609620">
      <w:bodyDiv w:val="1"/>
      <w:marLeft w:val="0"/>
      <w:marRight w:val="0"/>
      <w:marTop w:val="0"/>
      <w:marBottom w:val="0"/>
      <w:divBdr>
        <w:top w:val="none" w:sz="0" w:space="0" w:color="auto"/>
        <w:left w:val="none" w:sz="0" w:space="0" w:color="auto"/>
        <w:bottom w:val="none" w:sz="0" w:space="0" w:color="auto"/>
        <w:right w:val="none" w:sz="0" w:space="0" w:color="auto"/>
      </w:divBdr>
    </w:div>
    <w:div w:id="610671387">
      <w:bodyDiv w:val="1"/>
      <w:marLeft w:val="0"/>
      <w:marRight w:val="0"/>
      <w:marTop w:val="0"/>
      <w:marBottom w:val="0"/>
      <w:divBdr>
        <w:top w:val="none" w:sz="0" w:space="0" w:color="auto"/>
        <w:left w:val="none" w:sz="0" w:space="0" w:color="auto"/>
        <w:bottom w:val="none" w:sz="0" w:space="0" w:color="auto"/>
        <w:right w:val="none" w:sz="0" w:space="0" w:color="auto"/>
      </w:divBdr>
      <w:divsChild>
        <w:div w:id="127018330">
          <w:marLeft w:val="547"/>
          <w:marRight w:val="0"/>
          <w:marTop w:val="0"/>
          <w:marBottom w:val="0"/>
          <w:divBdr>
            <w:top w:val="none" w:sz="0" w:space="0" w:color="auto"/>
            <w:left w:val="none" w:sz="0" w:space="0" w:color="auto"/>
            <w:bottom w:val="none" w:sz="0" w:space="0" w:color="auto"/>
            <w:right w:val="none" w:sz="0" w:space="0" w:color="auto"/>
          </w:divBdr>
        </w:div>
        <w:div w:id="355540844">
          <w:marLeft w:val="547"/>
          <w:marRight w:val="0"/>
          <w:marTop w:val="0"/>
          <w:marBottom w:val="180"/>
          <w:divBdr>
            <w:top w:val="none" w:sz="0" w:space="0" w:color="auto"/>
            <w:left w:val="none" w:sz="0" w:space="0" w:color="auto"/>
            <w:bottom w:val="none" w:sz="0" w:space="0" w:color="auto"/>
            <w:right w:val="none" w:sz="0" w:space="0" w:color="auto"/>
          </w:divBdr>
        </w:div>
        <w:div w:id="1696349763">
          <w:marLeft w:val="547"/>
          <w:marRight w:val="0"/>
          <w:marTop w:val="0"/>
          <w:marBottom w:val="0"/>
          <w:divBdr>
            <w:top w:val="none" w:sz="0" w:space="0" w:color="auto"/>
            <w:left w:val="none" w:sz="0" w:space="0" w:color="auto"/>
            <w:bottom w:val="none" w:sz="0" w:space="0" w:color="auto"/>
            <w:right w:val="none" w:sz="0" w:space="0" w:color="auto"/>
          </w:divBdr>
        </w:div>
        <w:div w:id="1717000727">
          <w:marLeft w:val="547"/>
          <w:marRight w:val="0"/>
          <w:marTop w:val="0"/>
          <w:marBottom w:val="0"/>
          <w:divBdr>
            <w:top w:val="none" w:sz="0" w:space="0" w:color="auto"/>
            <w:left w:val="none" w:sz="0" w:space="0" w:color="auto"/>
            <w:bottom w:val="none" w:sz="0" w:space="0" w:color="auto"/>
            <w:right w:val="none" w:sz="0" w:space="0" w:color="auto"/>
          </w:divBdr>
        </w:div>
        <w:div w:id="1990209857">
          <w:marLeft w:val="547"/>
          <w:marRight w:val="0"/>
          <w:marTop w:val="0"/>
          <w:marBottom w:val="0"/>
          <w:divBdr>
            <w:top w:val="none" w:sz="0" w:space="0" w:color="auto"/>
            <w:left w:val="none" w:sz="0" w:space="0" w:color="auto"/>
            <w:bottom w:val="none" w:sz="0" w:space="0" w:color="auto"/>
            <w:right w:val="none" w:sz="0" w:space="0" w:color="auto"/>
          </w:divBdr>
        </w:div>
        <w:div w:id="2092848625">
          <w:marLeft w:val="547"/>
          <w:marRight w:val="0"/>
          <w:marTop w:val="0"/>
          <w:marBottom w:val="0"/>
          <w:divBdr>
            <w:top w:val="none" w:sz="0" w:space="0" w:color="auto"/>
            <w:left w:val="none" w:sz="0" w:space="0" w:color="auto"/>
            <w:bottom w:val="none" w:sz="0" w:space="0" w:color="auto"/>
            <w:right w:val="none" w:sz="0" w:space="0" w:color="auto"/>
          </w:divBdr>
        </w:div>
        <w:div w:id="2124491646">
          <w:marLeft w:val="547"/>
          <w:marRight w:val="0"/>
          <w:marTop w:val="0"/>
          <w:marBottom w:val="0"/>
          <w:divBdr>
            <w:top w:val="none" w:sz="0" w:space="0" w:color="auto"/>
            <w:left w:val="none" w:sz="0" w:space="0" w:color="auto"/>
            <w:bottom w:val="none" w:sz="0" w:space="0" w:color="auto"/>
            <w:right w:val="none" w:sz="0" w:space="0" w:color="auto"/>
          </w:divBdr>
        </w:div>
      </w:divsChild>
    </w:div>
    <w:div w:id="620503374">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4577274">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2338764">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4865716">
      <w:bodyDiv w:val="1"/>
      <w:marLeft w:val="0"/>
      <w:marRight w:val="0"/>
      <w:marTop w:val="0"/>
      <w:marBottom w:val="0"/>
      <w:divBdr>
        <w:top w:val="none" w:sz="0" w:space="0" w:color="auto"/>
        <w:left w:val="none" w:sz="0" w:space="0" w:color="auto"/>
        <w:bottom w:val="none" w:sz="0" w:space="0" w:color="auto"/>
        <w:right w:val="none" w:sz="0" w:space="0" w:color="auto"/>
      </w:divBdr>
    </w:div>
    <w:div w:id="71481098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1925592">
      <w:bodyDiv w:val="1"/>
      <w:marLeft w:val="0"/>
      <w:marRight w:val="0"/>
      <w:marTop w:val="0"/>
      <w:marBottom w:val="0"/>
      <w:divBdr>
        <w:top w:val="none" w:sz="0" w:space="0" w:color="auto"/>
        <w:left w:val="none" w:sz="0" w:space="0" w:color="auto"/>
        <w:bottom w:val="none" w:sz="0" w:space="0" w:color="auto"/>
        <w:right w:val="none" w:sz="0" w:space="0" w:color="auto"/>
      </w:divBdr>
      <w:divsChild>
        <w:div w:id="1459687998">
          <w:marLeft w:val="0"/>
          <w:marRight w:val="0"/>
          <w:marTop w:val="0"/>
          <w:marBottom w:val="0"/>
          <w:divBdr>
            <w:top w:val="none" w:sz="0" w:space="0" w:color="auto"/>
            <w:left w:val="none" w:sz="0" w:space="0" w:color="auto"/>
            <w:bottom w:val="none" w:sz="0" w:space="0" w:color="auto"/>
            <w:right w:val="none" w:sz="0" w:space="0" w:color="auto"/>
          </w:divBdr>
        </w:div>
      </w:divsChild>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5156086">
      <w:bodyDiv w:val="1"/>
      <w:marLeft w:val="0"/>
      <w:marRight w:val="0"/>
      <w:marTop w:val="0"/>
      <w:marBottom w:val="0"/>
      <w:divBdr>
        <w:top w:val="none" w:sz="0" w:space="0" w:color="auto"/>
        <w:left w:val="none" w:sz="0" w:space="0" w:color="auto"/>
        <w:bottom w:val="none" w:sz="0" w:space="0" w:color="auto"/>
        <w:right w:val="none" w:sz="0" w:space="0" w:color="auto"/>
      </w:divBdr>
    </w:div>
    <w:div w:id="769011852">
      <w:bodyDiv w:val="1"/>
      <w:marLeft w:val="0"/>
      <w:marRight w:val="0"/>
      <w:marTop w:val="0"/>
      <w:marBottom w:val="0"/>
      <w:divBdr>
        <w:top w:val="none" w:sz="0" w:space="0" w:color="auto"/>
        <w:left w:val="none" w:sz="0" w:space="0" w:color="auto"/>
        <w:bottom w:val="none" w:sz="0" w:space="0" w:color="auto"/>
        <w:right w:val="none" w:sz="0" w:space="0" w:color="auto"/>
      </w:divBdr>
    </w:div>
    <w:div w:id="779296314">
      <w:bodyDiv w:val="1"/>
      <w:marLeft w:val="0"/>
      <w:marRight w:val="0"/>
      <w:marTop w:val="0"/>
      <w:marBottom w:val="0"/>
      <w:divBdr>
        <w:top w:val="none" w:sz="0" w:space="0" w:color="auto"/>
        <w:left w:val="none" w:sz="0" w:space="0" w:color="auto"/>
        <w:bottom w:val="none" w:sz="0" w:space="0" w:color="auto"/>
        <w:right w:val="none" w:sz="0" w:space="0" w:color="auto"/>
      </w:divBdr>
    </w:div>
    <w:div w:id="79062934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719475">
      <w:bodyDiv w:val="1"/>
      <w:marLeft w:val="0"/>
      <w:marRight w:val="0"/>
      <w:marTop w:val="0"/>
      <w:marBottom w:val="0"/>
      <w:divBdr>
        <w:top w:val="none" w:sz="0" w:space="0" w:color="auto"/>
        <w:left w:val="none" w:sz="0" w:space="0" w:color="auto"/>
        <w:bottom w:val="none" w:sz="0" w:space="0" w:color="auto"/>
        <w:right w:val="none" w:sz="0" w:space="0" w:color="auto"/>
      </w:divBdr>
    </w:div>
    <w:div w:id="803350592">
      <w:bodyDiv w:val="1"/>
      <w:marLeft w:val="0"/>
      <w:marRight w:val="0"/>
      <w:marTop w:val="0"/>
      <w:marBottom w:val="0"/>
      <w:divBdr>
        <w:top w:val="none" w:sz="0" w:space="0" w:color="auto"/>
        <w:left w:val="none" w:sz="0" w:space="0" w:color="auto"/>
        <w:bottom w:val="none" w:sz="0" w:space="0" w:color="auto"/>
        <w:right w:val="none" w:sz="0" w:space="0" w:color="auto"/>
      </w:divBdr>
    </w:div>
    <w:div w:id="807360078">
      <w:bodyDiv w:val="1"/>
      <w:marLeft w:val="0"/>
      <w:marRight w:val="0"/>
      <w:marTop w:val="0"/>
      <w:marBottom w:val="0"/>
      <w:divBdr>
        <w:top w:val="none" w:sz="0" w:space="0" w:color="auto"/>
        <w:left w:val="none" w:sz="0" w:space="0" w:color="auto"/>
        <w:bottom w:val="none" w:sz="0" w:space="0" w:color="auto"/>
        <w:right w:val="none" w:sz="0" w:space="0" w:color="auto"/>
      </w:divBdr>
      <w:divsChild>
        <w:div w:id="81609004">
          <w:marLeft w:val="547"/>
          <w:marRight w:val="0"/>
          <w:marTop w:val="0"/>
          <w:marBottom w:val="0"/>
          <w:divBdr>
            <w:top w:val="none" w:sz="0" w:space="0" w:color="auto"/>
            <w:left w:val="none" w:sz="0" w:space="0" w:color="auto"/>
            <w:bottom w:val="none" w:sz="0" w:space="0" w:color="auto"/>
            <w:right w:val="none" w:sz="0" w:space="0" w:color="auto"/>
          </w:divBdr>
        </w:div>
        <w:div w:id="627394820">
          <w:marLeft w:val="547"/>
          <w:marRight w:val="0"/>
          <w:marTop w:val="0"/>
          <w:marBottom w:val="0"/>
          <w:divBdr>
            <w:top w:val="none" w:sz="0" w:space="0" w:color="auto"/>
            <w:left w:val="none" w:sz="0" w:space="0" w:color="auto"/>
            <w:bottom w:val="none" w:sz="0" w:space="0" w:color="auto"/>
            <w:right w:val="none" w:sz="0" w:space="0" w:color="auto"/>
          </w:divBdr>
        </w:div>
        <w:div w:id="751391107">
          <w:marLeft w:val="547"/>
          <w:marRight w:val="0"/>
          <w:marTop w:val="0"/>
          <w:marBottom w:val="0"/>
          <w:divBdr>
            <w:top w:val="none" w:sz="0" w:space="0" w:color="auto"/>
            <w:left w:val="none" w:sz="0" w:space="0" w:color="auto"/>
            <w:bottom w:val="none" w:sz="0" w:space="0" w:color="auto"/>
            <w:right w:val="none" w:sz="0" w:space="0" w:color="auto"/>
          </w:divBdr>
        </w:div>
        <w:div w:id="1538273730">
          <w:marLeft w:val="547"/>
          <w:marRight w:val="0"/>
          <w:marTop w:val="0"/>
          <w:marBottom w:val="0"/>
          <w:divBdr>
            <w:top w:val="none" w:sz="0" w:space="0" w:color="auto"/>
            <w:left w:val="none" w:sz="0" w:space="0" w:color="auto"/>
            <w:bottom w:val="none" w:sz="0" w:space="0" w:color="auto"/>
            <w:right w:val="none" w:sz="0" w:space="0" w:color="auto"/>
          </w:divBdr>
        </w:div>
      </w:divsChild>
    </w:div>
    <w:div w:id="814491381">
      <w:bodyDiv w:val="1"/>
      <w:marLeft w:val="0"/>
      <w:marRight w:val="0"/>
      <w:marTop w:val="0"/>
      <w:marBottom w:val="0"/>
      <w:divBdr>
        <w:top w:val="none" w:sz="0" w:space="0" w:color="auto"/>
        <w:left w:val="none" w:sz="0" w:space="0" w:color="auto"/>
        <w:bottom w:val="none" w:sz="0" w:space="0" w:color="auto"/>
        <w:right w:val="none" w:sz="0" w:space="0" w:color="auto"/>
      </w:divBdr>
      <w:divsChild>
        <w:div w:id="1213276661">
          <w:marLeft w:val="547"/>
          <w:marRight w:val="0"/>
          <w:marTop w:val="120"/>
          <w:marBottom w:val="120"/>
          <w:divBdr>
            <w:top w:val="none" w:sz="0" w:space="0" w:color="auto"/>
            <w:left w:val="none" w:sz="0" w:space="0" w:color="auto"/>
            <w:bottom w:val="none" w:sz="0" w:space="0" w:color="auto"/>
            <w:right w:val="none" w:sz="0" w:space="0" w:color="auto"/>
          </w:divBdr>
        </w:div>
        <w:div w:id="1635523957">
          <w:marLeft w:val="547"/>
          <w:marRight w:val="0"/>
          <w:marTop w:val="120"/>
          <w:marBottom w:val="120"/>
          <w:divBdr>
            <w:top w:val="none" w:sz="0" w:space="0" w:color="auto"/>
            <w:left w:val="none" w:sz="0" w:space="0" w:color="auto"/>
            <w:bottom w:val="none" w:sz="0" w:space="0" w:color="auto"/>
            <w:right w:val="none" w:sz="0" w:space="0" w:color="auto"/>
          </w:divBdr>
        </w:div>
        <w:div w:id="1879052632">
          <w:marLeft w:val="1800"/>
          <w:marRight w:val="0"/>
          <w:marTop w:val="120"/>
          <w:marBottom w:val="120"/>
          <w:divBdr>
            <w:top w:val="none" w:sz="0" w:space="0" w:color="auto"/>
            <w:left w:val="none" w:sz="0" w:space="0" w:color="auto"/>
            <w:bottom w:val="none" w:sz="0" w:space="0" w:color="auto"/>
            <w:right w:val="none" w:sz="0" w:space="0" w:color="auto"/>
          </w:divBdr>
        </w:div>
        <w:div w:id="2079352583">
          <w:marLeft w:val="1800"/>
          <w:marRight w:val="0"/>
          <w:marTop w:val="120"/>
          <w:marBottom w:val="120"/>
          <w:divBdr>
            <w:top w:val="none" w:sz="0" w:space="0" w:color="auto"/>
            <w:left w:val="none" w:sz="0" w:space="0" w:color="auto"/>
            <w:bottom w:val="none" w:sz="0" w:space="0" w:color="auto"/>
            <w:right w:val="none" w:sz="0" w:space="0" w:color="auto"/>
          </w:divBdr>
        </w:div>
      </w:divsChild>
    </w:div>
    <w:div w:id="818113014">
      <w:bodyDiv w:val="1"/>
      <w:marLeft w:val="0"/>
      <w:marRight w:val="0"/>
      <w:marTop w:val="0"/>
      <w:marBottom w:val="0"/>
      <w:divBdr>
        <w:top w:val="none" w:sz="0" w:space="0" w:color="auto"/>
        <w:left w:val="none" w:sz="0" w:space="0" w:color="auto"/>
        <w:bottom w:val="none" w:sz="0" w:space="0" w:color="auto"/>
        <w:right w:val="none" w:sz="0" w:space="0" w:color="auto"/>
      </w:divBdr>
      <w:divsChild>
        <w:div w:id="49620534">
          <w:marLeft w:val="547"/>
          <w:marRight w:val="0"/>
          <w:marTop w:val="0"/>
          <w:marBottom w:val="0"/>
          <w:divBdr>
            <w:top w:val="none" w:sz="0" w:space="0" w:color="auto"/>
            <w:left w:val="none" w:sz="0" w:space="0" w:color="auto"/>
            <w:bottom w:val="none" w:sz="0" w:space="0" w:color="auto"/>
            <w:right w:val="none" w:sz="0" w:space="0" w:color="auto"/>
          </w:divBdr>
        </w:div>
        <w:div w:id="670527994">
          <w:marLeft w:val="547"/>
          <w:marRight w:val="0"/>
          <w:marTop w:val="0"/>
          <w:marBottom w:val="0"/>
          <w:divBdr>
            <w:top w:val="none" w:sz="0" w:space="0" w:color="auto"/>
            <w:left w:val="none" w:sz="0" w:space="0" w:color="auto"/>
            <w:bottom w:val="none" w:sz="0" w:space="0" w:color="auto"/>
            <w:right w:val="none" w:sz="0" w:space="0" w:color="auto"/>
          </w:divBdr>
        </w:div>
        <w:div w:id="875580643">
          <w:marLeft w:val="547"/>
          <w:marRight w:val="0"/>
          <w:marTop w:val="0"/>
          <w:marBottom w:val="0"/>
          <w:divBdr>
            <w:top w:val="none" w:sz="0" w:space="0" w:color="auto"/>
            <w:left w:val="none" w:sz="0" w:space="0" w:color="auto"/>
            <w:bottom w:val="none" w:sz="0" w:space="0" w:color="auto"/>
            <w:right w:val="none" w:sz="0" w:space="0" w:color="auto"/>
          </w:divBdr>
        </w:div>
        <w:div w:id="890310811">
          <w:marLeft w:val="547"/>
          <w:marRight w:val="0"/>
          <w:marTop w:val="0"/>
          <w:marBottom w:val="180"/>
          <w:divBdr>
            <w:top w:val="none" w:sz="0" w:space="0" w:color="auto"/>
            <w:left w:val="none" w:sz="0" w:space="0" w:color="auto"/>
            <w:bottom w:val="none" w:sz="0" w:space="0" w:color="auto"/>
            <w:right w:val="none" w:sz="0" w:space="0" w:color="auto"/>
          </w:divBdr>
        </w:div>
        <w:div w:id="1457987903">
          <w:marLeft w:val="547"/>
          <w:marRight w:val="0"/>
          <w:marTop w:val="0"/>
          <w:marBottom w:val="0"/>
          <w:divBdr>
            <w:top w:val="none" w:sz="0" w:space="0" w:color="auto"/>
            <w:left w:val="none" w:sz="0" w:space="0" w:color="auto"/>
            <w:bottom w:val="none" w:sz="0" w:space="0" w:color="auto"/>
            <w:right w:val="none" w:sz="0" w:space="0" w:color="auto"/>
          </w:divBdr>
        </w:div>
        <w:div w:id="1607731449">
          <w:marLeft w:val="547"/>
          <w:marRight w:val="0"/>
          <w:marTop w:val="0"/>
          <w:marBottom w:val="0"/>
          <w:divBdr>
            <w:top w:val="none" w:sz="0" w:space="0" w:color="auto"/>
            <w:left w:val="none" w:sz="0" w:space="0" w:color="auto"/>
            <w:bottom w:val="none" w:sz="0" w:space="0" w:color="auto"/>
            <w:right w:val="none" w:sz="0" w:space="0" w:color="auto"/>
          </w:divBdr>
        </w:div>
        <w:div w:id="1933079805">
          <w:marLeft w:val="547"/>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2695175">
      <w:bodyDiv w:val="1"/>
      <w:marLeft w:val="0"/>
      <w:marRight w:val="0"/>
      <w:marTop w:val="0"/>
      <w:marBottom w:val="0"/>
      <w:divBdr>
        <w:top w:val="none" w:sz="0" w:space="0" w:color="auto"/>
        <w:left w:val="none" w:sz="0" w:space="0" w:color="auto"/>
        <w:bottom w:val="none" w:sz="0" w:space="0" w:color="auto"/>
        <w:right w:val="none" w:sz="0" w:space="0" w:color="auto"/>
      </w:divBdr>
      <w:divsChild>
        <w:div w:id="518272382">
          <w:marLeft w:val="547"/>
          <w:marRight w:val="0"/>
          <w:marTop w:val="0"/>
          <w:marBottom w:val="0"/>
          <w:divBdr>
            <w:top w:val="none" w:sz="0" w:space="0" w:color="auto"/>
            <w:left w:val="none" w:sz="0" w:space="0" w:color="auto"/>
            <w:bottom w:val="none" w:sz="0" w:space="0" w:color="auto"/>
            <w:right w:val="none" w:sz="0" w:space="0" w:color="auto"/>
          </w:divBdr>
        </w:div>
        <w:div w:id="1416634385">
          <w:marLeft w:val="547"/>
          <w:marRight w:val="0"/>
          <w:marTop w:val="0"/>
          <w:marBottom w:val="160"/>
          <w:divBdr>
            <w:top w:val="none" w:sz="0" w:space="0" w:color="auto"/>
            <w:left w:val="none" w:sz="0" w:space="0" w:color="auto"/>
            <w:bottom w:val="none" w:sz="0" w:space="0" w:color="auto"/>
            <w:right w:val="none" w:sz="0" w:space="0" w:color="auto"/>
          </w:divBdr>
        </w:div>
        <w:div w:id="1435324356">
          <w:marLeft w:val="547"/>
          <w:marRight w:val="0"/>
          <w:marTop w:val="0"/>
          <w:marBottom w:val="160"/>
          <w:divBdr>
            <w:top w:val="none" w:sz="0" w:space="0" w:color="auto"/>
            <w:left w:val="none" w:sz="0" w:space="0" w:color="auto"/>
            <w:bottom w:val="none" w:sz="0" w:space="0" w:color="auto"/>
            <w:right w:val="none" w:sz="0" w:space="0" w:color="auto"/>
          </w:divBdr>
        </w:div>
        <w:div w:id="1719740387">
          <w:marLeft w:val="1166"/>
          <w:marRight w:val="0"/>
          <w:marTop w:val="0"/>
          <w:marBottom w:val="0"/>
          <w:divBdr>
            <w:top w:val="none" w:sz="0" w:space="0" w:color="auto"/>
            <w:left w:val="none" w:sz="0" w:space="0" w:color="auto"/>
            <w:bottom w:val="none" w:sz="0" w:space="0" w:color="auto"/>
            <w:right w:val="none" w:sz="0" w:space="0" w:color="auto"/>
          </w:divBdr>
        </w:div>
        <w:div w:id="1764758764">
          <w:marLeft w:val="1166"/>
          <w:marRight w:val="0"/>
          <w:marTop w:val="0"/>
          <w:marBottom w:val="0"/>
          <w:divBdr>
            <w:top w:val="none" w:sz="0" w:space="0" w:color="auto"/>
            <w:left w:val="none" w:sz="0" w:space="0" w:color="auto"/>
            <w:bottom w:val="none" w:sz="0" w:space="0" w:color="auto"/>
            <w:right w:val="none" w:sz="0" w:space="0" w:color="auto"/>
          </w:divBdr>
        </w:div>
      </w:divsChild>
    </w:div>
    <w:div w:id="838622028">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232993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5484048">
      <w:bodyDiv w:val="1"/>
      <w:marLeft w:val="0"/>
      <w:marRight w:val="0"/>
      <w:marTop w:val="0"/>
      <w:marBottom w:val="0"/>
      <w:divBdr>
        <w:top w:val="none" w:sz="0" w:space="0" w:color="auto"/>
        <w:left w:val="none" w:sz="0" w:space="0" w:color="auto"/>
        <w:bottom w:val="none" w:sz="0" w:space="0" w:color="auto"/>
        <w:right w:val="none" w:sz="0" w:space="0" w:color="auto"/>
      </w:divBdr>
    </w:div>
    <w:div w:id="935598746">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5960111">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217728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993765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0427927">
      <w:bodyDiv w:val="1"/>
      <w:marLeft w:val="0"/>
      <w:marRight w:val="0"/>
      <w:marTop w:val="0"/>
      <w:marBottom w:val="0"/>
      <w:divBdr>
        <w:top w:val="none" w:sz="0" w:space="0" w:color="auto"/>
        <w:left w:val="none" w:sz="0" w:space="0" w:color="auto"/>
        <w:bottom w:val="none" w:sz="0" w:space="0" w:color="auto"/>
        <w:right w:val="none" w:sz="0" w:space="0" w:color="auto"/>
      </w:divBdr>
      <w:divsChild>
        <w:div w:id="325592015">
          <w:marLeft w:val="547"/>
          <w:marRight w:val="0"/>
          <w:marTop w:val="0"/>
          <w:marBottom w:val="0"/>
          <w:divBdr>
            <w:top w:val="none" w:sz="0" w:space="0" w:color="auto"/>
            <w:left w:val="none" w:sz="0" w:space="0" w:color="auto"/>
            <w:bottom w:val="none" w:sz="0" w:space="0" w:color="auto"/>
            <w:right w:val="none" w:sz="0" w:space="0" w:color="auto"/>
          </w:divBdr>
        </w:div>
        <w:div w:id="330065475">
          <w:marLeft w:val="547"/>
          <w:marRight w:val="0"/>
          <w:marTop w:val="0"/>
          <w:marBottom w:val="0"/>
          <w:divBdr>
            <w:top w:val="none" w:sz="0" w:space="0" w:color="auto"/>
            <w:left w:val="none" w:sz="0" w:space="0" w:color="auto"/>
            <w:bottom w:val="none" w:sz="0" w:space="0" w:color="auto"/>
            <w:right w:val="none" w:sz="0" w:space="0" w:color="auto"/>
          </w:divBdr>
        </w:div>
        <w:div w:id="1595818731">
          <w:marLeft w:val="547"/>
          <w:marRight w:val="0"/>
          <w:marTop w:val="0"/>
          <w:marBottom w:val="0"/>
          <w:divBdr>
            <w:top w:val="none" w:sz="0" w:space="0" w:color="auto"/>
            <w:left w:val="none" w:sz="0" w:space="0" w:color="auto"/>
            <w:bottom w:val="none" w:sz="0" w:space="0" w:color="auto"/>
            <w:right w:val="none" w:sz="0" w:space="0" w:color="auto"/>
          </w:divBdr>
        </w:div>
      </w:divsChild>
    </w:div>
    <w:div w:id="994530886">
      <w:bodyDiv w:val="1"/>
      <w:marLeft w:val="0"/>
      <w:marRight w:val="0"/>
      <w:marTop w:val="0"/>
      <w:marBottom w:val="0"/>
      <w:divBdr>
        <w:top w:val="none" w:sz="0" w:space="0" w:color="auto"/>
        <w:left w:val="none" w:sz="0" w:space="0" w:color="auto"/>
        <w:bottom w:val="none" w:sz="0" w:space="0" w:color="auto"/>
        <w:right w:val="none" w:sz="0" w:space="0" w:color="auto"/>
      </w:divBdr>
      <w:divsChild>
        <w:div w:id="632488777">
          <w:marLeft w:val="0"/>
          <w:marRight w:val="0"/>
          <w:marTop w:val="0"/>
          <w:marBottom w:val="0"/>
          <w:divBdr>
            <w:top w:val="none" w:sz="0" w:space="0" w:color="auto"/>
            <w:left w:val="none" w:sz="0" w:space="0" w:color="auto"/>
            <w:bottom w:val="none" w:sz="0" w:space="0" w:color="auto"/>
            <w:right w:val="none" w:sz="0" w:space="0" w:color="auto"/>
          </w:divBdr>
        </w:div>
        <w:div w:id="984973176">
          <w:marLeft w:val="0"/>
          <w:marRight w:val="0"/>
          <w:marTop w:val="0"/>
          <w:marBottom w:val="0"/>
          <w:divBdr>
            <w:top w:val="none" w:sz="0" w:space="0" w:color="auto"/>
            <w:left w:val="none" w:sz="0" w:space="0" w:color="auto"/>
            <w:bottom w:val="none" w:sz="0" w:space="0" w:color="auto"/>
            <w:right w:val="none" w:sz="0" w:space="0" w:color="auto"/>
          </w:divBdr>
        </w:div>
        <w:div w:id="1333682007">
          <w:marLeft w:val="0"/>
          <w:marRight w:val="0"/>
          <w:marTop w:val="0"/>
          <w:marBottom w:val="0"/>
          <w:divBdr>
            <w:top w:val="none" w:sz="0" w:space="0" w:color="auto"/>
            <w:left w:val="none" w:sz="0" w:space="0" w:color="auto"/>
            <w:bottom w:val="none" w:sz="0" w:space="0" w:color="auto"/>
            <w:right w:val="none" w:sz="0" w:space="0" w:color="auto"/>
          </w:divBdr>
        </w:div>
        <w:div w:id="1734307539">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9088052">
      <w:bodyDiv w:val="1"/>
      <w:marLeft w:val="0"/>
      <w:marRight w:val="0"/>
      <w:marTop w:val="0"/>
      <w:marBottom w:val="0"/>
      <w:divBdr>
        <w:top w:val="none" w:sz="0" w:space="0" w:color="auto"/>
        <w:left w:val="none" w:sz="0" w:space="0" w:color="auto"/>
        <w:bottom w:val="none" w:sz="0" w:space="0" w:color="auto"/>
        <w:right w:val="none" w:sz="0" w:space="0" w:color="auto"/>
      </w:divBdr>
    </w:div>
    <w:div w:id="1023479365">
      <w:bodyDiv w:val="1"/>
      <w:marLeft w:val="0"/>
      <w:marRight w:val="0"/>
      <w:marTop w:val="0"/>
      <w:marBottom w:val="0"/>
      <w:divBdr>
        <w:top w:val="none" w:sz="0" w:space="0" w:color="auto"/>
        <w:left w:val="none" w:sz="0" w:space="0" w:color="auto"/>
        <w:bottom w:val="none" w:sz="0" w:space="0" w:color="auto"/>
        <w:right w:val="none" w:sz="0" w:space="0" w:color="auto"/>
      </w:divBdr>
      <w:divsChild>
        <w:div w:id="290287482">
          <w:marLeft w:val="547"/>
          <w:marRight w:val="0"/>
          <w:marTop w:val="0"/>
          <w:marBottom w:val="0"/>
          <w:divBdr>
            <w:top w:val="none" w:sz="0" w:space="0" w:color="auto"/>
            <w:left w:val="none" w:sz="0" w:space="0" w:color="auto"/>
            <w:bottom w:val="none" w:sz="0" w:space="0" w:color="auto"/>
            <w:right w:val="none" w:sz="0" w:space="0" w:color="auto"/>
          </w:divBdr>
        </w:div>
        <w:div w:id="2073772567">
          <w:marLeft w:val="547"/>
          <w:marRight w:val="0"/>
          <w:marTop w:val="0"/>
          <w:marBottom w:val="0"/>
          <w:divBdr>
            <w:top w:val="none" w:sz="0" w:space="0" w:color="auto"/>
            <w:left w:val="none" w:sz="0" w:space="0" w:color="auto"/>
            <w:bottom w:val="none" w:sz="0" w:space="0" w:color="auto"/>
            <w:right w:val="none" w:sz="0" w:space="0" w:color="auto"/>
          </w:divBdr>
        </w:div>
      </w:divsChild>
    </w:div>
    <w:div w:id="1025524182">
      <w:bodyDiv w:val="1"/>
      <w:marLeft w:val="0"/>
      <w:marRight w:val="0"/>
      <w:marTop w:val="0"/>
      <w:marBottom w:val="0"/>
      <w:divBdr>
        <w:top w:val="none" w:sz="0" w:space="0" w:color="auto"/>
        <w:left w:val="none" w:sz="0" w:space="0" w:color="auto"/>
        <w:bottom w:val="none" w:sz="0" w:space="0" w:color="auto"/>
        <w:right w:val="none" w:sz="0" w:space="0" w:color="auto"/>
      </w:divBdr>
    </w:div>
    <w:div w:id="1027952029">
      <w:bodyDiv w:val="1"/>
      <w:marLeft w:val="0"/>
      <w:marRight w:val="0"/>
      <w:marTop w:val="0"/>
      <w:marBottom w:val="0"/>
      <w:divBdr>
        <w:top w:val="none" w:sz="0" w:space="0" w:color="auto"/>
        <w:left w:val="none" w:sz="0" w:space="0" w:color="auto"/>
        <w:bottom w:val="none" w:sz="0" w:space="0" w:color="auto"/>
        <w:right w:val="none" w:sz="0" w:space="0" w:color="auto"/>
      </w:divBdr>
    </w:div>
    <w:div w:id="1028870813">
      <w:bodyDiv w:val="1"/>
      <w:marLeft w:val="0"/>
      <w:marRight w:val="0"/>
      <w:marTop w:val="0"/>
      <w:marBottom w:val="0"/>
      <w:divBdr>
        <w:top w:val="none" w:sz="0" w:space="0" w:color="auto"/>
        <w:left w:val="none" w:sz="0" w:space="0" w:color="auto"/>
        <w:bottom w:val="none" w:sz="0" w:space="0" w:color="auto"/>
        <w:right w:val="none" w:sz="0" w:space="0" w:color="auto"/>
      </w:divBdr>
      <w:divsChild>
        <w:div w:id="1725324426">
          <w:marLeft w:val="0"/>
          <w:marRight w:val="0"/>
          <w:marTop w:val="0"/>
          <w:marBottom w:val="0"/>
          <w:divBdr>
            <w:top w:val="none" w:sz="0" w:space="0" w:color="auto"/>
            <w:left w:val="none" w:sz="0" w:space="0" w:color="auto"/>
            <w:bottom w:val="none" w:sz="0" w:space="0" w:color="auto"/>
            <w:right w:val="none" w:sz="0" w:space="0" w:color="auto"/>
          </w:divBdr>
          <w:divsChild>
            <w:div w:id="258955166">
              <w:marLeft w:val="0"/>
              <w:marRight w:val="0"/>
              <w:marTop w:val="0"/>
              <w:marBottom w:val="0"/>
              <w:divBdr>
                <w:top w:val="none" w:sz="0" w:space="0" w:color="auto"/>
                <w:left w:val="none" w:sz="0" w:space="0" w:color="auto"/>
                <w:bottom w:val="none" w:sz="0" w:space="0" w:color="auto"/>
                <w:right w:val="none" w:sz="0" w:space="0" w:color="auto"/>
              </w:divBdr>
              <w:divsChild>
                <w:div w:id="1653023583">
                  <w:marLeft w:val="0"/>
                  <w:marRight w:val="0"/>
                  <w:marTop w:val="0"/>
                  <w:marBottom w:val="0"/>
                  <w:divBdr>
                    <w:top w:val="none" w:sz="0" w:space="0" w:color="auto"/>
                    <w:left w:val="none" w:sz="0" w:space="0" w:color="auto"/>
                    <w:bottom w:val="none" w:sz="0" w:space="0" w:color="auto"/>
                    <w:right w:val="none" w:sz="0" w:space="0" w:color="auto"/>
                  </w:divBdr>
                </w:div>
              </w:divsChild>
            </w:div>
            <w:div w:id="460147489">
              <w:marLeft w:val="0"/>
              <w:marRight w:val="0"/>
              <w:marTop w:val="0"/>
              <w:marBottom w:val="0"/>
              <w:divBdr>
                <w:top w:val="none" w:sz="0" w:space="0" w:color="auto"/>
                <w:left w:val="none" w:sz="0" w:space="0" w:color="auto"/>
                <w:bottom w:val="none" w:sz="0" w:space="0" w:color="auto"/>
                <w:right w:val="none" w:sz="0" w:space="0" w:color="auto"/>
              </w:divBdr>
              <w:divsChild>
                <w:div w:id="1638297845">
                  <w:marLeft w:val="0"/>
                  <w:marRight w:val="0"/>
                  <w:marTop w:val="0"/>
                  <w:marBottom w:val="0"/>
                  <w:divBdr>
                    <w:top w:val="none" w:sz="0" w:space="0" w:color="auto"/>
                    <w:left w:val="none" w:sz="0" w:space="0" w:color="auto"/>
                    <w:bottom w:val="none" w:sz="0" w:space="0" w:color="auto"/>
                    <w:right w:val="none" w:sz="0" w:space="0" w:color="auto"/>
                  </w:divBdr>
                </w:div>
              </w:divsChild>
            </w:div>
            <w:div w:id="1226263271">
              <w:marLeft w:val="0"/>
              <w:marRight w:val="0"/>
              <w:marTop w:val="0"/>
              <w:marBottom w:val="0"/>
              <w:divBdr>
                <w:top w:val="none" w:sz="0" w:space="0" w:color="auto"/>
                <w:left w:val="none" w:sz="0" w:space="0" w:color="auto"/>
                <w:bottom w:val="none" w:sz="0" w:space="0" w:color="auto"/>
                <w:right w:val="none" w:sz="0" w:space="0" w:color="auto"/>
              </w:divBdr>
              <w:divsChild>
                <w:div w:id="1238247218">
                  <w:marLeft w:val="0"/>
                  <w:marRight w:val="0"/>
                  <w:marTop w:val="0"/>
                  <w:marBottom w:val="0"/>
                  <w:divBdr>
                    <w:top w:val="none" w:sz="0" w:space="0" w:color="auto"/>
                    <w:left w:val="none" w:sz="0" w:space="0" w:color="auto"/>
                    <w:bottom w:val="none" w:sz="0" w:space="0" w:color="auto"/>
                    <w:right w:val="none" w:sz="0" w:space="0" w:color="auto"/>
                  </w:divBdr>
                </w:div>
              </w:divsChild>
            </w:div>
            <w:div w:id="1459834684">
              <w:marLeft w:val="0"/>
              <w:marRight w:val="0"/>
              <w:marTop w:val="0"/>
              <w:marBottom w:val="0"/>
              <w:divBdr>
                <w:top w:val="none" w:sz="0" w:space="0" w:color="auto"/>
                <w:left w:val="none" w:sz="0" w:space="0" w:color="auto"/>
                <w:bottom w:val="none" w:sz="0" w:space="0" w:color="auto"/>
                <w:right w:val="none" w:sz="0" w:space="0" w:color="auto"/>
              </w:divBdr>
              <w:divsChild>
                <w:div w:id="1475638025">
                  <w:marLeft w:val="0"/>
                  <w:marRight w:val="0"/>
                  <w:marTop w:val="0"/>
                  <w:marBottom w:val="0"/>
                  <w:divBdr>
                    <w:top w:val="none" w:sz="0" w:space="0" w:color="auto"/>
                    <w:left w:val="none" w:sz="0" w:space="0" w:color="auto"/>
                    <w:bottom w:val="none" w:sz="0" w:space="0" w:color="auto"/>
                    <w:right w:val="none" w:sz="0" w:space="0" w:color="auto"/>
                  </w:divBdr>
                </w:div>
              </w:divsChild>
            </w:div>
            <w:div w:id="1555002834">
              <w:marLeft w:val="0"/>
              <w:marRight w:val="0"/>
              <w:marTop w:val="0"/>
              <w:marBottom w:val="0"/>
              <w:divBdr>
                <w:top w:val="none" w:sz="0" w:space="0" w:color="auto"/>
                <w:left w:val="none" w:sz="0" w:space="0" w:color="auto"/>
                <w:bottom w:val="none" w:sz="0" w:space="0" w:color="auto"/>
                <w:right w:val="none" w:sz="0" w:space="0" w:color="auto"/>
              </w:divBdr>
              <w:divsChild>
                <w:div w:id="1199973768">
                  <w:marLeft w:val="0"/>
                  <w:marRight w:val="0"/>
                  <w:marTop w:val="0"/>
                  <w:marBottom w:val="0"/>
                  <w:divBdr>
                    <w:top w:val="none" w:sz="0" w:space="0" w:color="auto"/>
                    <w:left w:val="none" w:sz="0" w:space="0" w:color="auto"/>
                    <w:bottom w:val="none" w:sz="0" w:space="0" w:color="auto"/>
                    <w:right w:val="none" w:sz="0" w:space="0" w:color="auto"/>
                  </w:divBdr>
                </w:div>
              </w:divsChild>
            </w:div>
            <w:div w:id="1621690901">
              <w:marLeft w:val="0"/>
              <w:marRight w:val="0"/>
              <w:marTop w:val="0"/>
              <w:marBottom w:val="0"/>
              <w:divBdr>
                <w:top w:val="none" w:sz="0" w:space="0" w:color="auto"/>
                <w:left w:val="none" w:sz="0" w:space="0" w:color="auto"/>
                <w:bottom w:val="none" w:sz="0" w:space="0" w:color="auto"/>
                <w:right w:val="none" w:sz="0" w:space="0" w:color="auto"/>
              </w:divBdr>
              <w:divsChild>
                <w:div w:id="1367637544">
                  <w:marLeft w:val="0"/>
                  <w:marRight w:val="0"/>
                  <w:marTop w:val="0"/>
                  <w:marBottom w:val="0"/>
                  <w:divBdr>
                    <w:top w:val="none" w:sz="0" w:space="0" w:color="auto"/>
                    <w:left w:val="none" w:sz="0" w:space="0" w:color="auto"/>
                    <w:bottom w:val="none" w:sz="0" w:space="0" w:color="auto"/>
                    <w:right w:val="none" w:sz="0" w:space="0" w:color="auto"/>
                  </w:divBdr>
                </w:div>
                <w:div w:id="2081442470">
                  <w:marLeft w:val="0"/>
                  <w:marRight w:val="0"/>
                  <w:marTop w:val="0"/>
                  <w:marBottom w:val="0"/>
                  <w:divBdr>
                    <w:top w:val="none" w:sz="0" w:space="0" w:color="auto"/>
                    <w:left w:val="none" w:sz="0" w:space="0" w:color="auto"/>
                    <w:bottom w:val="none" w:sz="0" w:space="0" w:color="auto"/>
                    <w:right w:val="none" w:sz="0" w:space="0" w:color="auto"/>
                  </w:divBdr>
                </w:div>
              </w:divsChild>
            </w:div>
            <w:div w:id="1727529513">
              <w:marLeft w:val="0"/>
              <w:marRight w:val="0"/>
              <w:marTop w:val="0"/>
              <w:marBottom w:val="0"/>
              <w:divBdr>
                <w:top w:val="none" w:sz="0" w:space="0" w:color="auto"/>
                <w:left w:val="none" w:sz="0" w:space="0" w:color="auto"/>
                <w:bottom w:val="none" w:sz="0" w:space="0" w:color="auto"/>
                <w:right w:val="none" w:sz="0" w:space="0" w:color="auto"/>
              </w:divBdr>
              <w:divsChild>
                <w:div w:id="310209519">
                  <w:marLeft w:val="0"/>
                  <w:marRight w:val="0"/>
                  <w:marTop w:val="0"/>
                  <w:marBottom w:val="0"/>
                  <w:divBdr>
                    <w:top w:val="none" w:sz="0" w:space="0" w:color="auto"/>
                    <w:left w:val="none" w:sz="0" w:space="0" w:color="auto"/>
                    <w:bottom w:val="none" w:sz="0" w:space="0" w:color="auto"/>
                    <w:right w:val="none" w:sz="0" w:space="0" w:color="auto"/>
                  </w:divBdr>
                </w:div>
              </w:divsChild>
            </w:div>
            <w:div w:id="1769887680">
              <w:marLeft w:val="0"/>
              <w:marRight w:val="0"/>
              <w:marTop w:val="0"/>
              <w:marBottom w:val="0"/>
              <w:divBdr>
                <w:top w:val="none" w:sz="0" w:space="0" w:color="auto"/>
                <w:left w:val="none" w:sz="0" w:space="0" w:color="auto"/>
                <w:bottom w:val="none" w:sz="0" w:space="0" w:color="auto"/>
                <w:right w:val="none" w:sz="0" w:space="0" w:color="auto"/>
              </w:divBdr>
              <w:divsChild>
                <w:div w:id="963922061">
                  <w:marLeft w:val="0"/>
                  <w:marRight w:val="0"/>
                  <w:marTop w:val="0"/>
                  <w:marBottom w:val="0"/>
                  <w:divBdr>
                    <w:top w:val="none" w:sz="0" w:space="0" w:color="auto"/>
                    <w:left w:val="none" w:sz="0" w:space="0" w:color="auto"/>
                    <w:bottom w:val="none" w:sz="0" w:space="0" w:color="auto"/>
                    <w:right w:val="none" w:sz="0" w:space="0" w:color="auto"/>
                  </w:divBdr>
                </w:div>
                <w:div w:id="1920872259">
                  <w:marLeft w:val="0"/>
                  <w:marRight w:val="0"/>
                  <w:marTop w:val="0"/>
                  <w:marBottom w:val="0"/>
                  <w:divBdr>
                    <w:top w:val="none" w:sz="0" w:space="0" w:color="auto"/>
                    <w:left w:val="none" w:sz="0" w:space="0" w:color="auto"/>
                    <w:bottom w:val="none" w:sz="0" w:space="0" w:color="auto"/>
                    <w:right w:val="none" w:sz="0" w:space="0" w:color="auto"/>
                  </w:divBdr>
                </w:div>
              </w:divsChild>
            </w:div>
            <w:div w:id="1940334321">
              <w:marLeft w:val="0"/>
              <w:marRight w:val="0"/>
              <w:marTop w:val="0"/>
              <w:marBottom w:val="0"/>
              <w:divBdr>
                <w:top w:val="none" w:sz="0" w:space="0" w:color="auto"/>
                <w:left w:val="none" w:sz="0" w:space="0" w:color="auto"/>
                <w:bottom w:val="none" w:sz="0" w:space="0" w:color="auto"/>
                <w:right w:val="none" w:sz="0" w:space="0" w:color="auto"/>
              </w:divBdr>
              <w:divsChild>
                <w:div w:id="353114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5354010">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5836352">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8113149">
      <w:bodyDiv w:val="1"/>
      <w:marLeft w:val="0"/>
      <w:marRight w:val="0"/>
      <w:marTop w:val="0"/>
      <w:marBottom w:val="0"/>
      <w:divBdr>
        <w:top w:val="none" w:sz="0" w:space="0" w:color="auto"/>
        <w:left w:val="none" w:sz="0" w:space="0" w:color="auto"/>
        <w:bottom w:val="none" w:sz="0" w:space="0" w:color="auto"/>
        <w:right w:val="none" w:sz="0" w:space="0" w:color="auto"/>
      </w:divBdr>
    </w:div>
    <w:div w:id="1073550906">
      <w:bodyDiv w:val="1"/>
      <w:marLeft w:val="0"/>
      <w:marRight w:val="0"/>
      <w:marTop w:val="0"/>
      <w:marBottom w:val="0"/>
      <w:divBdr>
        <w:top w:val="none" w:sz="0" w:space="0" w:color="auto"/>
        <w:left w:val="none" w:sz="0" w:space="0" w:color="auto"/>
        <w:bottom w:val="none" w:sz="0" w:space="0" w:color="auto"/>
        <w:right w:val="none" w:sz="0" w:space="0" w:color="auto"/>
      </w:divBdr>
    </w:div>
    <w:div w:id="1076364140">
      <w:bodyDiv w:val="1"/>
      <w:marLeft w:val="0"/>
      <w:marRight w:val="0"/>
      <w:marTop w:val="0"/>
      <w:marBottom w:val="0"/>
      <w:divBdr>
        <w:top w:val="none" w:sz="0" w:space="0" w:color="auto"/>
        <w:left w:val="none" w:sz="0" w:space="0" w:color="auto"/>
        <w:bottom w:val="none" w:sz="0" w:space="0" w:color="auto"/>
        <w:right w:val="none" w:sz="0" w:space="0" w:color="auto"/>
      </w:divBdr>
      <w:divsChild>
        <w:div w:id="68042240">
          <w:marLeft w:val="864"/>
          <w:marRight w:val="0"/>
          <w:marTop w:val="0"/>
          <w:marBottom w:val="0"/>
          <w:divBdr>
            <w:top w:val="none" w:sz="0" w:space="0" w:color="auto"/>
            <w:left w:val="none" w:sz="0" w:space="0" w:color="auto"/>
            <w:bottom w:val="none" w:sz="0" w:space="0" w:color="auto"/>
            <w:right w:val="none" w:sz="0" w:space="0" w:color="auto"/>
          </w:divBdr>
        </w:div>
        <w:div w:id="278993159">
          <w:marLeft w:val="1296"/>
          <w:marRight w:val="0"/>
          <w:marTop w:val="0"/>
          <w:marBottom w:val="0"/>
          <w:divBdr>
            <w:top w:val="none" w:sz="0" w:space="0" w:color="auto"/>
            <w:left w:val="none" w:sz="0" w:space="0" w:color="auto"/>
            <w:bottom w:val="none" w:sz="0" w:space="0" w:color="auto"/>
            <w:right w:val="none" w:sz="0" w:space="0" w:color="auto"/>
          </w:divBdr>
        </w:div>
        <w:div w:id="309362609">
          <w:marLeft w:val="864"/>
          <w:marRight w:val="0"/>
          <w:marTop w:val="0"/>
          <w:marBottom w:val="0"/>
          <w:divBdr>
            <w:top w:val="none" w:sz="0" w:space="0" w:color="auto"/>
            <w:left w:val="none" w:sz="0" w:space="0" w:color="auto"/>
            <w:bottom w:val="none" w:sz="0" w:space="0" w:color="auto"/>
            <w:right w:val="none" w:sz="0" w:space="0" w:color="auto"/>
          </w:divBdr>
        </w:div>
        <w:div w:id="471101852">
          <w:marLeft w:val="1296"/>
          <w:marRight w:val="0"/>
          <w:marTop w:val="0"/>
          <w:marBottom w:val="0"/>
          <w:divBdr>
            <w:top w:val="none" w:sz="0" w:space="0" w:color="auto"/>
            <w:left w:val="none" w:sz="0" w:space="0" w:color="auto"/>
            <w:bottom w:val="none" w:sz="0" w:space="0" w:color="auto"/>
            <w:right w:val="none" w:sz="0" w:space="0" w:color="auto"/>
          </w:divBdr>
        </w:div>
        <w:div w:id="1053306397">
          <w:marLeft w:val="1296"/>
          <w:marRight w:val="0"/>
          <w:marTop w:val="0"/>
          <w:marBottom w:val="0"/>
          <w:divBdr>
            <w:top w:val="none" w:sz="0" w:space="0" w:color="auto"/>
            <w:left w:val="none" w:sz="0" w:space="0" w:color="auto"/>
            <w:bottom w:val="none" w:sz="0" w:space="0" w:color="auto"/>
            <w:right w:val="none" w:sz="0" w:space="0" w:color="auto"/>
          </w:divBdr>
        </w:div>
        <w:div w:id="1365784550">
          <w:marLeft w:val="864"/>
          <w:marRight w:val="0"/>
          <w:marTop w:val="0"/>
          <w:marBottom w:val="0"/>
          <w:divBdr>
            <w:top w:val="none" w:sz="0" w:space="0" w:color="auto"/>
            <w:left w:val="none" w:sz="0" w:space="0" w:color="auto"/>
            <w:bottom w:val="none" w:sz="0" w:space="0" w:color="auto"/>
            <w:right w:val="none" w:sz="0" w:space="0" w:color="auto"/>
          </w:divBdr>
        </w:div>
      </w:divsChild>
    </w:div>
    <w:div w:id="1079324036">
      <w:bodyDiv w:val="1"/>
      <w:marLeft w:val="0"/>
      <w:marRight w:val="0"/>
      <w:marTop w:val="0"/>
      <w:marBottom w:val="0"/>
      <w:divBdr>
        <w:top w:val="none" w:sz="0" w:space="0" w:color="auto"/>
        <w:left w:val="none" w:sz="0" w:space="0" w:color="auto"/>
        <w:bottom w:val="none" w:sz="0" w:space="0" w:color="auto"/>
        <w:right w:val="none" w:sz="0" w:space="0" w:color="auto"/>
      </w:divBdr>
      <w:divsChild>
        <w:div w:id="1875194034">
          <w:marLeft w:val="0"/>
          <w:marRight w:val="0"/>
          <w:marTop w:val="0"/>
          <w:marBottom w:val="0"/>
          <w:divBdr>
            <w:top w:val="none" w:sz="0" w:space="0" w:color="auto"/>
            <w:left w:val="none" w:sz="0" w:space="0" w:color="auto"/>
            <w:bottom w:val="none" w:sz="0" w:space="0" w:color="auto"/>
            <w:right w:val="none" w:sz="0" w:space="0" w:color="auto"/>
          </w:divBdr>
          <w:divsChild>
            <w:div w:id="78723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2027836">
      <w:bodyDiv w:val="1"/>
      <w:marLeft w:val="0"/>
      <w:marRight w:val="0"/>
      <w:marTop w:val="0"/>
      <w:marBottom w:val="0"/>
      <w:divBdr>
        <w:top w:val="none" w:sz="0" w:space="0" w:color="auto"/>
        <w:left w:val="none" w:sz="0" w:space="0" w:color="auto"/>
        <w:bottom w:val="none" w:sz="0" w:space="0" w:color="auto"/>
        <w:right w:val="none" w:sz="0" w:space="0" w:color="auto"/>
      </w:divBdr>
      <w:divsChild>
        <w:div w:id="1094207678">
          <w:marLeft w:val="0"/>
          <w:marRight w:val="0"/>
          <w:marTop w:val="0"/>
          <w:marBottom w:val="0"/>
          <w:divBdr>
            <w:top w:val="none" w:sz="0" w:space="0" w:color="auto"/>
            <w:left w:val="none" w:sz="0" w:space="0" w:color="auto"/>
            <w:bottom w:val="none" w:sz="0" w:space="0" w:color="auto"/>
            <w:right w:val="none" w:sz="0" w:space="0" w:color="auto"/>
          </w:divBdr>
          <w:divsChild>
            <w:div w:id="188376546">
              <w:marLeft w:val="0"/>
              <w:marRight w:val="0"/>
              <w:marTop w:val="0"/>
              <w:marBottom w:val="0"/>
              <w:divBdr>
                <w:top w:val="none" w:sz="0" w:space="0" w:color="auto"/>
                <w:left w:val="none" w:sz="0" w:space="0" w:color="auto"/>
                <w:bottom w:val="none" w:sz="0" w:space="0" w:color="auto"/>
                <w:right w:val="none" w:sz="0" w:space="0" w:color="auto"/>
              </w:divBdr>
              <w:divsChild>
                <w:div w:id="1518346496">
                  <w:marLeft w:val="0"/>
                  <w:marRight w:val="0"/>
                  <w:marTop w:val="0"/>
                  <w:marBottom w:val="0"/>
                  <w:divBdr>
                    <w:top w:val="none" w:sz="0" w:space="0" w:color="auto"/>
                    <w:left w:val="none" w:sz="0" w:space="0" w:color="auto"/>
                    <w:bottom w:val="none" w:sz="0" w:space="0" w:color="auto"/>
                    <w:right w:val="none" w:sz="0" w:space="0" w:color="auto"/>
                  </w:divBdr>
                  <w:divsChild>
                    <w:div w:id="13926262">
                      <w:marLeft w:val="0"/>
                      <w:marRight w:val="0"/>
                      <w:marTop w:val="0"/>
                      <w:marBottom w:val="0"/>
                      <w:divBdr>
                        <w:top w:val="none" w:sz="0" w:space="0" w:color="auto"/>
                        <w:left w:val="none" w:sz="0" w:space="0" w:color="auto"/>
                        <w:bottom w:val="none" w:sz="0" w:space="0" w:color="auto"/>
                        <w:right w:val="none" w:sz="0" w:space="0" w:color="auto"/>
                      </w:divBdr>
                      <w:divsChild>
                        <w:div w:id="367996731">
                          <w:marLeft w:val="0"/>
                          <w:marRight w:val="0"/>
                          <w:marTop w:val="0"/>
                          <w:marBottom w:val="0"/>
                          <w:divBdr>
                            <w:top w:val="none" w:sz="0" w:space="0" w:color="auto"/>
                            <w:left w:val="none" w:sz="0" w:space="0" w:color="auto"/>
                            <w:bottom w:val="none" w:sz="0" w:space="0" w:color="auto"/>
                            <w:right w:val="none" w:sz="0" w:space="0" w:color="auto"/>
                          </w:divBdr>
                        </w:div>
                      </w:divsChild>
                    </w:div>
                    <w:div w:id="16543222">
                      <w:marLeft w:val="0"/>
                      <w:marRight w:val="0"/>
                      <w:marTop w:val="0"/>
                      <w:marBottom w:val="0"/>
                      <w:divBdr>
                        <w:top w:val="none" w:sz="0" w:space="0" w:color="auto"/>
                        <w:left w:val="none" w:sz="0" w:space="0" w:color="auto"/>
                        <w:bottom w:val="none" w:sz="0" w:space="0" w:color="auto"/>
                        <w:right w:val="none" w:sz="0" w:space="0" w:color="auto"/>
                      </w:divBdr>
                      <w:divsChild>
                        <w:div w:id="166944247">
                          <w:marLeft w:val="0"/>
                          <w:marRight w:val="0"/>
                          <w:marTop w:val="0"/>
                          <w:marBottom w:val="0"/>
                          <w:divBdr>
                            <w:top w:val="none" w:sz="0" w:space="0" w:color="auto"/>
                            <w:left w:val="none" w:sz="0" w:space="0" w:color="auto"/>
                            <w:bottom w:val="none" w:sz="0" w:space="0" w:color="auto"/>
                            <w:right w:val="none" w:sz="0" w:space="0" w:color="auto"/>
                          </w:divBdr>
                        </w:div>
                      </w:divsChild>
                    </w:div>
                    <w:div w:id="35005128">
                      <w:marLeft w:val="0"/>
                      <w:marRight w:val="0"/>
                      <w:marTop w:val="0"/>
                      <w:marBottom w:val="0"/>
                      <w:divBdr>
                        <w:top w:val="none" w:sz="0" w:space="0" w:color="auto"/>
                        <w:left w:val="none" w:sz="0" w:space="0" w:color="auto"/>
                        <w:bottom w:val="none" w:sz="0" w:space="0" w:color="auto"/>
                        <w:right w:val="none" w:sz="0" w:space="0" w:color="auto"/>
                      </w:divBdr>
                      <w:divsChild>
                        <w:div w:id="1674993564">
                          <w:marLeft w:val="0"/>
                          <w:marRight w:val="0"/>
                          <w:marTop w:val="0"/>
                          <w:marBottom w:val="0"/>
                          <w:divBdr>
                            <w:top w:val="none" w:sz="0" w:space="0" w:color="auto"/>
                            <w:left w:val="none" w:sz="0" w:space="0" w:color="auto"/>
                            <w:bottom w:val="none" w:sz="0" w:space="0" w:color="auto"/>
                            <w:right w:val="none" w:sz="0" w:space="0" w:color="auto"/>
                          </w:divBdr>
                        </w:div>
                      </w:divsChild>
                    </w:div>
                    <w:div w:id="58410183">
                      <w:marLeft w:val="0"/>
                      <w:marRight w:val="0"/>
                      <w:marTop w:val="0"/>
                      <w:marBottom w:val="0"/>
                      <w:divBdr>
                        <w:top w:val="none" w:sz="0" w:space="0" w:color="auto"/>
                        <w:left w:val="none" w:sz="0" w:space="0" w:color="auto"/>
                        <w:bottom w:val="none" w:sz="0" w:space="0" w:color="auto"/>
                        <w:right w:val="none" w:sz="0" w:space="0" w:color="auto"/>
                      </w:divBdr>
                      <w:divsChild>
                        <w:div w:id="1178273692">
                          <w:marLeft w:val="0"/>
                          <w:marRight w:val="0"/>
                          <w:marTop w:val="0"/>
                          <w:marBottom w:val="0"/>
                          <w:divBdr>
                            <w:top w:val="none" w:sz="0" w:space="0" w:color="auto"/>
                            <w:left w:val="none" w:sz="0" w:space="0" w:color="auto"/>
                            <w:bottom w:val="none" w:sz="0" w:space="0" w:color="auto"/>
                            <w:right w:val="none" w:sz="0" w:space="0" w:color="auto"/>
                          </w:divBdr>
                        </w:div>
                      </w:divsChild>
                    </w:div>
                    <w:div w:id="121073995">
                      <w:marLeft w:val="0"/>
                      <w:marRight w:val="0"/>
                      <w:marTop w:val="0"/>
                      <w:marBottom w:val="0"/>
                      <w:divBdr>
                        <w:top w:val="none" w:sz="0" w:space="0" w:color="auto"/>
                        <w:left w:val="none" w:sz="0" w:space="0" w:color="auto"/>
                        <w:bottom w:val="none" w:sz="0" w:space="0" w:color="auto"/>
                        <w:right w:val="none" w:sz="0" w:space="0" w:color="auto"/>
                      </w:divBdr>
                      <w:divsChild>
                        <w:div w:id="1729647171">
                          <w:marLeft w:val="0"/>
                          <w:marRight w:val="0"/>
                          <w:marTop w:val="0"/>
                          <w:marBottom w:val="0"/>
                          <w:divBdr>
                            <w:top w:val="none" w:sz="0" w:space="0" w:color="auto"/>
                            <w:left w:val="none" w:sz="0" w:space="0" w:color="auto"/>
                            <w:bottom w:val="none" w:sz="0" w:space="0" w:color="auto"/>
                            <w:right w:val="none" w:sz="0" w:space="0" w:color="auto"/>
                          </w:divBdr>
                        </w:div>
                      </w:divsChild>
                    </w:div>
                    <w:div w:id="169762580">
                      <w:marLeft w:val="0"/>
                      <w:marRight w:val="0"/>
                      <w:marTop w:val="0"/>
                      <w:marBottom w:val="0"/>
                      <w:divBdr>
                        <w:top w:val="none" w:sz="0" w:space="0" w:color="auto"/>
                        <w:left w:val="none" w:sz="0" w:space="0" w:color="auto"/>
                        <w:bottom w:val="none" w:sz="0" w:space="0" w:color="auto"/>
                        <w:right w:val="none" w:sz="0" w:space="0" w:color="auto"/>
                      </w:divBdr>
                      <w:divsChild>
                        <w:div w:id="1757558368">
                          <w:marLeft w:val="0"/>
                          <w:marRight w:val="0"/>
                          <w:marTop w:val="0"/>
                          <w:marBottom w:val="0"/>
                          <w:divBdr>
                            <w:top w:val="none" w:sz="0" w:space="0" w:color="auto"/>
                            <w:left w:val="none" w:sz="0" w:space="0" w:color="auto"/>
                            <w:bottom w:val="none" w:sz="0" w:space="0" w:color="auto"/>
                            <w:right w:val="none" w:sz="0" w:space="0" w:color="auto"/>
                          </w:divBdr>
                        </w:div>
                      </w:divsChild>
                    </w:div>
                    <w:div w:id="176623508">
                      <w:marLeft w:val="0"/>
                      <w:marRight w:val="0"/>
                      <w:marTop w:val="0"/>
                      <w:marBottom w:val="0"/>
                      <w:divBdr>
                        <w:top w:val="none" w:sz="0" w:space="0" w:color="auto"/>
                        <w:left w:val="none" w:sz="0" w:space="0" w:color="auto"/>
                        <w:bottom w:val="none" w:sz="0" w:space="0" w:color="auto"/>
                        <w:right w:val="none" w:sz="0" w:space="0" w:color="auto"/>
                      </w:divBdr>
                      <w:divsChild>
                        <w:div w:id="1665817990">
                          <w:marLeft w:val="0"/>
                          <w:marRight w:val="0"/>
                          <w:marTop w:val="0"/>
                          <w:marBottom w:val="0"/>
                          <w:divBdr>
                            <w:top w:val="none" w:sz="0" w:space="0" w:color="auto"/>
                            <w:left w:val="none" w:sz="0" w:space="0" w:color="auto"/>
                            <w:bottom w:val="none" w:sz="0" w:space="0" w:color="auto"/>
                            <w:right w:val="none" w:sz="0" w:space="0" w:color="auto"/>
                          </w:divBdr>
                        </w:div>
                      </w:divsChild>
                    </w:div>
                    <w:div w:id="246572634">
                      <w:marLeft w:val="0"/>
                      <w:marRight w:val="0"/>
                      <w:marTop w:val="0"/>
                      <w:marBottom w:val="0"/>
                      <w:divBdr>
                        <w:top w:val="none" w:sz="0" w:space="0" w:color="auto"/>
                        <w:left w:val="none" w:sz="0" w:space="0" w:color="auto"/>
                        <w:bottom w:val="none" w:sz="0" w:space="0" w:color="auto"/>
                        <w:right w:val="none" w:sz="0" w:space="0" w:color="auto"/>
                      </w:divBdr>
                      <w:divsChild>
                        <w:div w:id="24257375">
                          <w:marLeft w:val="0"/>
                          <w:marRight w:val="0"/>
                          <w:marTop w:val="0"/>
                          <w:marBottom w:val="0"/>
                          <w:divBdr>
                            <w:top w:val="none" w:sz="0" w:space="0" w:color="auto"/>
                            <w:left w:val="none" w:sz="0" w:space="0" w:color="auto"/>
                            <w:bottom w:val="none" w:sz="0" w:space="0" w:color="auto"/>
                            <w:right w:val="none" w:sz="0" w:space="0" w:color="auto"/>
                          </w:divBdr>
                        </w:div>
                      </w:divsChild>
                    </w:div>
                    <w:div w:id="254558234">
                      <w:marLeft w:val="0"/>
                      <w:marRight w:val="0"/>
                      <w:marTop w:val="0"/>
                      <w:marBottom w:val="0"/>
                      <w:divBdr>
                        <w:top w:val="none" w:sz="0" w:space="0" w:color="auto"/>
                        <w:left w:val="none" w:sz="0" w:space="0" w:color="auto"/>
                        <w:bottom w:val="none" w:sz="0" w:space="0" w:color="auto"/>
                        <w:right w:val="none" w:sz="0" w:space="0" w:color="auto"/>
                      </w:divBdr>
                      <w:divsChild>
                        <w:div w:id="2032880132">
                          <w:marLeft w:val="0"/>
                          <w:marRight w:val="0"/>
                          <w:marTop w:val="0"/>
                          <w:marBottom w:val="0"/>
                          <w:divBdr>
                            <w:top w:val="none" w:sz="0" w:space="0" w:color="auto"/>
                            <w:left w:val="none" w:sz="0" w:space="0" w:color="auto"/>
                            <w:bottom w:val="none" w:sz="0" w:space="0" w:color="auto"/>
                            <w:right w:val="none" w:sz="0" w:space="0" w:color="auto"/>
                          </w:divBdr>
                        </w:div>
                      </w:divsChild>
                    </w:div>
                    <w:div w:id="279263519">
                      <w:marLeft w:val="0"/>
                      <w:marRight w:val="0"/>
                      <w:marTop w:val="0"/>
                      <w:marBottom w:val="0"/>
                      <w:divBdr>
                        <w:top w:val="none" w:sz="0" w:space="0" w:color="auto"/>
                        <w:left w:val="none" w:sz="0" w:space="0" w:color="auto"/>
                        <w:bottom w:val="none" w:sz="0" w:space="0" w:color="auto"/>
                        <w:right w:val="none" w:sz="0" w:space="0" w:color="auto"/>
                      </w:divBdr>
                      <w:divsChild>
                        <w:div w:id="874318371">
                          <w:marLeft w:val="0"/>
                          <w:marRight w:val="0"/>
                          <w:marTop w:val="0"/>
                          <w:marBottom w:val="0"/>
                          <w:divBdr>
                            <w:top w:val="none" w:sz="0" w:space="0" w:color="auto"/>
                            <w:left w:val="none" w:sz="0" w:space="0" w:color="auto"/>
                            <w:bottom w:val="none" w:sz="0" w:space="0" w:color="auto"/>
                            <w:right w:val="none" w:sz="0" w:space="0" w:color="auto"/>
                          </w:divBdr>
                        </w:div>
                        <w:div w:id="1617564120">
                          <w:marLeft w:val="0"/>
                          <w:marRight w:val="0"/>
                          <w:marTop w:val="0"/>
                          <w:marBottom w:val="0"/>
                          <w:divBdr>
                            <w:top w:val="none" w:sz="0" w:space="0" w:color="auto"/>
                            <w:left w:val="none" w:sz="0" w:space="0" w:color="auto"/>
                            <w:bottom w:val="none" w:sz="0" w:space="0" w:color="auto"/>
                            <w:right w:val="none" w:sz="0" w:space="0" w:color="auto"/>
                          </w:divBdr>
                        </w:div>
                      </w:divsChild>
                    </w:div>
                    <w:div w:id="309404705">
                      <w:marLeft w:val="0"/>
                      <w:marRight w:val="0"/>
                      <w:marTop w:val="0"/>
                      <w:marBottom w:val="0"/>
                      <w:divBdr>
                        <w:top w:val="none" w:sz="0" w:space="0" w:color="auto"/>
                        <w:left w:val="none" w:sz="0" w:space="0" w:color="auto"/>
                        <w:bottom w:val="none" w:sz="0" w:space="0" w:color="auto"/>
                        <w:right w:val="none" w:sz="0" w:space="0" w:color="auto"/>
                      </w:divBdr>
                      <w:divsChild>
                        <w:div w:id="595095357">
                          <w:marLeft w:val="0"/>
                          <w:marRight w:val="0"/>
                          <w:marTop w:val="0"/>
                          <w:marBottom w:val="0"/>
                          <w:divBdr>
                            <w:top w:val="none" w:sz="0" w:space="0" w:color="auto"/>
                            <w:left w:val="none" w:sz="0" w:space="0" w:color="auto"/>
                            <w:bottom w:val="none" w:sz="0" w:space="0" w:color="auto"/>
                            <w:right w:val="none" w:sz="0" w:space="0" w:color="auto"/>
                          </w:divBdr>
                        </w:div>
                      </w:divsChild>
                    </w:div>
                    <w:div w:id="447162591">
                      <w:marLeft w:val="0"/>
                      <w:marRight w:val="0"/>
                      <w:marTop w:val="0"/>
                      <w:marBottom w:val="0"/>
                      <w:divBdr>
                        <w:top w:val="none" w:sz="0" w:space="0" w:color="auto"/>
                        <w:left w:val="none" w:sz="0" w:space="0" w:color="auto"/>
                        <w:bottom w:val="none" w:sz="0" w:space="0" w:color="auto"/>
                        <w:right w:val="none" w:sz="0" w:space="0" w:color="auto"/>
                      </w:divBdr>
                      <w:divsChild>
                        <w:div w:id="30493799">
                          <w:marLeft w:val="0"/>
                          <w:marRight w:val="0"/>
                          <w:marTop w:val="0"/>
                          <w:marBottom w:val="0"/>
                          <w:divBdr>
                            <w:top w:val="none" w:sz="0" w:space="0" w:color="auto"/>
                            <w:left w:val="none" w:sz="0" w:space="0" w:color="auto"/>
                            <w:bottom w:val="none" w:sz="0" w:space="0" w:color="auto"/>
                            <w:right w:val="none" w:sz="0" w:space="0" w:color="auto"/>
                          </w:divBdr>
                        </w:div>
                      </w:divsChild>
                    </w:div>
                    <w:div w:id="653141890">
                      <w:marLeft w:val="0"/>
                      <w:marRight w:val="0"/>
                      <w:marTop w:val="0"/>
                      <w:marBottom w:val="0"/>
                      <w:divBdr>
                        <w:top w:val="none" w:sz="0" w:space="0" w:color="auto"/>
                        <w:left w:val="none" w:sz="0" w:space="0" w:color="auto"/>
                        <w:bottom w:val="none" w:sz="0" w:space="0" w:color="auto"/>
                        <w:right w:val="none" w:sz="0" w:space="0" w:color="auto"/>
                      </w:divBdr>
                      <w:divsChild>
                        <w:div w:id="633411853">
                          <w:marLeft w:val="0"/>
                          <w:marRight w:val="0"/>
                          <w:marTop w:val="0"/>
                          <w:marBottom w:val="0"/>
                          <w:divBdr>
                            <w:top w:val="none" w:sz="0" w:space="0" w:color="auto"/>
                            <w:left w:val="none" w:sz="0" w:space="0" w:color="auto"/>
                            <w:bottom w:val="none" w:sz="0" w:space="0" w:color="auto"/>
                            <w:right w:val="none" w:sz="0" w:space="0" w:color="auto"/>
                          </w:divBdr>
                        </w:div>
                      </w:divsChild>
                    </w:div>
                    <w:div w:id="665134133">
                      <w:marLeft w:val="0"/>
                      <w:marRight w:val="0"/>
                      <w:marTop w:val="0"/>
                      <w:marBottom w:val="0"/>
                      <w:divBdr>
                        <w:top w:val="none" w:sz="0" w:space="0" w:color="auto"/>
                        <w:left w:val="none" w:sz="0" w:space="0" w:color="auto"/>
                        <w:bottom w:val="none" w:sz="0" w:space="0" w:color="auto"/>
                        <w:right w:val="none" w:sz="0" w:space="0" w:color="auto"/>
                      </w:divBdr>
                      <w:divsChild>
                        <w:div w:id="1796097246">
                          <w:marLeft w:val="0"/>
                          <w:marRight w:val="0"/>
                          <w:marTop w:val="0"/>
                          <w:marBottom w:val="0"/>
                          <w:divBdr>
                            <w:top w:val="none" w:sz="0" w:space="0" w:color="auto"/>
                            <w:left w:val="none" w:sz="0" w:space="0" w:color="auto"/>
                            <w:bottom w:val="none" w:sz="0" w:space="0" w:color="auto"/>
                            <w:right w:val="none" w:sz="0" w:space="0" w:color="auto"/>
                          </w:divBdr>
                        </w:div>
                      </w:divsChild>
                    </w:div>
                    <w:div w:id="750195967">
                      <w:marLeft w:val="0"/>
                      <w:marRight w:val="0"/>
                      <w:marTop w:val="0"/>
                      <w:marBottom w:val="0"/>
                      <w:divBdr>
                        <w:top w:val="none" w:sz="0" w:space="0" w:color="auto"/>
                        <w:left w:val="none" w:sz="0" w:space="0" w:color="auto"/>
                        <w:bottom w:val="none" w:sz="0" w:space="0" w:color="auto"/>
                        <w:right w:val="none" w:sz="0" w:space="0" w:color="auto"/>
                      </w:divBdr>
                      <w:divsChild>
                        <w:div w:id="607393498">
                          <w:marLeft w:val="0"/>
                          <w:marRight w:val="0"/>
                          <w:marTop w:val="0"/>
                          <w:marBottom w:val="0"/>
                          <w:divBdr>
                            <w:top w:val="none" w:sz="0" w:space="0" w:color="auto"/>
                            <w:left w:val="none" w:sz="0" w:space="0" w:color="auto"/>
                            <w:bottom w:val="none" w:sz="0" w:space="0" w:color="auto"/>
                            <w:right w:val="none" w:sz="0" w:space="0" w:color="auto"/>
                          </w:divBdr>
                        </w:div>
                      </w:divsChild>
                    </w:div>
                    <w:div w:id="757754054">
                      <w:marLeft w:val="0"/>
                      <w:marRight w:val="0"/>
                      <w:marTop w:val="0"/>
                      <w:marBottom w:val="0"/>
                      <w:divBdr>
                        <w:top w:val="none" w:sz="0" w:space="0" w:color="auto"/>
                        <w:left w:val="none" w:sz="0" w:space="0" w:color="auto"/>
                        <w:bottom w:val="none" w:sz="0" w:space="0" w:color="auto"/>
                        <w:right w:val="none" w:sz="0" w:space="0" w:color="auto"/>
                      </w:divBdr>
                      <w:divsChild>
                        <w:div w:id="1041327372">
                          <w:marLeft w:val="0"/>
                          <w:marRight w:val="0"/>
                          <w:marTop w:val="0"/>
                          <w:marBottom w:val="0"/>
                          <w:divBdr>
                            <w:top w:val="none" w:sz="0" w:space="0" w:color="auto"/>
                            <w:left w:val="none" w:sz="0" w:space="0" w:color="auto"/>
                            <w:bottom w:val="none" w:sz="0" w:space="0" w:color="auto"/>
                            <w:right w:val="none" w:sz="0" w:space="0" w:color="auto"/>
                          </w:divBdr>
                        </w:div>
                      </w:divsChild>
                    </w:div>
                    <w:div w:id="809060600">
                      <w:marLeft w:val="0"/>
                      <w:marRight w:val="0"/>
                      <w:marTop w:val="0"/>
                      <w:marBottom w:val="0"/>
                      <w:divBdr>
                        <w:top w:val="none" w:sz="0" w:space="0" w:color="auto"/>
                        <w:left w:val="none" w:sz="0" w:space="0" w:color="auto"/>
                        <w:bottom w:val="none" w:sz="0" w:space="0" w:color="auto"/>
                        <w:right w:val="none" w:sz="0" w:space="0" w:color="auto"/>
                      </w:divBdr>
                      <w:divsChild>
                        <w:div w:id="1647542059">
                          <w:marLeft w:val="0"/>
                          <w:marRight w:val="0"/>
                          <w:marTop w:val="0"/>
                          <w:marBottom w:val="0"/>
                          <w:divBdr>
                            <w:top w:val="none" w:sz="0" w:space="0" w:color="auto"/>
                            <w:left w:val="none" w:sz="0" w:space="0" w:color="auto"/>
                            <w:bottom w:val="none" w:sz="0" w:space="0" w:color="auto"/>
                            <w:right w:val="none" w:sz="0" w:space="0" w:color="auto"/>
                          </w:divBdr>
                        </w:div>
                      </w:divsChild>
                    </w:div>
                    <w:div w:id="828057203">
                      <w:marLeft w:val="0"/>
                      <w:marRight w:val="0"/>
                      <w:marTop w:val="0"/>
                      <w:marBottom w:val="0"/>
                      <w:divBdr>
                        <w:top w:val="none" w:sz="0" w:space="0" w:color="auto"/>
                        <w:left w:val="none" w:sz="0" w:space="0" w:color="auto"/>
                        <w:bottom w:val="none" w:sz="0" w:space="0" w:color="auto"/>
                        <w:right w:val="none" w:sz="0" w:space="0" w:color="auto"/>
                      </w:divBdr>
                      <w:divsChild>
                        <w:div w:id="1464159122">
                          <w:marLeft w:val="0"/>
                          <w:marRight w:val="0"/>
                          <w:marTop w:val="0"/>
                          <w:marBottom w:val="0"/>
                          <w:divBdr>
                            <w:top w:val="none" w:sz="0" w:space="0" w:color="auto"/>
                            <w:left w:val="none" w:sz="0" w:space="0" w:color="auto"/>
                            <w:bottom w:val="none" w:sz="0" w:space="0" w:color="auto"/>
                            <w:right w:val="none" w:sz="0" w:space="0" w:color="auto"/>
                          </w:divBdr>
                        </w:div>
                      </w:divsChild>
                    </w:div>
                    <w:div w:id="832718903">
                      <w:marLeft w:val="0"/>
                      <w:marRight w:val="0"/>
                      <w:marTop w:val="0"/>
                      <w:marBottom w:val="0"/>
                      <w:divBdr>
                        <w:top w:val="none" w:sz="0" w:space="0" w:color="auto"/>
                        <w:left w:val="none" w:sz="0" w:space="0" w:color="auto"/>
                        <w:bottom w:val="none" w:sz="0" w:space="0" w:color="auto"/>
                        <w:right w:val="none" w:sz="0" w:space="0" w:color="auto"/>
                      </w:divBdr>
                      <w:divsChild>
                        <w:div w:id="851726236">
                          <w:marLeft w:val="0"/>
                          <w:marRight w:val="0"/>
                          <w:marTop w:val="0"/>
                          <w:marBottom w:val="0"/>
                          <w:divBdr>
                            <w:top w:val="none" w:sz="0" w:space="0" w:color="auto"/>
                            <w:left w:val="none" w:sz="0" w:space="0" w:color="auto"/>
                            <w:bottom w:val="none" w:sz="0" w:space="0" w:color="auto"/>
                            <w:right w:val="none" w:sz="0" w:space="0" w:color="auto"/>
                          </w:divBdr>
                        </w:div>
                      </w:divsChild>
                    </w:div>
                    <w:div w:id="835415656">
                      <w:marLeft w:val="0"/>
                      <w:marRight w:val="0"/>
                      <w:marTop w:val="0"/>
                      <w:marBottom w:val="0"/>
                      <w:divBdr>
                        <w:top w:val="none" w:sz="0" w:space="0" w:color="auto"/>
                        <w:left w:val="none" w:sz="0" w:space="0" w:color="auto"/>
                        <w:bottom w:val="none" w:sz="0" w:space="0" w:color="auto"/>
                        <w:right w:val="none" w:sz="0" w:space="0" w:color="auto"/>
                      </w:divBdr>
                      <w:divsChild>
                        <w:div w:id="1827236462">
                          <w:marLeft w:val="0"/>
                          <w:marRight w:val="0"/>
                          <w:marTop w:val="0"/>
                          <w:marBottom w:val="0"/>
                          <w:divBdr>
                            <w:top w:val="none" w:sz="0" w:space="0" w:color="auto"/>
                            <w:left w:val="none" w:sz="0" w:space="0" w:color="auto"/>
                            <w:bottom w:val="none" w:sz="0" w:space="0" w:color="auto"/>
                            <w:right w:val="none" w:sz="0" w:space="0" w:color="auto"/>
                          </w:divBdr>
                        </w:div>
                      </w:divsChild>
                    </w:div>
                    <w:div w:id="835532061">
                      <w:marLeft w:val="0"/>
                      <w:marRight w:val="0"/>
                      <w:marTop w:val="0"/>
                      <w:marBottom w:val="0"/>
                      <w:divBdr>
                        <w:top w:val="none" w:sz="0" w:space="0" w:color="auto"/>
                        <w:left w:val="none" w:sz="0" w:space="0" w:color="auto"/>
                        <w:bottom w:val="none" w:sz="0" w:space="0" w:color="auto"/>
                        <w:right w:val="none" w:sz="0" w:space="0" w:color="auto"/>
                      </w:divBdr>
                      <w:divsChild>
                        <w:div w:id="1127551802">
                          <w:marLeft w:val="0"/>
                          <w:marRight w:val="0"/>
                          <w:marTop w:val="0"/>
                          <w:marBottom w:val="0"/>
                          <w:divBdr>
                            <w:top w:val="none" w:sz="0" w:space="0" w:color="auto"/>
                            <w:left w:val="none" w:sz="0" w:space="0" w:color="auto"/>
                            <w:bottom w:val="none" w:sz="0" w:space="0" w:color="auto"/>
                            <w:right w:val="none" w:sz="0" w:space="0" w:color="auto"/>
                          </w:divBdr>
                        </w:div>
                      </w:divsChild>
                    </w:div>
                    <w:div w:id="837619533">
                      <w:marLeft w:val="0"/>
                      <w:marRight w:val="0"/>
                      <w:marTop w:val="0"/>
                      <w:marBottom w:val="0"/>
                      <w:divBdr>
                        <w:top w:val="none" w:sz="0" w:space="0" w:color="auto"/>
                        <w:left w:val="none" w:sz="0" w:space="0" w:color="auto"/>
                        <w:bottom w:val="none" w:sz="0" w:space="0" w:color="auto"/>
                        <w:right w:val="none" w:sz="0" w:space="0" w:color="auto"/>
                      </w:divBdr>
                      <w:divsChild>
                        <w:div w:id="838695906">
                          <w:marLeft w:val="0"/>
                          <w:marRight w:val="0"/>
                          <w:marTop w:val="0"/>
                          <w:marBottom w:val="0"/>
                          <w:divBdr>
                            <w:top w:val="none" w:sz="0" w:space="0" w:color="auto"/>
                            <w:left w:val="none" w:sz="0" w:space="0" w:color="auto"/>
                            <w:bottom w:val="none" w:sz="0" w:space="0" w:color="auto"/>
                            <w:right w:val="none" w:sz="0" w:space="0" w:color="auto"/>
                          </w:divBdr>
                        </w:div>
                      </w:divsChild>
                    </w:div>
                    <w:div w:id="849366645">
                      <w:marLeft w:val="0"/>
                      <w:marRight w:val="0"/>
                      <w:marTop w:val="0"/>
                      <w:marBottom w:val="0"/>
                      <w:divBdr>
                        <w:top w:val="none" w:sz="0" w:space="0" w:color="auto"/>
                        <w:left w:val="none" w:sz="0" w:space="0" w:color="auto"/>
                        <w:bottom w:val="none" w:sz="0" w:space="0" w:color="auto"/>
                        <w:right w:val="none" w:sz="0" w:space="0" w:color="auto"/>
                      </w:divBdr>
                      <w:divsChild>
                        <w:div w:id="953094834">
                          <w:marLeft w:val="0"/>
                          <w:marRight w:val="0"/>
                          <w:marTop w:val="0"/>
                          <w:marBottom w:val="0"/>
                          <w:divBdr>
                            <w:top w:val="none" w:sz="0" w:space="0" w:color="auto"/>
                            <w:left w:val="none" w:sz="0" w:space="0" w:color="auto"/>
                            <w:bottom w:val="none" w:sz="0" w:space="0" w:color="auto"/>
                            <w:right w:val="none" w:sz="0" w:space="0" w:color="auto"/>
                          </w:divBdr>
                        </w:div>
                      </w:divsChild>
                    </w:div>
                    <w:div w:id="920875839">
                      <w:marLeft w:val="0"/>
                      <w:marRight w:val="0"/>
                      <w:marTop w:val="0"/>
                      <w:marBottom w:val="0"/>
                      <w:divBdr>
                        <w:top w:val="none" w:sz="0" w:space="0" w:color="auto"/>
                        <w:left w:val="none" w:sz="0" w:space="0" w:color="auto"/>
                        <w:bottom w:val="none" w:sz="0" w:space="0" w:color="auto"/>
                        <w:right w:val="none" w:sz="0" w:space="0" w:color="auto"/>
                      </w:divBdr>
                      <w:divsChild>
                        <w:div w:id="82724927">
                          <w:marLeft w:val="0"/>
                          <w:marRight w:val="0"/>
                          <w:marTop w:val="0"/>
                          <w:marBottom w:val="0"/>
                          <w:divBdr>
                            <w:top w:val="none" w:sz="0" w:space="0" w:color="auto"/>
                            <w:left w:val="none" w:sz="0" w:space="0" w:color="auto"/>
                            <w:bottom w:val="none" w:sz="0" w:space="0" w:color="auto"/>
                            <w:right w:val="none" w:sz="0" w:space="0" w:color="auto"/>
                          </w:divBdr>
                        </w:div>
                      </w:divsChild>
                    </w:div>
                    <w:div w:id="987594634">
                      <w:marLeft w:val="0"/>
                      <w:marRight w:val="0"/>
                      <w:marTop w:val="0"/>
                      <w:marBottom w:val="0"/>
                      <w:divBdr>
                        <w:top w:val="none" w:sz="0" w:space="0" w:color="auto"/>
                        <w:left w:val="none" w:sz="0" w:space="0" w:color="auto"/>
                        <w:bottom w:val="none" w:sz="0" w:space="0" w:color="auto"/>
                        <w:right w:val="none" w:sz="0" w:space="0" w:color="auto"/>
                      </w:divBdr>
                      <w:divsChild>
                        <w:div w:id="768625464">
                          <w:marLeft w:val="0"/>
                          <w:marRight w:val="0"/>
                          <w:marTop w:val="0"/>
                          <w:marBottom w:val="0"/>
                          <w:divBdr>
                            <w:top w:val="none" w:sz="0" w:space="0" w:color="auto"/>
                            <w:left w:val="none" w:sz="0" w:space="0" w:color="auto"/>
                            <w:bottom w:val="none" w:sz="0" w:space="0" w:color="auto"/>
                            <w:right w:val="none" w:sz="0" w:space="0" w:color="auto"/>
                          </w:divBdr>
                        </w:div>
                      </w:divsChild>
                    </w:div>
                    <w:div w:id="1022317049">
                      <w:marLeft w:val="0"/>
                      <w:marRight w:val="0"/>
                      <w:marTop w:val="0"/>
                      <w:marBottom w:val="0"/>
                      <w:divBdr>
                        <w:top w:val="none" w:sz="0" w:space="0" w:color="auto"/>
                        <w:left w:val="none" w:sz="0" w:space="0" w:color="auto"/>
                        <w:bottom w:val="none" w:sz="0" w:space="0" w:color="auto"/>
                        <w:right w:val="none" w:sz="0" w:space="0" w:color="auto"/>
                      </w:divBdr>
                      <w:divsChild>
                        <w:div w:id="79722229">
                          <w:marLeft w:val="0"/>
                          <w:marRight w:val="0"/>
                          <w:marTop w:val="0"/>
                          <w:marBottom w:val="0"/>
                          <w:divBdr>
                            <w:top w:val="none" w:sz="0" w:space="0" w:color="auto"/>
                            <w:left w:val="none" w:sz="0" w:space="0" w:color="auto"/>
                            <w:bottom w:val="none" w:sz="0" w:space="0" w:color="auto"/>
                            <w:right w:val="none" w:sz="0" w:space="0" w:color="auto"/>
                          </w:divBdr>
                        </w:div>
                      </w:divsChild>
                    </w:div>
                    <w:div w:id="1056775923">
                      <w:marLeft w:val="0"/>
                      <w:marRight w:val="0"/>
                      <w:marTop w:val="0"/>
                      <w:marBottom w:val="0"/>
                      <w:divBdr>
                        <w:top w:val="none" w:sz="0" w:space="0" w:color="auto"/>
                        <w:left w:val="none" w:sz="0" w:space="0" w:color="auto"/>
                        <w:bottom w:val="none" w:sz="0" w:space="0" w:color="auto"/>
                        <w:right w:val="none" w:sz="0" w:space="0" w:color="auto"/>
                      </w:divBdr>
                      <w:divsChild>
                        <w:div w:id="5401429">
                          <w:marLeft w:val="0"/>
                          <w:marRight w:val="0"/>
                          <w:marTop w:val="0"/>
                          <w:marBottom w:val="0"/>
                          <w:divBdr>
                            <w:top w:val="none" w:sz="0" w:space="0" w:color="auto"/>
                            <w:left w:val="none" w:sz="0" w:space="0" w:color="auto"/>
                            <w:bottom w:val="none" w:sz="0" w:space="0" w:color="auto"/>
                            <w:right w:val="none" w:sz="0" w:space="0" w:color="auto"/>
                          </w:divBdr>
                        </w:div>
                      </w:divsChild>
                    </w:div>
                    <w:div w:id="1090929582">
                      <w:marLeft w:val="0"/>
                      <w:marRight w:val="0"/>
                      <w:marTop w:val="0"/>
                      <w:marBottom w:val="0"/>
                      <w:divBdr>
                        <w:top w:val="none" w:sz="0" w:space="0" w:color="auto"/>
                        <w:left w:val="none" w:sz="0" w:space="0" w:color="auto"/>
                        <w:bottom w:val="none" w:sz="0" w:space="0" w:color="auto"/>
                        <w:right w:val="none" w:sz="0" w:space="0" w:color="auto"/>
                      </w:divBdr>
                      <w:divsChild>
                        <w:div w:id="888109797">
                          <w:marLeft w:val="0"/>
                          <w:marRight w:val="0"/>
                          <w:marTop w:val="0"/>
                          <w:marBottom w:val="0"/>
                          <w:divBdr>
                            <w:top w:val="none" w:sz="0" w:space="0" w:color="auto"/>
                            <w:left w:val="none" w:sz="0" w:space="0" w:color="auto"/>
                            <w:bottom w:val="none" w:sz="0" w:space="0" w:color="auto"/>
                            <w:right w:val="none" w:sz="0" w:space="0" w:color="auto"/>
                          </w:divBdr>
                        </w:div>
                      </w:divsChild>
                    </w:div>
                    <w:div w:id="1109472822">
                      <w:marLeft w:val="0"/>
                      <w:marRight w:val="0"/>
                      <w:marTop w:val="0"/>
                      <w:marBottom w:val="0"/>
                      <w:divBdr>
                        <w:top w:val="none" w:sz="0" w:space="0" w:color="auto"/>
                        <w:left w:val="none" w:sz="0" w:space="0" w:color="auto"/>
                        <w:bottom w:val="none" w:sz="0" w:space="0" w:color="auto"/>
                        <w:right w:val="none" w:sz="0" w:space="0" w:color="auto"/>
                      </w:divBdr>
                      <w:divsChild>
                        <w:div w:id="1167793573">
                          <w:marLeft w:val="0"/>
                          <w:marRight w:val="0"/>
                          <w:marTop w:val="0"/>
                          <w:marBottom w:val="0"/>
                          <w:divBdr>
                            <w:top w:val="none" w:sz="0" w:space="0" w:color="auto"/>
                            <w:left w:val="none" w:sz="0" w:space="0" w:color="auto"/>
                            <w:bottom w:val="none" w:sz="0" w:space="0" w:color="auto"/>
                            <w:right w:val="none" w:sz="0" w:space="0" w:color="auto"/>
                          </w:divBdr>
                        </w:div>
                      </w:divsChild>
                    </w:div>
                    <w:div w:id="1258248308">
                      <w:marLeft w:val="0"/>
                      <w:marRight w:val="0"/>
                      <w:marTop w:val="0"/>
                      <w:marBottom w:val="0"/>
                      <w:divBdr>
                        <w:top w:val="none" w:sz="0" w:space="0" w:color="auto"/>
                        <w:left w:val="none" w:sz="0" w:space="0" w:color="auto"/>
                        <w:bottom w:val="none" w:sz="0" w:space="0" w:color="auto"/>
                        <w:right w:val="none" w:sz="0" w:space="0" w:color="auto"/>
                      </w:divBdr>
                      <w:divsChild>
                        <w:div w:id="2035618409">
                          <w:marLeft w:val="0"/>
                          <w:marRight w:val="0"/>
                          <w:marTop w:val="0"/>
                          <w:marBottom w:val="0"/>
                          <w:divBdr>
                            <w:top w:val="none" w:sz="0" w:space="0" w:color="auto"/>
                            <w:left w:val="none" w:sz="0" w:space="0" w:color="auto"/>
                            <w:bottom w:val="none" w:sz="0" w:space="0" w:color="auto"/>
                            <w:right w:val="none" w:sz="0" w:space="0" w:color="auto"/>
                          </w:divBdr>
                        </w:div>
                      </w:divsChild>
                    </w:div>
                    <w:div w:id="1320117692">
                      <w:marLeft w:val="0"/>
                      <w:marRight w:val="0"/>
                      <w:marTop w:val="0"/>
                      <w:marBottom w:val="0"/>
                      <w:divBdr>
                        <w:top w:val="none" w:sz="0" w:space="0" w:color="auto"/>
                        <w:left w:val="none" w:sz="0" w:space="0" w:color="auto"/>
                        <w:bottom w:val="none" w:sz="0" w:space="0" w:color="auto"/>
                        <w:right w:val="none" w:sz="0" w:space="0" w:color="auto"/>
                      </w:divBdr>
                      <w:divsChild>
                        <w:div w:id="1827472953">
                          <w:marLeft w:val="0"/>
                          <w:marRight w:val="0"/>
                          <w:marTop w:val="0"/>
                          <w:marBottom w:val="0"/>
                          <w:divBdr>
                            <w:top w:val="none" w:sz="0" w:space="0" w:color="auto"/>
                            <w:left w:val="none" w:sz="0" w:space="0" w:color="auto"/>
                            <w:bottom w:val="none" w:sz="0" w:space="0" w:color="auto"/>
                            <w:right w:val="none" w:sz="0" w:space="0" w:color="auto"/>
                          </w:divBdr>
                        </w:div>
                      </w:divsChild>
                    </w:div>
                    <w:div w:id="1325015537">
                      <w:marLeft w:val="0"/>
                      <w:marRight w:val="0"/>
                      <w:marTop w:val="0"/>
                      <w:marBottom w:val="0"/>
                      <w:divBdr>
                        <w:top w:val="none" w:sz="0" w:space="0" w:color="auto"/>
                        <w:left w:val="none" w:sz="0" w:space="0" w:color="auto"/>
                        <w:bottom w:val="none" w:sz="0" w:space="0" w:color="auto"/>
                        <w:right w:val="none" w:sz="0" w:space="0" w:color="auto"/>
                      </w:divBdr>
                      <w:divsChild>
                        <w:div w:id="637613041">
                          <w:marLeft w:val="0"/>
                          <w:marRight w:val="0"/>
                          <w:marTop w:val="0"/>
                          <w:marBottom w:val="0"/>
                          <w:divBdr>
                            <w:top w:val="none" w:sz="0" w:space="0" w:color="auto"/>
                            <w:left w:val="none" w:sz="0" w:space="0" w:color="auto"/>
                            <w:bottom w:val="none" w:sz="0" w:space="0" w:color="auto"/>
                            <w:right w:val="none" w:sz="0" w:space="0" w:color="auto"/>
                          </w:divBdr>
                        </w:div>
                      </w:divsChild>
                    </w:div>
                    <w:div w:id="1327830354">
                      <w:marLeft w:val="0"/>
                      <w:marRight w:val="0"/>
                      <w:marTop w:val="0"/>
                      <w:marBottom w:val="0"/>
                      <w:divBdr>
                        <w:top w:val="none" w:sz="0" w:space="0" w:color="auto"/>
                        <w:left w:val="none" w:sz="0" w:space="0" w:color="auto"/>
                        <w:bottom w:val="none" w:sz="0" w:space="0" w:color="auto"/>
                        <w:right w:val="none" w:sz="0" w:space="0" w:color="auto"/>
                      </w:divBdr>
                      <w:divsChild>
                        <w:div w:id="575089145">
                          <w:marLeft w:val="0"/>
                          <w:marRight w:val="0"/>
                          <w:marTop w:val="0"/>
                          <w:marBottom w:val="0"/>
                          <w:divBdr>
                            <w:top w:val="none" w:sz="0" w:space="0" w:color="auto"/>
                            <w:left w:val="none" w:sz="0" w:space="0" w:color="auto"/>
                            <w:bottom w:val="none" w:sz="0" w:space="0" w:color="auto"/>
                            <w:right w:val="none" w:sz="0" w:space="0" w:color="auto"/>
                          </w:divBdr>
                        </w:div>
                      </w:divsChild>
                    </w:div>
                    <w:div w:id="1360737194">
                      <w:marLeft w:val="0"/>
                      <w:marRight w:val="0"/>
                      <w:marTop w:val="0"/>
                      <w:marBottom w:val="0"/>
                      <w:divBdr>
                        <w:top w:val="none" w:sz="0" w:space="0" w:color="auto"/>
                        <w:left w:val="none" w:sz="0" w:space="0" w:color="auto"/>
                        <w:bottom w:val="none" w:sz="0" w:space="0" w:color="auto"/>
                        <w:right w:val="none" w:sz="0" w:space="0" w:color="auto"/>
                      </w:divBdr>
                      <w:divsChild>
                        <w:div w:id="1132019125">
                          <w:marLeft w:val="0"/>
                          <w:marRight w:val="0"/>
                          <w:marTop w:val="0"/>
                          <w:marBottom w:val="0"/>
                          <w:divBdr>
                            <w:top w:val="none" w:sz="0" w:space="0" w:color="auto"/>
                            <w:left w:val="none" w:sz="0" w:space="0" w:color="auto"/>
                            <w:bottom w:val="none" w:sz="0" w:space="0" w:color="auto"/>
                            <w:right w:val="none" w:sz="0" w:space="0" w:color="auto"/>
                          </w:divBdr>
                        </w:div>
                      </w:divsChild>
                    </w:div>
                    <w:div w:id="1379014227">
                      <w:marLeft w:val="0"/>
                      <w:marRight w:val="0"/>
                      <w:marTop w:val="0"/>
                      <w:marBottom w:val="0"/>
                      <w:divBdr>
                        <w:top w:val="none" w:sz="0" w:space="0" w:color="auto"/>
                        <w:left w:val="none" w:sz="0" w:space="0" w:color="auto"/>
                        <w:bottom w:val="none" w:sz="0" w:space="0" w:color="auto"/>
                        <w:right w:val="none" w:sz="0" w:space="0" w:color="auto"/>
                      </w:divBdr>
                      <w:divsChild>
                        <w:div w:id="1324579033">
                          <w:marLeft w:val="0"/>
                          <w:marRight w:val="0"/>
                          <w:marTop w:val="0"/>
                          <w:marBottom w:val="0"/>
                          <w:divBdr>
                            <w:top w:val="none" w:sz="0" w:space="0" w:color="auto"/>
                            <w:left w:val="none" w:sz="0" w:space="0" w:color="auto"/>
                            <w:bottom w:val="none" w:sz="0" w:space="0" w:color="auto"/>
                            <w:right w:val="none" w:sz="0" w:space="0" w:color="auto"/>
                          </w:divBdr>
                        </w:div>
                      </w:divsChild>
                    </w:div>
                    <w:div w:id="1388602044">
                      <w:marLeft w:val="0"/>
                      <w:marRight w:val="0"/>
                      <w:marTop w:val="0"/>
                      <w:marBottom w:val="0"/>
                      <w:divBdr>
                        <w:top w:val="none" w:sz="0" w:space="0" w:color="auto"/>
                        <w:left w:val="none" w:sz="0" w:space="0" w:color="auto"/>
                        <w:bottom w:val="none" w:sz="0" w:space="0" w:color="auto"/>
                        <w:right w:val="none" w:sz="0" w:space="0" w:color="auto"/>
                      </w:divBdr>
                      <w:divsChild>
                        <w:div w:id="1102870872">
                          <w:marLeft w:val="0"/>
                          <w:marRight w:val="0"/>
                          <w:marTop w:val="0"/>
                          <w:marBottom w:val="0"/>
                          <w:divBdr>
                            <w:top w:val="none" w:sz="0" w:space="0" w:color="auto"/>
                            <w:left w:val="none" w:sz="0" w:space="0" w:color="auto"/>
                            <w:bottom w:val="none" w:sz="0" w:space="0" w:color="auto"/>
                            <w:right w:val="none" w:sz="0" w:space="0" w:color="auto"/>
                          </w:divBdr>
                        </w:div>
                      </w:divsChild>
                    </w:div>
                    <w:div w:id="1409421388">
                      <w:marLeft w:val="0"/>
                      <w:marRight w:val="0"/>
                      <w:marTop w:val="0"/>
                      <w:marBottom w:val="0"/>
                      <w:divBdr>
                        <w:top w:val="none" w:sz="0" w:space="0" w:color="auto"/>
                        <w:left w:val="none" w:sz="0" w:space="0" w:color="auto"/>
                        <w:bottom w:val="none" w:sz="0" w:space="0" w:color="auto"/>
                        <w:right w:val="none" w:sz="0" w:space="0" w:color="auto"/>
                      </w:divBdr>
                      <w:divsChild>
                        <w:div w:id="243880414">
                          <w:marLeft w:val="0"/>
                          <w:marRight w:val="0"/>
                          <w:marTop w:val="0"/>
                          <w:marBottom w:val="0"/>
                          <w:divBdr>
                            <w:top w:val="none" w:sz="0" w:space="0" w:color="auto"/>
                            <w:left w:val="none" w:sz="0" w:space="0" w:color="auto"/>
                            <w:bottom w:val="none" w:sz="0" w:space="0" w:color="auto"/>
                            <w:right w:val="none" w:sz="0" w:space="0" w:color="auto"/>
                          </w:divBdr>
                        </w:div>
                      </w:divsChild>
                    </w:div>
                    <w:div w:id="1501121488">
                      <w:marLeft w:val="0"/>
                      <w:marRight w:val="0"/>
                      <w:marTop w:val="0"/>
                      <w:marBottom w:val="0"/>
                      <w:divBdr>
                        <w:top w:val="none" w:sz="0" w:space="0" w:color="auto"/>
                        <w:left w:val="none" w:sz="0" w:space="0" w:color="auto"/>
                        <w:bottom w:val="none" w:sz="0" w:space="0" w:color="auto"/>
                        <w:right w:val="none" w:sz="0" w:space="0" w:color="auto"/>
                      </w:divBdr>
                      <w:divsChild>
                        <w:div w:id="522323917">
                          <w:marLeft w:val="0"/>
                          <w:marRight w:val="0"/>
                          <w:marTop w:val="0"/>
                          <w:marBottom w:val="0"/>
                          <w:divBdr>
                            <w:top w:val="none" w:sz="0" w:space="0" w:color="auto"/>
                            <w:left w:val="none" w:sz="0" w:space="0" w:color="auto"/>
                            <w:bottom w:val="none" w:sz="0" w:space="0" w:color="auto"/>
                            <w:right w:val="none" w:sz="0" w:space="0" w:color="auto"/>
                          </w:divBdr>
                        </w:div>
                      </w:divsChild>
                    </w:div>
                    <w:div w:id="1558930209">
                      <w:marLeft w:val="0"/>
                      <w:marRight w:val="0"/>
                      <w:marTop w:val="0"/>
                      <w:marBottom w:val="0"/>
                      <w:divBdr>
                        <w:top w:val="none" w:sz="0" w:space="0" w:color="auto"/>
                        <w:left w:val="none" w:sz="0" w:space="0" w:color="auto"/>
                        <w:bottom w:val="none" w:sz="0" w:space="0" w:color="auto"/>
                        <w:right w:val="none" w:sz="0" w:space="0" w:color="auto"/>
                      </w:divBdr>
                      <w:divsChild>
                        <w:div w:id="270090694">
                          <w:marLeft w:val="0"/>
                          <w:marRight w:val="0"/>
                          <w:marTop w:val="0"/>
                          <w:marBottom w:val="0"/>
                          <w:divBdr>
                            <w:top w:val="none" w:sz="0" w:space="0" w:color="auto"/>
                            <w:left w:val="none" w:sz="0" w:space="0" w:color="auto"/>
                            <w:bottom w:val="none" w:sz="0" w:space="0" w:color="auto"/>
                            <w:right w:val="none" w:sz="0" w:space="0" w:color="auto"/>
                          </w:divBdr>
                        </w:div>
                      </w:divsChild>
                    </w:div>
                    <w:div w:id="1592590378">
                      <w:marLeft w:val="0"/>
                      <w:marRight w:val="0"/>
                      <w:marTop w:val="0"/>
                      <w:marBottom w:val="0"/>
                      <w:divBdr>
                        <w:top w:val="none" w:sz="0" w:space="0" w:color="auto"/>
                        <w:left w:val="none" w:sz="0" w:space="0" w:color="auto"/>
                        <w:bottom w:val="none" w:sz="0" w:space="0" w:color="auto"/>
                        <w:right w:val="none" w:sz="0" w:space="0" w:color="auto"/>
                      </w:divBdr>
                      <w:divsChild>
                        <w:div w:id="1130511256">
                          <w:marLeft w:val="0"/>
                          <w:marRight w:val="0"/>
                          <w:marTop w:val="0"/>
                          <w:marBottom w:val="0"/>
                          <w:divBdr>
                            <w:top w:val="none" w:sz="0" w:space="0" w:color="auto"/>
                            <w:left w:val="none" w:sz="0" w:space="0" w:color="auto"/>
                            <w:bottom w:val="none" w:sz="0" w:space="0" w:color="auto"/>
                            <w:right w:val="none" w:sz="0" w:space="0" w:color="auto"/>
                          </w:divBdr>
                        </w:div>
                      </w:divsChild>
                    </w:div>
                    <w:div w:id="1597328643">
                      <w:marLeft w:val="0"/>
                      <w:marRight w:val="0"/>
                      <w:marTop w:val="0"/>
                      <w:marBottom w:val="0"/>
                      <w:divBdr>
                        <w:top w:val="none" w:sz="0" w:space="0" w:color="auto"/>
                        <w:left w:val="none" w:sz="0" w:space="0" w:color="auto"/>
                        <w:bottom w:val="none" w:sz="0" w:space="0" w:color="auto"/>
                        <w:right w:val="none" w:sz="0" w:space="0" w:color="auto"/>
                      </w:divBdr>
                      <w:divsChild>
                        <w:div w:id="300961476">
                          <w:marLeft w:val="0"/>
                          <w:marRight w:val="0"/>
                          <w:marTop w:val="0"/>
                          <w:marBottom w:val="0"/>
                          <w:divBdr>
                            <w:top w:val="none" w:sz="0" w:space="0" w:color="auto"/>
                            <w:left w:val="none" w:sz="0" w:space="0" w:color="auto"/>
                            <w:bottom w:val="none" w:sz="0" w:space="0" w:color="auto"/>
                            <w:right w:val="none" w:sz="0" w:space="0" w:color="auto"/>
                          </w:divBdr>
                        </w:div>
                      </w:divsChild>
                    </w:div>
                    <w:div w:id="1606376934">
                      <w:marLeft w:val="0"/>
                      <w:marRight w:val="0"/>
                      <w:marTop w:val="0"/>
                      <w:marBottom w:val="0"/>
                      <w:divBdr>
                        <w:top w:val="none" w:sz="0" w:space="0" w:color="auto"/>
                        <w:left w:val="none" w:sz="0" w:space="0" w:color="auto"/>
                        <w:bottom w:val="none" w:sz="0" w:space="0" w:color="auto"/>
                        <w:right w:val="none" w:sz="0" w:space="0" w:color="auto"/>
                      </w:divBdr>
                      <w:divsChild>
                        <w:div w:id="2011178720">
                          <w:marLeft w:val="0"/>
                          <w:marRight w:val="0"/>
                          <w:marTop w:val="0"/>
                          <w:marBottom w:val="0"/>
                          <w:divBdr>
                            <w:top w:val="none" w:sz="0" w:space="0" w:color="auto"/>
                            <w:left w:val="none" w:sz="0" w:space="0" w:color="auto"/>
                            <w:bottom w:val="none" w:sz="0" w:space="0" w:color="auto"/>
                            <w:right w:val="none" w:sz="0" w:space="0" w:color="auto"/>
                          </w:divBdr>
                        </w:div>
                      </w:divsChild>
                    </w:div>
                    <w:div w:id="1719864553">
                      <w:marLeft w:val="0"/>
                      <w:marRight w:val="0"/>
                      <w:marTop w:val="0"/>
                      <w:marBottom w:val="0"/>
                      <w:divBdr>
                        <w:top w:val="none" w:sz="0" w:space="0" w:color="auto"/>
                        <w:left w:val="none" w:sz="0" w:space="0" w:color="auto"/>
                        <w:bottom w:val="none" w:sz="0" w:space="0" w:color="auto"/>
                        <w:right w:val="none" w:sz="0" w:space="0" w:color="auto"/>
                      </w:divBdr>
                      <w:divsChild>
                        <w:div w:id="2112510001">
                          <w:marLeft w:val="0"/>
                          <w:marRight w:val="0"/>
                          <w:marTop w:val="0"/>
                          <w:marBottom w:val="0"/>
                          <w:divBdr>
                            <w:top w:val="none" w:sz="0" w:space="0" w:color="auto"/>
                            <w:left w:val="none" w:sz="0" w:space="0" w:color="auto"/>
                            <w:bottom w:val="none" w:sz="0" w:space="0" w:color="auto"/>
                            <w:right w:val="none" w:sz="0" w:space="0" w:color="auto"/>
                          </w:divBdr>
                        </w:div>
                      </w:divsChild>
                    </w:div>
                    <w:div w:id="1731423511">
                      <w:marLeft w:val="0"/>
                      <w:marRight w:val="0"/>
                      <w:marTop w:val="0"/>
                      <w:marBottom w:val="0"/>
                      <w:divBdr>
                        <w:top w:val="none" w:sz="0" w:space="0" w:color="auto"/>
                        <w:left w:val="none" w:sz="0" w:space="0" w:color="auto"/>
                        <w:bottom w:val="none" w:sz="0" w:space="0" w:color="auto"/>
                        <w:right w:val="none" w:sz="0" w:space="0" w:color="auto"/>
                      </w:divBdr>
                      <w:divsChild>
                        <w:div w:id="1983651381">
                          <w:marLeft w:val="0"/>
                          <w:marRight w:val="0"/>
                          <w:marTop w:val="0"/>
                          <w:marBottom w:val="0"/>
                          <w:divBdr>
                            <w:top w:val="none" w:sz="0" w:space="0" w:color="auto"/>
                            <w:left w:val="none" w:sz="0" w:space="0" w:color="auto"/>
                            <w:bottom w:val="none" w:sz="0" w:space="0" w:color="auto"/>
                            <w:right w:val="none" w:sz="0" w:space="0" w:color="auto"/>
                          </w:divBdr>
                        </w:div>
                      </w:divsChild>
                    </w:div>
                    <w:div w:id="1743330450">
                      <w:marLeft w:val="0"/>
                      <w:marRight w:val="0"/>
                      <w:marTop w:val="0"/>
                      <w:marBottom w:val="0"/>
                      <w:divBdr>
                        <w:top w:val="none" w:sz="0" w:space="0" w:color="auto"/>
                        <w:left w:val="none" w:sz="0" w:space="0" w:color="auto"/>
                        <w:bottom w:val="none" w:sz="0" w:space="0" w:color="auto"/>
                        <w:right w:val="none" w:sz="0" w:space="0" w:color="auto"/>
                      </w:divBdr>
                      <w:divsChild>
                        <w:div w:id="49885760">
                          <w:marLeft w:val="0"/>
                          <w:marRight w:val="0"/>
                          <w:marTop w:val="0"/>
                          <w:marBottom w:val="0"/>
                          <w:divBdr>
                            <w:top w:val="none" w:sz="0" w:space="0" w:color="auto"/>
                            <w:left w:val="none" w:sz="0" w:space="0" w:color="auto"/>
                            <w:bottom w:val="none" w:sz="0" w:space="0" w:color="auto"/>
                            <w:right w:val="none" w:sz="0" w:space="0" w:color="auto"/>
                          </w:divBdr>
                        </w:div>
                      </w:divsChild>
                    </w:div>
                    <w:div w:id="1744259378">
                      <w:marLeft w:val="0"/>
                      <w:marRight w:val="0"/>
                      <w:marTop w:val="0"/>
                      <w:marBottom w:val="0"/>
                      <w:divBdr>
                        <w:top w:val="none" w:sz="0" w:space="0" w:color="auto"/>
                        <w:left w:val="none" w:sz="0" w:space="0" w:color="auto"/>
                        <w:bottom w:val="none" w:sz="0" w:space="0" w:color="auto"/>
                        <w:right w:val="none" w:sz="0" w:space="0" w:color="auto"/>
                      </w:divBdr>
                      <w:divsChild>
                        <w:div w:id="563956837">
                          <w:marLeft w:val="0"/>
                          <w:marRight w:val="0"/>
                          <w:marTop w:val="0"/>
                          <w:marBottom w:val="0"/>
                          <w:divBdr>
                            <w:top w:val="none" w:sz="0" w:space="0" w:color="auto"/>
                            <w:left w:val="none" w:sz="0" w:space="0" w:color="auto"/>
                            <w:bottom w:val="none" w:sz="0" w:space="0" w:color="auto"/>
                            <w:right w:val="none" w:sz="0" w:space="0" w:color="auto"/>
                          </w:divBdr>
                        </w:div>
                      </w:divsChild>
                    </w:div>
                    <w:div w:id="1796287606">
                      <w:marLeft w:val="0"/>
                      <w:marRight w:val="0"/>
                      <w:marTop w:val="0"/>
                      <w:marBottom w:val="0"/>
                      <w:divBdr>
                        <w:top w:val="none" w:sz="0" w:space="0" w:color="auto"/>
                        <w:left w:val="none" w:sz="0" w:space="0" w:color="auto"/>
                        <w:bottom w:val="none" w:sz="0" w:space="0" w:color="auto"/>
                        <w:right w:val="none" w:sz="0" w:space="0" w:color="auto"/>
                      </w:divBdr>
                      <w:divsChild>
                        <w:div w:id="480388792">
                          <w:marLeft w:val="0"/>
                          <w:marRight w:val="0"/>
                          <w:marTop w:val="0"/>
                          <w:marBottom w:val="0"/>
                          <w:divBdr>
                            <w:top w:val="none" w:sz="0" w:space="0" w:color="auto"/>
                            <w:left w:val="none" w:sz="0" w:space="0" w:color="auto"/>
                            <w:bottom w:val="none" w:sz="0" w:space="0" w:color="auto"/>
                            <w:right w:val="none" w:sz="0" w:space="0" w:color="auto"/>
                          </w:divBdr>
                        </w:div>
                      </w:divsChild>
                    </w:div>
                    <w:div w:id="1814787096">
                      <w:marLeft w:val="0"/>
                      <w:marRight w:val="0"/>
                      <w:marTop w:val="0"/>
                      <w:marBottom w:val="0"/>
                      <w:divBdr>
                        <w:top w:val="none" w:sz="0" w:space="0" w:color="auto"/>
                        <w:left w:val="none" w:sz="0" w:space="0" w:color="auto"/>
                        <w:bottom w:val="none" w:sz="0" w:space="0" w:color="auto"/>
                        <w:right w:val="none" w:sz="0" w:space="0" w:color="auto"/>
                      </w:divBdr>
                      <w:divsChild>
                        <w:div w:id="204568303">
                          <w:marLeft w:val="0"/>
                          <w:marRight w:val="0"/>
                          <w:marTop w:val="0"/>
                          <w:marBottom w:val="0"/>
                          <w:divBdr>
                            <w:top w:val="none" w:sz="0" w:space="0" w:color="auto"/>
                            <w:left w:val="none" w:sz="0" w:space="0" w:color="auto"/>
                            <w:bottom w:val="none" w:sz="0" w:space="0" w:color="auto"/>
                            <w:right w:val="none" w:sz="0" w:space="0" w:color="auto"/>
                          </w:divBdr>
                        </w:div>
                      </w:divsChild>
                    </w:div>
                    <w:div w:id="1898978263">
                      <w:marLeft w:val="0"/>
                      <w:marRight w:val="0"/>
                      <w:marTop w:val="0"/>
                      <w:marBottom w:val="0"/>
                      <w:divBdr>
                        <w:top w:val="none" w:sz="0" w:space="0" w:color="auto"/>
                        <w:left w:val="none" w:sz="0" w:space="0" w:color="auto"/>
                        <w:bottom w:val="none" w:sz="0" w:space="0" w:color="auto"/>
                        <w:right w:val="none" w:sz="0" w:space="0" w:color="auto"/>
                      </w:divBdr>
                      <w:divsChild>
                        <w:div w:id="218396139">
                          <w:marLeft w:val="0"/>
                          <w:marRight w:val="0"/>
                          <w:marTop w:val="0"/>
                          <w:marBottom w:val="0"/>
                          <w:divBdr>
                            <w:top w:val="none" w:sz="0" w:space="0" w:color="auto"/>
                            <w:left w:val="none" w:sz="0" w:space="0" w:color="auto"/>
                            <w:bottom w:val="none" w:sz="0" w:space="0" w:color="auto"/>
                            <w:right w:val="none" w:sz="0" w:space="0" w:color="auto"/>
                          </w:divBdr>
                        </w:div>
                      </w:divsChild>
                    </w:div>
                    <w:div w:id="1912957029">
                      <w:marLeft w:val="0"/>
                      <w:marRight w:val="0"/>
                      <w:marTop w:val="0"/>
                      <w:marBottom w:val="0"/>
                      <w:divBdr>
                        <w:top w:val="none" w:sz="0" w:space="0" w:color="auto"/>
                        <w:left w:val="none" w:sz="0" w:space="0" w:color="auto"/>
                        <w:bottom w:val="none" w:sz="0" w:space="0" w:color="auto"/>
                        <w:right w:val="none" w:sz="0" w:space="0" w:color="auto"/>
                      </w:divBdr>
                      <w:divsChild>
                        <w:div w:id="100884746">
                          <w:marLeft w:val="0"/>
                          <w:marRight w:val="0"/>
                          <w:marTop w:val="0"/>
                          <w:marBottom w:val="0"/>
                          <w:divBdr>
                            <w:top w:val="none" w:sz="0" w:space="0" w:color="auto"/>
                            <w:left w:val="none" w:sz="0" w:space="0" w:color="auto"/>
                            <w:bottom w:val="none" w:sz="0" w:space="0" w:color="auto"/>
                            <w:right w:val="none" w:sz="0" w:space="0" w:color="auto"/>
                          </w:divBdr>
                        </w:div>
                      </w:divsChild>
                    </w:div>
                    <w:div w:id="1952474241">
                      <w:marLeft w:val="0"/>
                      <w:marRight w:val="0"/>
                      <w:marTop w:val="0"/>
                      <w:marBottom w:val="0"/>
                      <w:divBdr>
                        <w:top w:val="none" w:sz="0" w:space="0" w:color="auto"/>
                        <w:left w:val="none" w:sz="0" w:space="0" w:color="auto"/>
                        <w:bottom w:val="none" w:sz="0" w:space="0" w:color="auto"/>
                        <w:right w:val="none" w:sz="0" w:space="0" w:color="auto"/>
                      </w:divBdr>
                      <w:divsChild>
                        <w:div w:id="243758908">
                          <w:marLeft w:val="0"/>
                          <w:marRight w:val="0"/>
                          <w:marTop w:val="0"/>
                          <w:marBottom w:val="0"/>
                          <w:divBdr>
                            <w:top w:val="none" w:sz="0" w:space="0" w:color="auto"/>
                            <w:left w:val="none" w:sz="0" w:space="0" w:color="auto"/>
                            <w:bottom w:val="none" w:sz="0" w:space="0" w:color="auto"/>
                            <w:right w:val="none" w:sz="0" w:space="0" w:color="auto"/>
                          </w:divBdr>
                        </w:div>
                      </w:divsChild>
                    </w:div>
                    <w:div w:id="1969357060">
                      <w:marLeft w:val="0"/>
                      <w:marRight w:val="0"/>
                      <w:marTop w:val="0"/>
                      <w:marBottom w:val="0"/>
                      <w:divBdr>
                        <w:top w:val="none" w:sz="0" w:space="0" w:color="auto"/>
                        <w:left w:val="none" w:sz="0" w:space="0" w:color="auto"/>
                        <w:bottom w:val="none" w:sz="0" w:space="0" w:color="auto"/>
                        <w:right w:val="none" w:sz="0" w:space="0" w:color="auto"/>
                      </w:divBdr>
                      <w:divsChild>
                        <w:div w:id="1618176971">
                          <w:marLeft w:val="0"/>
                          <w:marRight w:val="0"/>
                          <w:marTop w:val="0"/>
                          <w:marBottom w:val="0"/>
                          <w:divBdr>
                            <w:top w:val="none" w:sz="0" w:space="0" w:color="auto"/>
                            <w:left w:val="none" w:sz="0" w:space="0" w:color="auto"/>
                            <w:bottom w:val="none" w:sz="0" w:space="0" w:color="auto"/>
                            <w:right w:val="none" w:sz="0" w:space="0" w:color="auto"/>
                          </w:divBdr>
                        </w:div>
                      </w:divsChild>
                    </w:div>
                    <w:div w:id="1976719354">
                      <w:marLeft w:val="0"/>
                      <w:marRight w:val="0"/>
                      <w:marTop w:val="0"/>
                      <w:marBottom w:val="0"/>
                      <w:divBdr>
                        <w:top w:val="none" w:sz="0" w:space="0" w:color="auto"/>
                        <w:left w:val="none" w:sz="0" w:space="0" w:color="auto"/>
                        <w:bottom w:val="none" w:sz="0" w:space="0" w:color="auto"/>
                        <w:right w:val="none" w:sz="0" w:space="0" w:color="auto"/>
                      </w:divBdr>
                      <w:divsChild>
                        <w:div w:id="837884509">
                          <w:marLeft w:val="0"/>
                          <w:marRight w:val="0"/>
                          <w:marTop w:val="0"/>
                          <w:marBottom w:val="0"/>
                          <w:divBdr>
                            <w:top w:val="none" w:sz="0" w:space="0" w:color="auto"/>
                            <w:left w:val="none" w:sz="0" w:space="0" w:color="auto"/>
                            <w:bottom w:val="none" w:sz="0" w:space="0" w:color="auto"/>
                            <w:right w:val="none" w:sz="0" w:space="0" w:color="auto"/>
                          </w:divBdr>
                        </w:div>
                      </w:divsChild>
                    </w:div>
                    <w:div w:id="1983387171">
                      <w:marLeft w:val="0"/>
                      <w:marRight w:val="0"/>
                      <w:marTop w:val="0"/>
                      <w:marBottom w:val="0"/>
                      <w:divBdr>
                        <w:top w:val="none" w:sz="0" w:space="0" w:color="auto"/>
                        <w:left w:val="none" w:sz="0" w:space="0" w:color="auto"/>
                        <w:bottom w:val="none" w:sz="0" w:space="0" w:color="auto"/>
                        <w:right w:val="none" w:sz="0" w:space="0" w:color="auto"/>
                      </w:divBdr>
                      <w:divsChild>
                        <w:div w:id="1809319459">
                          <w:marLeft w:val="0"/>
                          <w:marRight w:val="0"/>
                          <w:marTop w:val="0"/>
                          <w:marBottom w:val="0"/>
                          <w:divBdr>
                            <w:top w:val="none" w:sz="0" w:space="0" w:color="auto"/>
                            <w:left w:val="none" w:sz="0" w:space="0" w:color="auto"/>
                            <w:bottom w:val="none" w:sz="0" w:space="0" w:color="auto"/>
                            <w:right w:val="none" w:sz="0" w:space="0" w:color="auto"/>
                          </w:divBdr>
                        </w:div>
                      </w:divsChild>
                    </w:div>
                    <w:div w:id="2016181077">
                      <w:marLeft w:val="0"/>
                      <w:marRight w:val="0"/>
                      <w:marTop w:val="0"/>
                      <w:marBottom w:val="0"/>
                      <w:divBdr>
                        <w:top w:val="none" w:sz="0" w:space="0" w:color="auto"/>
                        <w:left w:val="none" w:sz="0" w:space="0" w:color="auto"/>
                        <w:bottom w:val="none" w:sz="0" w:space="0" w:color="auto"/>
                        <w:right w:val="none" w:sz="0" w:space="0" w:color="auto"/>
                      </w:divBdr>
                      <w:divsChild>
                        <w:div w:id="1460148092">
                          <w:marLeft w:val="0"/>
                          <w:marRight w:val="0"/>
                          <w:marTop w:val="0"/>
                          <w:marBottom w:val="0"/>
                          <w:divBdr>
                            <w:top w:val="none" w:sz="0" w:space="0" w:color="auto"/>
                            <w:left w:val="none" w:sz="0" w:space="0" w:color="auto"/>
                            <w:bottom w:val="none" w:sz="0" w:space="0" w:color="auto"/>
                            <w:right w:val="none" w:sz="0" w:space="0" w:color="auto"/>
                          </w:divBdr>
                        </w:div>
                      </w:divsChild>
                    </w:div>
                    <w:div w:id="2108769578">
                      <w:marLeft w:val="0"/>
                      <w:marRight w:val="0"/>
                      <w:marTop w:val="0"/>
                      <w:marBottom w:val="0"/>
                      <w:divBdr>
                        <w:top w:val="none" w:sz="0" w:space="0" w:color="auto"/>
                        <w:left w:val="none" w:sz="0" w:space="0" w:color="auto"/>
                        <w:bottom w:val="none" w:sz="0" w:space="0" w:color="auto"/>
                        <w:right w:val="none" w:sz="0" w:space="0" w:color="auto"/>
                      </w:divBdr>
                      <w:divsChild>
                        <w:div w:id="26562028">
                          <w:marLeft w:val="0"/>
                          <w:marRight w:val="0"/>
                          <w:marTop w:val="0"/>
                          <w:marBottom w:val="0"/>
                          <w:divBdr>
                            <w:top w:val="none" w:sz="0" w:space="0" w:color="auto"/>
                            <w:left w:val="none" w:sz="0" w:space="0" w:color="auto"/>
                            <w:bottom w:val="none" w:sz="0" w:space="0" w:color="auto"/>
                            <w:right w:val="none" w:sz="0" w:space="0" w:color="auto"/>
                          </w:divBdr>
                        </w:div>
                      </w:divsChild>
                    </w:div>
                    <w:div w:id="2116320069">
                      <w:marLeft w:val="0"/>
                      <w:marRight w:val="0"/>
                      <w:marTop w:val="0"/>
                      <w:marBottom w:val="0"/>
                      <w:divBdr>
                        <w:top w:val="none" w:sz="0" w:space="0" w:color="auto"/>
                        <w:left w:val="none" w:sz="0" w:space="0" w:color="auto"/>
                        <w:bottom w:val="none" w:sz="0" w:space="0" w:color="auto"/>
                        <w:right w:val="none" w:sz="0" w:space="0" w:color="auto"/>
                      </w:divBdr>
                      <w:divsChild>
                        <w:div w:id="1637950249">
                          <w:marLeft w:val="0"/>
                          <w:marRight w:val="0"/>
                          <w:marTop w:val="0"/>
                          <w:marBottom w:val="0"/>
                          <w:divBdr>
                            <w:top w:val="none" w:sz="0" w:space="0" w:color="auto"/>
                            <w:left w:val="none" w:sz="0" w:space="0" w:color="auto"/>
                            <w:bottom w:val="none" w:sz="0" w:space="0" w:color="auto"/>
                            <w:right w:val="none" w:sz="0" w:space="0" w:color="auto"/>
                          </w:divBdr>
                        </w:div>
                      </w:divsChild>
                    </w:div>
                    <w:div w:id="2126845017">
                      <w:marLeft w:val="0"/>
                      <w:marRight w:val="0"/>
                      <w:marTop w:val="0"/>
                      <w:marBottom w:val="0"/>
                      <w:divBdr>
                        <w:top w:val="none" w:sz="0" w:space="0" w:color="auto"/>
                        <w:left w:val="none" w:sz="0" w:space="0" w:color="auto"/>
                        <w:bottom w:val="none" w:sz="0" w:space="0" w:color="auto"/>
                        <w:right w:val="none" w:sz="0" w:space="0" w:color="auto"/>
                      </w:divBdr>
                      <w:divsChild>
                        <w:div w:id="198711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2677431">
      <w:bodyDiv w:val="1"/>
      <w:marLeft w:val="0"/>
      <w:marRight w:val="0"/>
      <w:marTop w:val="0"/>
      <w:marBottom w:val="0"/>
      <w:divBdr>
        <w:top w:val="none" w:sz="0" w:space="0" w:color="auto"/>
        <w:left w:val="none" w:sz="0" w:space="0" w:color="auto"/>
        <w:bottom w:val="none" w:sz="0" w:space="0" w:color="auto"/>
        <w:right w:val="none" w:sz="0" w:space="0" w:color="auto"/>
      </w:divBdr>
    </w:div>
    <w:div w:id="1112823514">
      <w:bodyDiv w:val="1"/>
      <w:marLeft w:val="0"/>
      <w:marRight w:val="0"/>
      <w:marTop w:val="0"/>
      <w:marBottom w:val="0"/>
      <w:divBdr>
        <w:top w:val="none" w:sz="0" w:space="0" w:color="auto"/>
        <w:left w:val="none" w:sz="0" w:space="0" w:color="auto"/>
        <w:bottom w:val="none" w:sz="0" w:space="0" w:color="auto"/>
        <w:right w:val="none" w:sz="0" w:space="0" w:color="auto"/>
      </w:divBdr>
      <w:divsChild>
        <w:div w:id="1391539815">
          <w:marLeft w:val="0"/>
          <w:marRight w:val="0"/>
          <w:marTop w:val="0"/>
          <w:marBottom w:val="0"/>
          <w:divBdr>
            <w:top w:val="none" w:sz="0" w:space="0" w:color="auto"/>
            <w:left w:val="none" w:sz="0" w:space="0" w:color="auto"/>
            <w:bottom w:val="none" w:sz="0" w:space="0" w:color="auto"/>
            <w:right w:val="none" w:sz="0" w:space="0" w:color="auto"/>
          </w:divBdr>
        </w:div>
      </w:divsChild>
    </w:div>
    <w:div w:id="1120147062">
      <w:bodyDiv w:val="1"/>
      <w:marLeft w:val="0"/>
      <w:marRight w:val="0"/>
      <w:marTop w:val="0"/>
      <w:marBottom w:val="0"/>
      <w:divBdr>
        <w:top w:val="none" w:sz="0" w:space="0" w:color="auto"/>
        <w:left w:val="none" w:sz="0" w:space="0" w:color="auto"/>
        <w:bottom w:val="none" w:sz="0" w:space="0" w:color="auto"/>
        <w:right w:val="none" w:sz="0" w:space="0" w:color="auto"/>
      </w:divBdr>
      <w:divsChild>
        <w:div w:id="92476505">
          <w:marLeft w:val="994"/>
          <w:marRight w:val="0"/>
          <w:marTop w:val="0"/>
          <w:marBottom w:val="0"/>
          <w:divBdr>
            <w:top w:val="none" w:sz="0" w:space="0" w:color="auto"/>
            <w:left w:val="none" w:sz="0" w:space="0" w:color="auto"/>
            <w:bottom w:val="none" w:sz="0" w:space="0" w:color="auto"/>
            <w:right w:val="none" w:sz="0" w:space="0" w:color="auto"/>
          </w:divBdr>
        </w:div>
        <w:div w:id="102726958">
          <w:marLeft w:val="994"/>
          <w:marRight w:val="0"/>
          <w:marTop w:val="0"/>
          <w:marBottom w:val="0"/>
          <w:divBdr>
            <w:top w:val="none" w:sz="0" w:space="0" w:color="auto"/>
            <w:left w:val="none" w:sz="0" w:space="0" w:color="auto"/>
            <w:bottom w:val="none" w:sz="0" w:space="0" w:color="auto"/>
            <w:right w:val="none" w:sz="0" w:space="0" w:color="auto"/>
          </w:divBdr>
        </w:div>
        <w:div w:id="180240210">
          <w:marLeft w:val="360"/>
          <w:marRight w:val="0"/>
          <w:marTop w:val="0"/>
          <w:marBottom w:val="0"/>
          <w:divBdr>
            <w:top w:val="none" w:sz="0" w:space="0" w:color="auto"/>
            <w:left w:val="none" w:sz="0" w:space="0" w:color="auto"/>
            <w:bottom w:val="none" w:sz="0" w:space="0" w:color="auto"/>
            <w:right w:val="none" w:sz="0" w:space="0" w:color="auto"/>
          </w:divBdr>
        </w:div>
        <w:div w:id="384531778">
          <w:marLeft w:val="994"/>
          <w:marRight w:val="0"/>
          <w:marTop w:val="0"/>
          <w:marBottom w:val="0"/>
          <w:divBdr>
            <w:top w:val="none" w:sz="0" w:space="0" w:color="auto"/>
            <w:left w:val="none" w:sz="0" w:space="0" w:color="auto"/>
            <w:bottom w:val="none" w:sz="0" w:space="0" w:color="auto"/>
            <w:right w:val="none" w:sz="0" w:space="0" w:color="auto"/>
          </w:divBdr>
        </w:div>
        <w:div w:id="835800634">
          <w:marLeft w:val="360"/>
          <w:marRight w:val="0"/>
          <w:marTop w:val="0"/>
          <w:marBottom w:val="0"/>
          <w:divBdr>
            <w:top w:val="none" w:sz="0" w:space="0" w:color="auto"/>
            <w:left w:val="none" w:sz="0" w:space="0" w:color="auto"/>
            <w:bottom w:val="none" w:sz="0" w:space="0" w:color="auto"/>
            <w:right w:val="none" w:sz="0" w:space="0" w:color="auto"/>
          </w:divBdr>
        </w:div>
        <w:div w:id="1110130682">
          <w:marLeft w:val="994"/>
          <w:marRight w:val="0"/>
          <w:marTop w:val="0"/>
          <w:marBottom w:val="0"/>
          <w:divBdr>
            <w:top w:val="none" w:sz="0" w:space="0" w:color="auto"/>
            <w:left w:val="none" w:sz="0" w:space="0" w:color="auto"/>
            <w:bottom w:val="none" w:sz="0" w:space="0" w:color="auto"/>
            <w:right w:val="none" w:sz="0" w:space="0" w:color="auto"/>
          </w:divBdr>
        </w:div>
        <w:div w:id="1117217641">
          <w:marLeft w:val="994"/>
          <w:marRight w:val="0"/>
          <w:marTop w:val="0"/>
          <w:marBottom w:val="0"/>
          <w:divBdr>
            <w:top w:val="none" w:sz="0" w:space="0" w:color="auto"/>
            <w:left w:val="none" w:sz="0" w:space="0" w:color="auto"/>
            <w:bottom w:val="none" w:sz="0" w:space="0" w:color="auto"/>
            <w:right w:val="none" w:sz="0" w:space="0" w:color="auto"/>
          </w:divBdr>
        </w:div>
        <w:div w:id="1161238715">
          <w:marLeft w:val="994"/>
          <w:marRight w:val="0"/>
          <w:marTop w:val="0"/>
          <w:marBottom w:val="0"/>
          <w:divBdr>
            <w:top w:val="none" w:sz="0" w:space="0" w:color="auto"/>
            <w:left w:val="none" w:sz="0" w:space="0" w:color="auto"/>
            <w:bottom w:val="none" w:sz="0" w:space="0" w:color="auto"/>
            <w:right w:val="none" w:sz="0" w:space="0" w:color="auto"/>
          </w:divBdr>
        </w:div>
        <w:div w:id="1273518574">
          <w:marLeft w:val="360"/>
          <w:marRight w:val="0"/>
          <w:marTop w:val="0"/>
          <w:marBottom w:val="0"/>
          <w:divBdr>
            <w:top w:val="none" w:sz="0" w:space="0" w:color="auto"/>
            <w:left w:val="none" w:sz="0" w:space="0" w:color="auto"/>
            <w:bottom w:val="none" w:sz="0" w:space="0" w:color="auto"/>
            <w:right w:val="none" w:sz="0" w:space="0" w:color="auto"/>
          </w:divBdr>
        </w:div>
        <w:div w:id="1668434295">
          <w:marLeft w:val="994"/>
          <w:marRight w:val="0"/>
          <w:marTop w:val="0"/>
          <w:marBottom w:val="0"/>
          <w:divBdr>
            <w:top w:val="none" w:sz="0" w:space="0" w:color="auto"/>
            <w:left w:val="none" w:sz="0" w:space="0" w:color="auto"/>
            <w:bottom w:val="none" w:sz="0" w:space="0" w:color="auto"/>
            <w:right w:val="none" w:sz="0" w:space="0" w:color="auto"/>
          </w:divBdr>
        </w:div>
        <w:div w:id="1897546587">
          <w:marLeft w:val="994"/>
          <w:marRight w:val="0"/>
          <w:marTop w:val="0"/>
          <w:marBottom w:val="0"/>
          <w:divBdr>
            <w:top w:val="none" w:sz="0" w:space="0" w:color="auto"/>
            <w:left w:val="none" w:sz="0" w:space="0" w:color="auto"/>
            <w:bottom w:val="none" w:sz="0" w:space="0" w:color="auto"/>
            <w:right w:val="none" w:sz="0" w:space="0" w:color="auto"/>
          </w:divBdr>
        </w:div>
      </w:divsChild>
    </w:div>
    <w:div w:id="1168211659">
      <w:bodyDiv w:val="1"/>
      <w:marLeft w:val="0"/>
      <w:marRight w:val="0"/>
      <w:marTop w:val="0"/>
      <w:marBottom w:val="0"/>
      <w:divBdr>
        <w:top w:val="none" w:sz="0" w:space="0" w:color="auto"/>
        <w:left w:val="none" w:sz="0" w:space="0" w:color="auto"/>
        <w:bottom w:val="none" w:sz="0" w:space="0" w:color="auto"/>
        <w:right w:val="none" w:sz="0" w:space="0" w:color="auto"/>
      </w:divBdr>
    </w:div>
    <w:div w:id="1169055695">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917454">
      <w:bodyDiv w:val="1"/>
      <w:marLeft w:val="0"/>
      <w:marRight w:val="0"/>
      <w:marTop w:val="0"/>
      <w:marBottom w:val="0"/>
      <w:divBdr>
        <w:top w:val="none" w:sz="0" w:space="0" w:color="auto"/>
        <w:left w:val="none" w:sz="0" w:space="0" w:color="auto"/>
        <w:bottom w:val="none" w:sz="0" w:space="0" w:color="auto"/>
        <w:right w:val="none" w:sz="0" w:space="0" w:color="auto"/>
      </w:divBdr>
    </w:div>
    <w:div w:id="1192036175">
      <w:bodyDiv w:val="1"/>
      <w:marLeft w:val="0"/>
      <w:marRight w:val="0"/>
      <w:marTop w:val="0"/>
      <w:marBottom w:val="0"/>
      <w:divBdr>
        <w:top w:val="none" w:sz="0" w:space="0" w:color="auto"/>
        <w:left w:val="none" w:sz="0" w:space="0" w:color="auto"/>
        <w:bottom w:val="none" w:sz="0" w:space="0" w:color="auto"/>
        <w:right w:val="none" w:sz="0" w:space="0" w:color="auto"/>
      </w:divBdr>
      <w:divsChild>
        <w:div w:id="125239928">
          <w:marLeft w:val="490"/>
          <w:marRight w:val="0"/>
          <w:marTop w:val="0"/>
          <w:marBottom w:val="160"/>
          <w:divBdr>
            <w:top w:val="none" w:sz="0" w:space="0" w:color="auto"/>
            <w:left w:val="none" w:sz="0" w:space="0" w:color="auto"/>
            <w:bottom w:val="none" w:sz="0" w:space="0" w:color="auto"/>
            <w:right w:val="none" w:sz="0" w:space="0" w:color="auto"/>
          </w:divBdr>
        </w:div>
      </w:divsChild>
    </w:div>
    <w:div w:id="1203523064">
      <w:bodyDiv w:val="1"/>
      <w:marLeft w:val="0"/>
      <w:marRight w:val="0"/>
      <w:marTop w:val="0"/>
      <w:marBottom w:val="0"/>
      <w:divBdr>
        <w:top w:val="none" w:sz="0" w:space="0" w:color="auto"/>
        <w:left w:val="none" w:sz="0" w:space="0" w:color="auto"/>
        <w:bottom w:val="none" w:sz="0" w:space="0" w:color="auto"/>
        <w:right w:val="none" w:sz="0" w:space="0" w:color="auto"/>
      </w:divBdr>
      <w:divsChild>
        <w:div w:id="647827993">
          <w:marLeft w:val="0"/>
          <w:marRight w:val="0"/>
          <w:marTop w:val="0"/>
          <w:marBottom w:val="0"/>
          <w:divBdr>
            <w:top w:val="none" w:sz="0" w:space="0" w:color="auto"/>
            <w:left w:val="none" w:sz="0" w:space="0" w:color="auto"/>
            <w:bottom w:val="none" w:sz="0" w:space="0" w:color="auto"/>
            <w:right w:val="none" w:sz="0" w:space="0" w:color="auto"/>
          </w:divBdr>
        </w:div>
        <w:div w:id="1129123946">
          <w:marLeft w:val="0"/>
          <w:marRight w:val="0"/>
          <w:marTop w:val="0"/>
          <w:marBottom w:val="0"/>
          <w:divBdr>
            <w:top w:val="none" w:sz="0" w:space="0" w:color="auto"/>
            <w:left w:val="none" w:sz="0" w:space="0" w:color="auto"/>
            <w:bottom w:val="none" w:sz="0" w:space="0" w:color="auto"/>
            <w:right w:val="none" w:sz="0" w:space="0" w:color="auto"/>
          </w:divBdr>
        </w:div>
        <w:div w:id="1441872782">
          <w:marLeft w:val="0"/>
          <w:marRight w:val="0"/>
          <w:marTop w:val="0"/>
          <w:marBottom w:val="0"/>
          <w:divBdr>
            <w:top w:val="none" w:sz="0" w:space="0" w:color="auto"/>
            <w:left w:val="none" w:sz="0" w:space="0" w:color="auto"/>
            <w:bottom w:val="none" w:sz="0" w:space="0" w:color="auto"/>
            <w:right w:val="none" w:sz="0" w:space="0" w:color="auto"/>
          </w:divBdr>
        </w:div>
      </w:divsChild>
    </w:div>
    <w:div w:id="1219897824">
      <w:bodyDiv w:val="1"/>
      <w:marLeft w:val="0"/>
      <w:marRight w:val="0"/>
      <w:marTop w:val="0"/>
      <w:marBottom w:val="0"/>
      <w:divBdr>
        <w:top w:val="none" w:sz="0" w:space="0" w:color="auto"/>
        <w:left w:val="none" w:sz="0" w:space="0" w:color="auto"/>
        <w:bottom w:val="none" w:sz="0" w:space="0" w:color="auto"/>
        <w:right w:val="none" w:sz="0" w:space="0" w:color="auto"/>
      </w:divBdr>
      <w:divsChild>
        <w:div w:id="53966865">
          <w:marLeft w:val="547"/>
          <w:marRight w:val="0"/>
          <w:marTop w:val="0"/>
          <w:marBottom w:val="0"/>
          <w:divBdr>
            <w:top w:val="none" w:sz="0" w:space="0" w:color="auto"/>
            <w:left w:val="none" w:sz="0" w:space="0" w:color="auto"/>
            <w:bottom w:val="none" w:sz="0" w:space="0" w:color="auto"/>
            <w:right w:val="none" w:sz="0" w:space="0" w:color="auto"/>
          </w:divBdr>
        </w:div>
        <w:div w:id="2089422467">
          <w:marLeft w:val="547"/>
          <w:marRight w:val="0"/>
          <w:marTop w:val="0"/>
          <w:marBottom w:val="0"/>
          <w:divBdr>
            <w:top w:val="none" w:sz="0" w:space="0" w:color="auto"/>
            <w:left w:val="none" w:sz="0" w:space="0" w:color="auto"/>
            <w:bottom w:val="none" w:sz="0" w:space="0" w:color="auto"/>
            <w:right w:val="none" w:sz="0" w:space="0" w:color="auto"/>
          </w:divBdr>
        </w:div>
      </w:divsChild>
    </w:div>
    <w:div w:id="1221477706">
      <w:bodyDiv w:val="1"/>
      <w:marLeft w:val="0"/>
      <w:marRight w:val="0"/>
      <w:marTop w:val="0"/>
      <w:marBottom w:val="0"/>
      <w:divBdr>
        <w:top w:val="none" w:sz="0" w:space="0" w:color="auto"/>
        <w:left w:val="none" w:sz="0" w:space="0" w:color="auto"/>
        <w:bottom w:val="none" w:sz="0" w:space="0" w:color="auto"/>
        <w:right w:val="none" w:sz="0" w:space="0" w:color="auto"/>
      </w:divBdr>
      <w:divsChild>
        <w:div w:id="264188768">
          <w:marLeft w:val="547"/>
          <w:marRight w:val="0"/>
          <w:marTop w:val="0"/>
          <w:marBottom w:val="0"/>
          <w:divBdr>
            <w:top w:val="none" w:sz="0" w:space="0" w:color="auto"/>
            <w:left w:val="none" w:sz="0" w:space="0" w:color="auto"/>
            <w:bottom w:val="none" w:sz="0" w:space="0" w:color="auto"/>
            <w:right w:val="none" w:sz="0" w:space="0" w:color="auto"/>
          </w:divBdr>
        </w:div>
        <w:div w:id="610015522">
          <w:marLeft w:val="547"/>
          <w:marRight w:val="0"/>
          <w:marTop w:val="0"/>
          <w:marBottom w:val="0"/>
          <w:divBdr>
            <w:top w:val="none" w:sz="0" w:space="0" w:color="auto"/>
            <w:left w:val="none" w:sz="0" w:space="0" w:color="auto"/>
            <w:bottom w:val="none" w:sz="0" w:space="0" w:color="auto"/>
            <w:right w:val="none" w:sz="0" w:space="0" w:color="auto"/>
          </w:divBdr>
        </w:div>
        <w:div w:id="802232199">
          <w:marLeft w:val="547"/>
          <w:marRight w:val="0"/>
          <w:marTop w:val="0"/>
          <w:marBottom w:val="0"/>
          <w:divBdr>
            <w:top w:val="none" w:sz="0" w:space="0" w:color="auto"/>
            <w:left w:val="none" w:sz="0" w:space="0" w:color="auto"/>
            <w:bottom w:val="none" w:sz="0" w:space="0" w:color="auto"/>
            <w:right w:val="none" w:sz="0" w:space="0" w:color="auto"/>
          </w:divBdr>
        </w:div>
        <w:div w:id="804853172">
          <w:marLeft w:val="547"/>
          <w:marRight w:val="0"/>
          <w:marTop w:val="0"/>
          <w:marBottom w:val="0"/>
          <w:divBdr>
            <w:top w:val="none" w:sz="0" w:space="0" w:color="auto"/>
            <w:left w:val="none" w:sz="0" w:space="0" w:color="auto"/>
            <w:bottom w:val="none" w:sz="0" w:space="0" w:color="auto"/>
            <w:right w:val="none" w:sz="0" w:space="0" w:color="auto"/>
          </w:divBdr>
        </w:div>
        <w:div w:id="1141574201">
          <w:marLeft w:val="547"/>
          <w:marRight w:val="0"/>
          <w:marTop w:val="0"/>
          <w:marBottom w:val="0"/>
          <w:divBdr>
            <w:top w:val="none" w:sz="0" w:space="0" w:color="auto"/>
            <w:left w:val="none" w:sz="0" w:space="0" w:color="auto"/>
            <w:bottom w:val="none" w:sz="0" w:space="0" w:color="auto"/>
            <w:right w:val="none" w:sz="0" w:space="0" w:color="auto"/>
          </w:divBdr>
        </w:div>
        <w:div w:id="1655256305">
          <w:marLeft w:val="547"/>
          <w:marRight w:val="0"/>
          <w:marTop w:val="0"/>
          <w:marBottom w:val="0"/>
          <w:divBdr>
            <w:top w:val="none" w:sz="0" w:space="0" w:color="auto"/>
            <w:left w:val="none" w:sz="0" w:space="0" w:color="auto"/>
            <w:bottom w:val="none" w:sz="0" w:space="0" w:color="auto"/>
            <w:right w:val="none" w:sz="0" w:space="0" w:color="auto"/>
          </w:divBdr>
        </w:div>
        <w:div w:id="1749645150">
          <w:marLeft w:val="547"/>
          <w:marRight w:val="0"/>
          <w:marTop w:val="0"/>
          <w:marBottom w:val="0"/>
          <w:divBdr>
            <w:top w:val="none" w:sz="0" w:space="0" w:color="auto"/>
            <w:left w:val="none" w:sz="0" w:space="0" w:color="auto"/>
            <w:bottom w:val="none" w:sz="0" w:space="0" w:color="auto"/>
            <w:right w:val="none" w:sz="0" w:space="0" w:color="auto"/>
          </w:divBdr>
        </w:div>
      </w:divsChild>
    </w:div>
    <w:div w:id="1226794150">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3274330">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88195183">
      <w:bodyDiv w:val="1"/>
      <w:marLeft w:val="0"/>
      <w:marRight w:val="0"/>
      <w:marTop w:val="0"/>
      <w:marBottom w:val="0"/>
      <w:divBdr>
        <w:top w:val="none" w:sz="0" w:space="0" w:color="auto"/>
        <w:left w:val="none" w:sz="0" w:space="0" w:color="auto"/>
        <w:bottom w:val="none" w:sz="0" w:space="0" w:color="auto"/>
        <w:right w:val="none" w:sz="0" w:space="0" w:color="auto"/>
      </w:divBdr>
    </w:div>
    <w:div w:id="1304887929">
      <w:bodyDiv w:val="1"/>
      <w:marLeft w:val="0"/>
      <w:marRight w:val="0"/>
      <w:marTop w:val="0"/>
      <w:marBottom w:val="0"/>
      <w:divBdr>
        <w:top w:val="none" w:sz="0" w:space="0" w:color="auto"/>
        <w:left w:val="none" w:sz="0" w:space="0" w:color="auto"/>
        <w:bottom w:val="none" w:sz="0" w:space="0" w:color="auto"/>
        <w:right w:val="none" w:sz="0" w:space="0" w:color="auto"/>
      </w:divBdr>
      <w:divsChild>
        <w:div w:id="70081789">
          <w:marLeft w:val="864"/>
          <w:marRight w:val="0"/>
          <w:marTop w:val="0"/>
          <w:marBottom w:val="0"/>
          <w:divBdr>
            <w:top w:val="none" w:sz="0" w:space="0" w:color="auto"/>
            <w:left w:val="none" w:sz="0" w:space="0" w:color="auto"/>
            <w:bottom w:val="none" w:sz="0" w:space="0" w:color="auto"/>
            <w:right w:val="none" w:sz="0" w:space="0" w:color="auto"/>
          </w:divBdr>
        </w:div>
        <w:div w:id="332219242">
          <w:marLeft w:val="1296"/>
          <w:marRight w:val="0"/>
          <w:marTop w:val="0"/>
          <w:marBottom w:val="0"/>
          <w:divBdr>
            <w:top w:val="none" w:sz="0" w:space="0" w:color="auto"/>
            <w:left w:val="none" w:sz="0" w:space="0" w:color="auto"/>
            <w:bottom w:val="none" w:sz="0" w:space="0" w:color="auto"/>
            <w:right w:val="none" w:sz="0" w:space="0" w:color="auto"/>
          </w:divBdr>
        </w:div>
        <w:div w:id="660963263">
          <w:marLeft w:val="1296"/>
          <w:marRight w:val="0"/>
          <w:marTop w:val="0"/>
          <w:marBottom w:val="0"/>
          <w:divBdr>
            <w:top w:val="none" w:sz="0" w:space="0" w:color="auto"/>
            <w:left w:val="none" w:sz="0" w:space="0" w:color="auto"/>
            <w:bottom w:val="none" w:sz="0" w:space="0" w:color="auto"/>
            <w:right w:val="none" w:sz="0" w:space="0" w:color="auto"/>
          </w:divBdr>
        </w:div>
        <w:div w:id="1041780473">
          <w:marLeft w:val="1296"/>
          <w:marRight w:val="0"/>
          <w:marTop w:val="0"/>
          <w:marBottom w:val="0"/>
          <w:divBdr>
            <w:top w:val="none" w:sz="0" w:space="0" w:color="auto"/>
            <w:left w:val="none" w:sz="0" w:space="0" w:color="auto"/>
            <w:bottom w:val="none" w:sz="0" w:space="0" w:color="auto"/>
            <w:right w:val="none" w:sz="0" w:space="0" w:color="auto"/>
          </w:divBdr>
        </w:div>
        <w:div w:id="1819032985">
          <w:marLeft w:val="864"/>
          <w:marRight w:val="0"/>
          <w:marTop w:val="0"/>
          <w:marBottom w:val="0"/>
          <w:divBdr>
            <w:top w:val="none" w:sz="0" w:space="0" w:color="auto"/>
            <w:left w:val="none" w:sz="0" w:space="0" w:color="auto"/>
            <w:bottom w:val="none" w:sz="0" w:space="0" w:color="auto"/>
            <w:right w:val="none" w:sz="0" w:space="0" w:color="auto"/>
          </w:divBdr>
        </w:div>
        <w:div w:id="1874032272">
          <w:marLeft w:val="864"/>
          <w:marRight w:val="0"/>
          <w:marTop w:val="0"/>
          <w:marBottom w:val="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48025783">
      <w:bodyDiv w:val="1"/>
      <w:marLeft w:val="0"/>
      <w:marRight w:val="0"/>
      <w:marTop w:val="0"/>
      <w:marBottom w:val="0"/>
      <w:divBdr>
        <w:top w:val="none" w:sz="0" w:space="0" w:color="auto"/>
        <w:left w:val="none" w:sz="0" w:space="0" w:color="auto"/>
        <w:bottom w:val="none" w:sz="0" w:space="0" w:color="auto"/>
        <w:right w:val="none" w:sz="0" w:space="0" w:color="auto"/>
      </w:divBdr>
    </w:div>
    <w:div w:id="1358459092">
      <w:bodyDiv w:val="1"/>
      <w:marLeft w:val="0"/>
      <w:marRight w:val="0"/>
      <w:marTop w:val="0"/>
      <w:marBottom w:val="0"/>
      <w:divBdr>
        <w:top w:val="none" w:sz="0" w:space="0" w:color="auto"/>
        <w:left w:val="none" w:sz="0" w:space="0" w:color="auto"/>
        <w:bottom w:val="none" w:sz="0" w:space="0" w:color="auto"/>
        <w:right w:val="none" w:sz="0" w:space="0" w:color="auto"/>
      </w:divBdr>
    </w:div>
    <w:div w:id="1358578020">
      <w:bodyDiv w:val="1"/>
      <w:marLeft w:val="0"/>
      <w:marRight w:val="0"/>
      <w:marTop w:val="0"/>
      <w:marBottom w:val="0"/>
      <w:divBdr>
        <w:top w:val="none" w:sz="0" w:space="0" w:color="auto"/>
        <w:left w:val="none" w:sz="0" w:space="0" w:color="auto"/>
        <w:bottom w:val="none" w:sz="0" w:space="0" w:color="auto"/>
        <w:right w:val="none" w:sz="0" w:space="0" w:color="auto"/>
      </w:divBdr>
    </w:div>
    <w:div w:id="1359160304">
      <w:bodyDiv w:val="1"/>
      <w:marLeft w:val="0"/>
      <w:marRight w:val="0"/>
      <w:marTop w:val="0"/>
      <w:marBottom w:val="0"/>
      <w:divBdr>
        <w:top w:val="none" w:sz="0" w:space="0" w:color="auto"/>
        <w:left w:val="none" w:sz="0" w:space="0" w:color="auto"/>
        <w:bottom w:val="none" w:sz="0" w:space="0" w:color="auto"/>
        <w:right w:val="none" w:sz="0" w:space="0" w:color="auto"/>
      </w:divBdr>
    </w:div>
    <w:div w:id="1385645157">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166709">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2025426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1533290">
      <w:bodyDiv w:val="1"/>
      <w:marLeft w:val="0"/>
      <w:marRight w:val="0"/>
      <w:marTop w:val="0"/>
      <w:marBottom w:val="0"/>
      <w:divBdr>
        <w:top w:val="none" w:sz="0" w:space="0" w:color="auto"/>
        <w:left w:val="none" w:sz="0" w:space="0" w:color="auto"/>
        <w:bottom w:val="none" w:sz="0" w:space="0" w:color="auto"/>
        <w:right w:val="none" w:sz="0" w:space="0" w:color="auto"/>
      </w:divBdr>
    </w:div>
    <w:div w:id="1470702773">
      <w:bodyDiv w:val="1"/>
      <w:marLeft w:val="0"/>
      <w:marRight w:val="0"/>
      <w:marTop w:val="0"/>
      <w:marBottom w:val="0"/>
      <w:divBdr>
        <w:top w:val="none" w:sz="0" w:space="0" w:color="auto"/>
        <w:left w:val="none" w:sz="0" w:space="0" w:color="auto"/>
        <w:bottom w:val="none" w:sz="0" w:space="0" w:color="auto"/>
        <w:right w:val="none" w:sz="0" w:space="0" w:color="auto"/>
      </w:divBdr>
      <w:divsChild>
        <w:div w:id="35352650">
          <w:marLeft w:val="547"/>
          <w:marRight w:val="0"/>
          <w:marTop w:val="0"/>
          <w:marBottom w:val="0"/>
          <w:divBdr>
            <w:top w:val="none" w:sz="0" w:space="0" w:color="auto"/>
            <w:left w:val="none" w:sz="0" w:space="0" w:color="auto"/>
            <w:bottom w:val="none" w:sz="0" w:space="0" w:color="auto"/>
            <w:right w:val="none" w:sz="0" w:space="0" w:color="auto"/>
          </w:divBdr>
        </w:div>
        <w:div w:id="549535811">
          <w:marLeft w:val="547"/>
          <w:marRight w:val="0"/>
          <w:marTop w:val="0"/>
          <w:marBottom w:val="0"/>
          <w:divBdr>
            <w:top w:val="none" w:sz="0" w:space="0" w:color="auto"/>
            <w:left w:val="none" w:sz="0" w:space="0" w:color="auto"/>
            <w:bottom w:val="none" w:sz="0" w:space="0" w:color="auto"/>
            <w:right w:val="none" w:sz="0" w:space="0" w:color="auto"/>
          </w:divBdr>
        </w:div>
      </w:divsChild>
    </w:div>
    <w:div w:id="148485296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23472682">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48572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7324027">
      <w:bodyDiv w:val="1"/>
      <w:marLeft w:val="0"/>
      <w:marRight w:val="0"/>
      <w:marTop w:val="0"/>
      <w:marBottom w:val="0"/>
      <w:divBdr>
        <w:top w:val="none" w:sz="0" w:space="0" w:color="auto"/>
        <w:left w:val="none" w:sz="0" w:space="0" w:color="auto"/>
        <w:bottom w:val="none" w:sz="0" w:space="0" w:color="auto"/>
        <w:right w:val="none" w:sz="0" w:space="0" w:color="auto"/>
      </w:divBdr>
    </w:div>
    <w:div w:id="1608077397">
      <w:bodyDiv w:val="1"/>
      <w:marLeft w:val="0"/>
      <w:marRight w:val="0"/>
      <w:marTop w:val="0"/>
      <w:marBottom w:val="0"/>
      <w:divBdr>
        <w:top w:val="none" w:sz="0" w:space="0" w:color="auto"/>
        <w:left w:val="none" w:sz="0" w:space="0" w:color="auto"/>
        <w:bottom w:val="none" w:sz="0" w:space="0" w:color="auto"/>
        <w:right w:val="none" w:sz="0" w:space="0" w:color="auto"/>
      </w:divBdr>
    </w:div>
    <w:div w:id="1626693838">
      <w:bodyDiv w:val="1"/>
      <w:marLeft w:val="0"/>
      <w:marRight w:val="0"/>
      <w:marTop w:val="0"/>
      <w:marBottom w:val="0"/>
      <w:divBdr>
        <w:top w:val="none" w:sz="0" w:space="0" w:color="auto"/>
        <w:left w:val="none" w:sz="0" w:space="0" w:color="auto"/>
        <w:bottom w:val="none" w:sz="0" w:space="0" w:color="auto"/>
        <w:right w:val="none" w:sz="0" w:space="0" w:color="auto"/>
      </w:divBdr>
    </w:div>
    <w:div w:id="164666533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5820950">
      <w:bodyDiv w:val="1"/>
      <w:marLeft w:val="0"/>
      <w:marRight w:val="0"/>
      <w:marTop w:val="0"/>
      <w:marBottom w:val="0"/>
      <w:divBdr>
        <w:top w:val="none" w:sz="0" w:space="0" w:color="auto"/>
        <w:left w:val="none" w:sz="0" w:space="0" w:color="auto"/>
        <w:bottom w:val="none" w:sz="0" w:space="0" w:color="auto"/>
        <w:right w:val="none" w:sz="0" w:space="0" w:color="auto"/>
      </w:divBdr>
      <w:divsChild>
        <w:div w:id="693923960">
          <w:marLeft w:val="1800"/>
          <w:marRight w:val="0"/>
          <w:marTop w:val="0"/>
          <w:marBottom w:val="0"/>
          <w:divBdr>
            <w:top w:val="none" w:sz="0" w:space="0" w:color="auto"/>
            <w:left w:val="none" w:sz="0" w:space="0" w:color="auto"/>
            <w:bottom w:val="none" w:sz="0" w:space="0" w:color="auto"/>
            <w:right w:val="none" w:sz="0" w:space="0" w:color="auto"/>
          </w:divBdr>
        </w:div>
        <w:div w:id="824049814">
          <w:marLeft w:val="547"/>
          <w:marRight w:val="0"/>
          <w:marTop w:val="0"/>
          <w:marBottom w:val="0"/>
          <w:divBdr>
            <w:top w:val="none" w:sz="0" w:space="0" w:color="auto"/>
            <w:left w:val="none" w:sz="0" w:space="0" w:color="auto"/>
            <w:bottom w:val="none" w:sz="0" w:space="0" w:color="auto"/>
            <w:right w:val="none" w:sz="0" w:space="0" w:color="auto"/>
          </w:divBdr>
        </w:div>
        <w:div w:id="2147312846">
          <w:marLeft w:val="547"/>
          <w:marRight w:val="0"/>
          <w:marTop w:val="0"/>
          <w:marBottom w:val="0"/>
          <w:divBdr>
            <w:top w:val="none" w:sz="0" w:space="0" w:color="auto"/>
            <w:left w:val="none" w:sz="0" w:space="0" w:color="auto"/>
            <w:bottom w:val="none" w:sz="0" w:space="0" w:color="auto"/>
            <w:right w:val="none" w:sz="0" w:space="0" w:color="auto"/>
          </w:divBdr>
        </w:div>
      </w:divsChild>
    </w:div>
    <w:div w:id="1666518636">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0059290">
      <w:bodyDiv w:val="1"/>
      <w:marLeft w:val="0"/>
      <w:marRight w:val="0"/>
      <w:marTop w:val="0"/>
      <w:marBottom w:val="0"/>
      <w:divBdr>
        <w:top w:val="none" w:sz="0" w:space="0" w:color="auto"/>
        <w:left w:val="none" w:sz="0" w:space="0" w:color="auto"/>
        <w:bottom w:val="none" w:sz="0" w:space="0" w:color="auto"/>
        <w:right w:val="none" w:sz="0" w:space="0" w:color="auto"/>
      </w:divBdr>
    </w:div>
    <w:div w:id="169661352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5233299">
      <w:bodyDiv w:val="1"/>
      <w:marLeft w:val="0"/>
      <w:marRight w:val="0"/>
      <w:marTop w:val="0"/>
      <w:marBottom w:val="0"/>
      <w:divBdr>
        <w:top w:val="none" w:sz="0" w:space="0" w:color="auto"/>
        <w:left w:val="none" w:sz="0" w:space="0" w:color="auto"/>
        <w:bottom w:val="none" w:sz="0" w:space="0" w:color="auto"/>
        <w:right w:val="none" w:sz="0" w:space="0" w:color="auto"/>
      </w:divBdr>
      <w:divsChild>
        <w:div w:id="146557455">
          <w:marLeft w:val="0"/>
          <w:marRight w:val="0"/>
          <w:marTop w:val="0"/>
          <w:marBottom w:val="0"/>
          <w:divBdr>
            <w:top w:val="none" w:sz="0" w:space="0" w:color="auto"/>
            <w:left w:val="none" w:sz="0" w:space="0" w:color="auto"/>
            <w:bottom w:val="none" w:sz="0" w:space="0" w:color="auto"/>
            <w:right w:val="none" w:sz="0" w:space="0" w:color="auto"/>
          </w:divBdr>
        </w:div>
      </w:divsChild>
    </w:div>
    <w:div w:id="1722551920">
      <w:bodyDiv w:val="1"/>
      <w:marLeft w:val="0"/>
      <w:marRight w:val="0"/>
      <w:marTop w:val="0"/>
      <w:marBottom w:val="0"/>
      <w:divBdr>
        <w:top w:val="none" w:sz="0" w:space="0" w:color="auto"/>
        <w:left w:val="none" w:sz="0" w:space="0" w:color="auto"/>
        <w:bottom w:val="none" w:sz="0" w:space="0" w:color="auto"/>
        <w:right w:val="none" w:sz="0" w:space="0" w:color="auto"/>
      </w:divBdr>
    </w:div>
    <w:div w:id="1728996244">
      <w:bodyDiv w:val="1"/>
      <w:marLeft w:val="0"/>
      <w:marRight w:val="0"/>
      <w:marTop w:val="0"/>
      <w:marBottom w:val="0"/>
      <w:divBdr>
        <w:top w:val="none" w:sz="0" w:space="0" w:color="auto"/>
        <w:left w:val="none" w:sz="0" w:space="0" w:color="auto"/>
        <w:bottom w:val="none" w:sz="0" w:space="0" w:color="auto"/>
        <w:right w:val="none" w:sz="0" w:space="0" w:color="auto"/>
      </w:divBdr>
    </w:div>
    <w:div w:id="1744794472">
      <w:bodyDiv w:val="1"/>
      <w:marLeft w:val="0"/>
      <w:marRight w:val="0"/>
      <w:marTop w:val="0"/>
      <w:marBottom w:val="0"/>
      <w:divBdr>
        <w:top w:val="none" w:sz="0" w:space="0" w:color="auto"/>
        <w:left w:val="none" w:sz="0" w:space="0" w:color="auto"/>
        <w:bottom w:val="none" w:sz="0" w:space="0" w:color="auto"/>
        <w:right w:val="none" w:sz="0" w:space="0" w:color="auto"/>
      </w:divBdr>
    </w:div>
    <w:div w:id="1751076548">
      <w:bodyDiv w:val="1"/>
      <w:marLeft w:val="0"/>
      <w:marRight w:val="0"/>
      <w:marTop w:val="0"/>
      <w:marBottom w:val="0"/>
      <w:divBdr>
        <w:top w:val="none" w:sz="0" w:space="0" w:color="auto"/>
        <w:left w:val="none" w:sz="0" w:space="0" w:color="auto"/>
        <w:bottom w:val="none" w:sz="0" w:space="0" w:color="auto"/>
        <w:right w:val="none" w:sz="0" w:space="0" w:color="auto"/>
      </w:divBdr>
    </w:div>
    <w:div w:id="1754014091">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6150180">
      <w:bodyDiv w:val="1"/>
      <w:marLeft w:val="0"/>
      <w:marRight w:val="0"/>
      <w:marTop w:val="0"/>
      <w:marBottom w:val="0"/>
      <w:divBdr>
        <w:top w:val="none" w:sz="0" w:space="0" w:color="auto"/>
        <w:left w:val="none" w:sz="0" w:space="0" w:color="auto"/>
        <w:bottom w:val="none" w:sz="0" w:space="0" w:color="auto"/>
        <w:right w:val="none" w:sz="0" w:space="0" w:color="auto"/>
      </w:divBdr>
    </w:div>
    <w:div w:id="1790129411">
      <w:bodyDiv w:val="1"/>
      <w:marLeft w:val="0"/>
      <w:marRight w:val="0"/>
      <w:marTop w:val="0"/>
      <w:marBottom w:val="0"/>
      <w:divBdr>
        <w:top w:val="none" w:sz="0" w:space="0" w:color="auto"/>
        <w:left w:val="none" w:sz="0" w:space="0" w:color="auto"/>
        <w:bottom w:val="none" w:sz="0" w:space="0" w:color="auto"/>
        <w:right w:val="none" w:sz="0" w:space="0" w:color="auto"/>
      </w:divBdr>
    </w:div>
    <w:div w:id="1803302218">
      <w:bodyDiv w:val="1"/>
      <w:marLeft w:val="0"/>
      <w:marRight w:val="0"/>
      <w:marTop w:val="0"/>
      <w:marBottom w:val="0"/>
      <w:divBdr>
        <w:top w:val="none" w:sz="0" w:space="0" w:color="auto"/>
        <w:left w:val="none" w:sz="0" w:space="0" w:color="auto"/>
        <w:bottom w:val="none" w:sz="0" w:space="0" w:color="auto"/>
        <w:right w:val="none" w:sz="0" w:space="0" w:color="auto"/>
      </w:divBdr>
    </w:div>
    <w:div w:id="1807697635">
      <w:bodyDiv w:val="1"/>
      <w:marLeft w:val="0"/>
      <w:marRight w:val="0"/>
      <w:marTop w:val="0"/>
      <w:marBottom w:val="0"/>
      <w:divBdr>
        <w:top w:val="none" w:sz="0" w:space="0" w:color="auto"/>
        <w:left w:val="none" w:sz="0" w:space="0" w:color="auto"/>
        <w:bottom w:val="none" w:sz="0" w:space="0" w:color="auto"/>
        <w:right w:val="none" w:sz="0" w:space="0" w:color="auto"/>
      </w:divBdr>
    </w:div>
    <w:div w:id="1826779058">
      <w:bodyDiv w:val="1"/>
      <w:marLeft w:val="0"/>
      <w:marRight w:val="0"/>
      <w:marTop w:val="0"/>
      <w:marBottom w:val="0"/>
      <w:divBdr>
        <w:top w:val="none" w:sz="0" w:space="0" w:color="auto"/>
        <w:left w:val="none" w:sz="0" w:space="0" w:color="auto"/>
        <w:bottom w:val="none" w:sz="0" w:space="0" w:color="auto"/>
        <w:right w:val="none" w:sz="0" w:space="0" w:color="auto"/>
      </w:divBdr>
      <w:divsChild>
        <w:div w:id="1721784335">
          <w:marLeft w:val="0"/>
          <w:marRight w:val="0"/>
          <w:marTop w:val="0"/>
          <w:marBottom w:val="0"/>
          <w:divBdr>
            <w:top w:val="none" w:sz="0" w:space="0" w:color="auto"/>
            <w:left w:val="none" w:sz="0" w:space="0" w:color="auto"/>
            <w:bottom w:val="none" w:sz="0" w:space="0" w:color="auto"/>
            <w:right w:val="none" w:sz="0" w:space="0" w:color="auto"/>
          </w:divBdr>
          <w:divsChild>
            <w:div w:id="1421827538">
              <w:marLeft w:val="0"/>
              <w:marRight w:val="0"/>
              <w:marTop w:val="0"/>
              <w:marBottom w:val="0"/>
              <w:divBdr>
                <w:top w:val="none" w:sz="0" w:space="0" w:color="auto"/>
                <w:left w:val="none" w:sz="0" w:space="0" w:color="auto"/>
                <w:bottom w:val="none" w:sz="0" w:space="0" w:color="auto"/>
                <w:right w:val="none" w:sz="0" w:space="0" w:color="auto"/>
              </w:divBdr>
              <w:divsChild>
                <w:div w:id="1590767792">
                  <w:marLeft w:val="0"/>
                  <w:marRight w:val="0"/>
                  <w:marTop w:val="0"/>
                  <w:marBottom w:val="0"/>
                  <w:divBdr>
                    <w:top w:val="none" w:sz="0" w:space="0" w:color="auto"/>
                    <w:left w:val="none" w:sz="0" w:space="0" w:color="auto"/>
                    <w:bottom w:val="none" w:sz="0" w:space="0" w:color="auto"/>
                    <w:right w:val="none" w:sz="0" w:space="0" w:color="auto"/>
                  </w:divBdr>
                  <w:divsChild>
                    <w:div w:id="1368070158">
                      <w:marLeft w:val="0"/>
                      <w:marRight w:val="0"/>
                      <w:marTop w:val="0"/>
                      <w:marBottom w:val="0"/>
                      <w:divBdr>
                        <w:top w:val="none" w:sz="0" w:space="0" w:color="auto"/>
                        <w:left w:val="none" w:sz="0" w:space="0" w:color="auto"/>
                        <w:bottom w:val="none" w:sz="0" w:space="0" w:color="auto"/>
                        <w:right w:val="none" w:sz="0" w:space="0" w:color="auto"/>
                      </w:divBdr>
                      <w:divsChild>
                        <w:div w:id="1295016775">
                          <w:marLeft w:val="0"/>
                          <w:marRight w:val="0"/>
                          <w:marTop w:val="0"/>
                          <w:marBottom w:val="0"/>
                          <w:divBdr>
                            <w:top w:val="none" w:sz="0" w:space="0" w:color="auto"/>
                            <w:left w:val="none" w:sz="0" w:space="0" w:color="auto"/>
                            <w:bottom w:val="none" w:sz="0" w:space="0" w:color="auto"/>
                            <w:right w:val="none" w:sz="0" w:space="0" w:color="auto"/>
                          </w:divBdr>
                          <w:divsChild>
                            <w:div w:id="2023437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6646801">
      <w:bodyDiv w:val="1"/>
      <w:marLeft w:val="0"/>
      <w:marRight w:val="0"/>
      <w:marTop w:val="0"/>
      <w:marBottom w:val="0"/>
      <w:divBdr>
        <w:top w:val="none" w:sz="0" w:space="0" w:color="auto"/>
        <w:left w:val="none" w:sz="0" w:space="0" w:color="auto"/>
        <w:bottom w:val="none" w:sz="0" w:space="0" w:color="auto"/>
        <w:right w:val="none" w:sz="0" w:space="0" w:color="auto"/>
      </w:divBdr>
      <w:divsChild>
        <w:div w:id="1279141816">
          <w:marLeft w:val="965"/>
          <w:marRight w:val="0"/>
          <w:marTop w:val="0"/>
          <w:marBottom w:val="160"/>
          <w:divBdr>
            <w:top w:val="none" w:sz="0" w:space="0" w:color="auto"/>
            <w:left w:val="none" w:sz="0" w:space="0" w:color="auto"/>
            <w:bottom w:val="none" w:sz="0" w:space="0" w:color="auto"/>
            <w:right w:val="none" w:sz="0" w:space="0" w:color="auto"/>
          </w:divBdr>
        </w:div>
        <w:div w:id="1329483774">
          <w:marLeft w:val="965"/>
          <w:marRight w:val="0"/>
          <w:marTop w:val="0"/>
          <w:marBottom w:val="160"/>
          <w:divBdr>
            <w:top w:val="none" w:sz="0" w:space="0" w:color="auto"/>
            <w:left w:val="none" w:sz="0" w:space="0" w:color="auto"/>
            <w:bottom w:val="none" w:sz="0" w:space="0" w:color="auto"/>
            <w:right w:val="none" w:sz="0" w:space="0" w:color="auto"/>
          </w:divBdr>
        </w:div>
        <w:div w:id="1689789966">
          <w:marLeft w:val="965"/>
          <w:marRight w:val="0"/>
          <w:marTop w:val="0"/>
          <w:marBottom w:val="160"/>
          <w:divBdr>
            <w:top w:val="none" w:sz="0" w:space="0" w:color="auto"/>
            <w:left w:val="none" w:sz="0" w:space="0" w:color="auto"/>
            <w:bottom w:val="none" w:sz="0" w:space="0" w:color="auto"/>
            <w:right w:val="none" w:sz="0" w:space="0" w:color="auto"/>
          </w:divBdr>
        </w:div>
        <w:div w:id="2094618459">
          <w:marLeft w:val="965"/>
          <w:marRight w:val="0"/>
          <w:marTop w:val="0"/>
          <w:marBottom w:val="16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6407220">
      <w:bodyDiv w:val="1"/>
      <w:marLeft w:val="0"/>
      <w:marRight w:val="0"/>
      <w:marTop w:val="0"/>
      <w:marBottom w:val="0"/>
      <w:divBdr>
        <w:top w:val="none" w:sz="0" w:space="0" w:color="auto"/>
        <w:left w:val="none" w:sz="0" w:space="0" w:color="auto"/>
        <w:bottom w:val="none" w:sz="0" w:space="0" w:color="auto"/>
        <w:right w:val="none" w:sz="0" w:space="0" w:color="auto"/>
      </w:divBdr>
      <w:divsChild>
        <w:div w:id="77413560">
          <w:marLeft w:val="547"/>
          <w:marRight w:val="0"/>
          <w:marTop w:val="0"/>
          <w:marBottom w:val="0"/>
          <w:divBdr>
            <w:top w:val="none" w:sz="0" w:space="0" w:color="auto"/>
            <w:left w:val="none" w:sz="0" w:space="0" w:color="auto"/>
            <w:bottom w:val="none" w:sz="0" w:space="0" w:color="auto"/>
            <w:right w:val="none" w:sz="0" w:space="0" w:color="auto"/>
          </w:divBdr>
        </w:div>
        <w:div w:id="1288390857">
          <w:marLeft w:val="547"/>
          <w:marRight w:val="0"/>
          <w:marTop w:val="0"/>
          <w:marBottom w:val="0"/>
          <w:divBdr>
            <w:top w:val="none" w:sz="0" w:space="0" w:color="auto"/>
            <w:left w:val="none" w:sz="0" w:space="0" w:color="auto"/>
            <w:bottom w:val="none" w:sz="0" w:space="0" w:color="auto"/>
            <w:right w:val="none" w:sz="0" w:space="0" w:color="auto"/>
          </w:divBdr>
        </w:div>
        <w:div w:id="1297830345">
          <w:marLeft w:val="547"/>
          <w:marRight w:val="0"/>
          <w:marTop w:val="0"/>
          <w:marBottom w:val="160"/>
          <w:divBdr>
            <w:top w:val="none" w:sz="0" w:space="0" w:color="auto"/>
            <w:left w:val="none" w:sz="0" w:space="0" w:color="auto"/>
            <w:bottom w:val="none" w:sz="0" w:space="0" w:color="auto"/>
            <w:right w:val="none" w:sz="0" w:space="0" w:color="auto"/>
          </w:divBdr>
        </w:div>
        <w:div w:id="1437675834">
          <w:marLeft w:val="1166"/>
          <w:marRight w:val="0"/>
          <w:marTop w:val="0"/>
          <w:marBottom w:val="0"/>
          <w:divBdr>
            <w:top w:val="none" w:sz="0" w:space="0" w:color="auto"/>
            <w:left w:val="none" w:sz="0" w:space="0" w:color="auto"/>
            <w:bottom w:val="none" w:sz="0" w:space="0" w:color="auto"/>
            <w:right w:val="none" w:sz="0" w:space="0" w:color="auto"/>
          </w:divBdr>
        </w:div>
        <w:div w:id="1894730699">
          <w:marLeft w:val="1166"/>
          <w:marRight w:val="0"/>
          <w:marTop w:val="0"/>
          <w:marBottom w:val="0"/>
          <w:divBdr>
            <w:top w:val="none" w:sz="0" w:space="0" w:color="auto"/>
            <w:left w:val="none" w:sz="0" w:space="0" w:color="auto"/>
            <w:bottom w:val="none" w:sz="0" w:space="0" w:color="auto"/>
            <w:right w:val="none" w:sz="0" w:space="0" w:color="auto"/>
          </w:divBdr>
        </w:div>
      </w:divsChild>
    </w:div>
    <w:div w:id="1870795312">
      <w:bodyDiv w:val="1"/>
      <w:marLeft w:val="0"/>
      <w:marRight w:val="0"/>
      <w:marTop w:val="0"/>
      <w:marBottom w:val="0"/>
      <w:divBdr>
        <w:top w:val="none" w:sz="0" w:space="0" w:color="auto"/>
        <w:left w:val="none" w:sz="0" w:space="0" w:color="auto"/>
        <w:bottom w:val="none" w:sz="0" w:space="0" w:color="auto"/>
        <w:right w:val="none" w:sz="0" w:space="0" w:color="auto"/>
      </w:divBdr>
    </w:div>
    <w:div w:id="1880241843">
      <w:bodyDiv w:val="1"/>
      <w:marLeft w:val="0"/>
      <w:marRight w:val="0"/>
      <w:marTop w:val="0"/>
      <w:marBottom w:val="0"/>
      <w:divBdr>
        <w:top w:val="none" w:sz="0" w:space="0" w:color="auto"/>
        <w:left w:val="none" w:sz="0" w:space="0" w:color="auto"/>
        <w:bottom w:val="none" w:sz="0" w:space="0" w:color="auto"/>
        <w:right w:val="none" w:sz="0" w:space="0" w:color="auto"/>
      </w:divBdr>
      <w:divsChild>
        <w:div w:id="193737423">
          <w:marLeft w:val="547"/>
          <w:marRight w:val="0"/>
          <w:marTop w:val="0"/>
          <w:marBottom w:val="0"/>
          <w:divBdr>
            <w:top w:val="none" w:sz="0" w:space="0" w:color="auto"/>
            <w:left w:val="none" w:sz="0" w:space="0" w:color="auto"/>
            <w:bottom w:val="none" w:sz="0" w:space="0" w:color="auto"/>
            <w:right w:val="none" w:sz="0" w:space="0" w:color="auto"/>
          </w:divBdr>
        </w:div>
        <w:div w:id="536704240">
          <w:marLeft w:val="1800"/>
          <w:marRight w:val="0"/>
          <w:marTop w:val="0"/>
          <w:marBottom w:val="0"/>
          <w:divBdr>
            <w:top w:val="none" w:sz="0" w:space="0" w:color="auto"/>
            <w:left w:val="none" w:sz="0" w:space="0" w:color="auto"/>
            <w:bottom w:val="none" w:sz="0" w:space="0" w:color="auto"/>
            <w:right w:val="none" w:sz="0" w:space="0" w:color="auto"/>
          </w:divBdr>
        </w:div>
        <w:div w:id="564024299">
          <w:marLeft w:val="547"/>
          <w:marRight w:val="0"/>
          <w:marTop w:val="0"/>
          <w:marBottom w:val="0"/>
          <w:divBdr>
            <w:top w:val="none" w:sz="0" w:space="0" w:color="auto"/>
            <w:left w:val="none" w:sz="0" w:space="0" w:color="auto"/>
            <w:bottom w:val="none" w:sz="0" w:space="0" w:color="auto"/>
            <w:right w:val="none" w:sz="0" w:space="0" w:color="auto"/>
          </w:divBdr>
        </w:div>
        <w:div w:id="636880455">
          <w:marLeft w:val="1166"/>
          <w:marRight w:val="0"/>
          <w:marTop w:val="0"/>
          <w:marBottom w:val="0"/>
          <w:divBdr>
            <w:top w:val="none" w:sz="0" w:space="0" w:color="auto"/>
            <w:left w:val="none" w:sz="0" w:space="0" w:color="auto"/>
            <w:bottom w:val="none" w:sz="0" w:space="0" w:color="auto"/>
            <w:right w:val="none" w:sz="0" w:space="0" w:color="auto"/>
          </w:divBdr>
        </w:div>
        <w:div w:id="791480800">
          <w:marLeft w:val="547"/>
          <w:marRight w:val="0"/>
          <w:marTop w:val="0"/>
          <w:marBottom w:val="0"/>
          <w:divBdr>
            <w:top w:val="none" w:sz="0" w:space="0" w:color="auto"/>
            <w:left w:val="none" w:sz="0" w:space="0" w:color="auto"/>
            <w:bottom w:val="none" w:sz="0" w:space="0" w:color="auto"/>
            <w:right w:val="none" w:sz="0" w:space="0" w:color="auto"/>
          </w:divBdr>
        </w:div>
        <w:div w:id="800730660">
          <w:marLeft w:val="1166"/>
          <w:marRight w:val="0"/>
          <w:marTop w:val="0"/>
          <w:marBottom w:val="0"/>
          <w:divBdr>
            <w:top w:val="none" w:sz="0" w:space="0" w:color="auto"/>
            <w:left w:val="none" w:sz="0" w:space="0" w:color="auto"/>
            <w:bottom w:val="none" w:sz="0" w:space="0" w:color="auto"/>
            <w:right w:val="none" w:sz="0" w:space="0" w:color="auto"/>
          </w:divBdr>
        </w:div>
        <w:div w:id="901872738">
          <w:marLeft w:val="547"/>
          <w:marRight w:val="0"/>
          <w:marTop w:val="0"/>
          <w:marBottom w:val="0"/>
          <w:divBdr>
            <w:top w:val="none" w:sz="0" w:space="0" w:color="auto"/>
            <w:left w:val="none" w:sz="0" w:space="0" w:color="auto"/>
            <w:bottom w:val="none" w:sz="0" w:space="0" w:color="auto"/>
            <w:right w:val="none" w:sz="0" w:space="0" w:color="auto"/>
          </w:divBdr>
        </w:div>
        <w:div w:id="1073621007">
          <w:marLeft w:val="1800"/>
          <w:marRight w:val="0"/>
          <w:marTop w:val="0"/>
          <w:marBottom w:val="0"/>
          <w:divBdr>
            <w:top w:val="none" w:sz="0" w:space="0" w:color="auto"/>
            <w:left w:val="none" w:sz="0" w:space="0" w:color="auto"/>
            <w:bottom w:val="none" w:sz="0" w:space="0" w:color="auto"/>
            <w:right w:val="none" w:sz="0" w:space="0" w:color="auto"/>
          </w:divBdr>
        </w:div>
        <w:div w:id="1744178484">
          <w:marLeft w:val="1800"/>
          <w:marRight w:val="0"/>
          <w:marTop w:val="0"/>
          <w:marBottom w:val="0"/>
          <w:divBdr>
            <w:top w:val="none" w:sz="0" w:space="0" w:color="auto"/>
            <w:left w:val="none" w:sz="0" w:space="0" w:color="auto"/>
            <w:bottom w:val="none" w:sz="0" w:space="0" w:color="auto"/>
            <w:right w:val="none" w:sz="0" w:space="0" w:color="auto"/>
          </w:divBdr>
        </w:div>
        <w:div w:id="2023581824">
          <w:marLeft w:val="1166"/>
          <w:marRight w:val="0"/>
          <w:marTop w:val="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184636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2448916">
      <w:bodyDiv w:val="1"/>
      <w:marLeft w:val="0"/>
      <w:marRight w:val="0"/>
      <w:marTop w:val="0"/>
      <w:marBottom w:val="0"/>
      <w:divBdr>
        <w:top w:val="none" w:sz="0" w:space="0" w:color="auto"/>
        <w:left w:val="none" w:sz="0" w:space="0" w:color="auto"/>
        <w:bottom w:val="none" w:sz="0" w:space="0" w:color="auto"/>
        <w:right w:val="none" w:sz="0" w:space="0" w:color="auto"/>
      </w:divBdr>
    </w:div>
    <w:div w:id="1910194097">
      <w:bodyDiv w:val="1"/>
      <w:marLeft w:val="0"/>
      <w:marRight w:val="0"/>
      <w:marTop w:val="0"/>
      <w:marBottom w:val="0"/>
      <w:divBdr>
        <w:top w:val="none" w:sz="0" w:space="0" w:color="auto"/>
        <w:left w:val="none" w:sz="0" w:space="0" w:color="auto"/>
        <w:bottom w:val="none" w:sz="0" w:space="0" w:color="auto"/>
        <w:right w:val="none" w:sz="0" w:space="0" w:color="auto"/>
      </w:divBdr>
      <w:divsChild>
        <w:div w:id="784226627">
          <w:marLeft w:val="0"/>
          <w:marRight w:val="0"/>
          <w:marTop w:val="0"/>
          <w:marBottom w:val="0"/>
          <w:divBdr>
            <w:top w:val="none" w:sz="0" w:space="0" w:color="auto"/>
            <w:left w:val="none" w:sz="0" w:space="0" w:color="auto"/>
            <w:bottom w:val="none" w:sz="0" w:space="0" w:color="auto"/>
            <w:right w:val="none" w:sz="0" w:space="0" w:color="auto"/>
          </w:divBdr>
          <w:divsChild>
            <w:div w:id="1112673652">
              <w:marLeft w:val="0"/>
              <w:marRight w:val="0"/>
              <w:marTop w:val="0"/>
              <w:marBottom w:val="0"/>
              <w:divBdr>
                <w:top w:val="none" w:sz="0" w:space="0" w:color="auto"/>
                <w:left w:val="none" w:sz="0" w:space="0" w:color="auto"/>
                <w:bottom w:val="none" w:sz="0" w:space="0" w:color="auto"/>
                <w:right w:val="none" w:sz="0" w:space="0" w:color="auto"/>
              </w:divBdr>
              <w:divsChild>
                <w:div w:id="1812559285">
                  <w:marLeft w:val="0"/>
                  <w:marRight w:val="0"/>
                  <w:marTop w:val="0"/>
                  <w:marBottom w:val="0"/>
                  <w:divBdr>
                    <w:top w:val="none" w:sz="0" w:space="0" w:color="auto"/>
                    <w:left w:val="none" w:sz="0" w:space="0" w:color="auto"/>
                    <w:bottom w:val="none" w:sz="0" w:space="0" w:color="auto"/>
                    <w:right w:val="none" w:sz="0" w:space="0" w:color="auto"/>
                  </w:divBdr>
                  <w:divsChild>
                    <w:div w:id="1610089832">
                      <w:marLeft w:val="0"/>
                      <w:marRight w:val="0"/>
                      <w:marTop w:val="0"/>
                      <w:marBottom w:val="0"/>
                      <w:divBdr>
                        <w:top w:val="none" w:sz="0" w:space="0" w:color="auto"/>
                        <w:left w:val="none" w:sz="0" w:space="0" w:color="auto"/>
                        <w:bottom w:val="none" w:sz="0" w:space="0" w:color="auto"/>
                        <w:right w:val="none" w:sz="0" w:space="0" w:color="auto"/>
                      </w:divBdr>
                      <w:divsChild>
                        <w:div w:id="199051255">
                          <w:marLeft w:val="0"/>
                          <w:marRight w:val="0"/>
                          <w:marTop w:val="0"/>
                          <w:marBottom w:val="0"/>
                          <w:divBdr>
                            <w:top w:val="none" w:sz="0" w:space="0" w:color="auto"/>
                            <w:left w:val="none" w:sz="0" w:space="0" w:color="auto"/>
                            <w:bottom w:val="none" w:sz="0" w:space="0" w:color="auto"/>
                            <w:right w:val="none" w:sz="0" w:space="0" w:color="auto"/>
                          </w:divBdr>
                          <w:divsChild>
                            <w:div w:id="366292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5241557">
      <w:bodyDiv w:val="1"/>
      <w:marLeft w:val="0"/>
      <w:marRight w:val="0"/>
      <w:marTop w:val="0"/>
      <w:marBottom w:val="0"/>
      <w:divBdr>
        <w:top w:val="none" w:sz="0" w:space="0" w:color="auto"/>
        <w:left w:val="none" w:sz="0" w:space="0" w:color="auto"/>
        <w:bottom w:val="none" w:sz="0" w:space="0" w:color="auto"/>
        <w:right w:val="none" w:sz="0" w:space="0" w:color="auto"/>
      </w:divBdr>
      <w:divsChild>
        <w:div w:id="459223537">
          <w:marLeft w:val="547"/>
          <w:marRight w:val="0"/>
          <w:marTop w:val="0"/>
          <w:marBottom w:val="160"/>
          <w:divBdr>
            <w:top w:val="none" w:sz="0" w:space="0" w:color="auto"/>
            <w:left w:val="none" w:sz="0" w:space="0" w:color="auto"/>
            <w:bottom w:val="none" w:sz="0" w:space="0" w:color="auto"/>
            <w:right w:val="none" w:sz="0" w:space="0" w:color="auto"/>
          </w:divBdr>
        </w:div>
      </w:divsChild>
    </w:div>
    <w:div w:id="1940217274">
      <w:bodyDiv w:val="1"/>
      <w:marLeft w:val="0"/>
      <w:marRight w:val="0"/>
      <w:marTop w:val="0"/>
      <w:marBottom w:val="0"/>
      <w:divBdr>
        <w:top w:val="none" w:sz="0" w:space="0" w:color="auto"/>
        <w:left w:val="none" w:sz="0" w:space="0" w:color="auto"/>
        <w:bottom w:val="none" w:sz="0" w:space="0" w:color="auto"/>
        <w:right w:val="none" w:sz="0" w:space="0" w:color="auto"/>
      </w:divBdr>
      <w:divsChild>
        <w:div w:id="14885179">
          <w:marLeft w:val="490"/>
          <w:marRight w:val="0"/>
          <w:marTop w:val="0"/>
          <w:marBottom w:val="160"/>
          <w:divBdr>
            <w:top w:val="none" w:sz="0" w:space="0" w:color="auto"/>
            <w:left w:val="none" w:sz="0" w:space="0" w:color="auto"/>
            <w:bottom w:val="none" w:sz="0" w:space="0" w:color="auto"/>
            <w:right w:val="none" w:sz="0" w:space="0" w:color="auto"/>
          </w:divBdr>
        </w:div>
      </w:divsChild>
    </w:div>
    <w:div w:id="1941444941">
      <w:bodyDiv w:val="1"/>
      <w:marLeft w:val="0"/>
      <w:marRight w:val="0"/>
      <w:marTop w:val="0"/>
      <w:marBottom w:val="0"/>
      <w:divBdr>
        <w:top w:val="none" w:sz="0" w:space="0" w:color="auto"/>
        <w:left w:val="none" w:sz="0" w:space="0" w:color="auto"/>
        <w:bottom w:val="none" w:sz="0" w:space="0" w:color="auto"/>
        <w:right w:val="none" w:sz="0" w:space="0" w:color="auto"/>
      </w:divBdr>
    </w:div>
    <w:div w:id="1942376224">
      <w:bodyDiv w:val="1"/>
      <w:marLeft w:val="0"/>
      <w:marRight w:val="0"/>
      <w:marTop w:val="0"/>
      <w:marBottom w:val="0"/>
      <w:divBdr>
        <w:top w:val="none" w:sz="0" w:space="0" w:color="auto"/>
        <w:left w:val="none" w:sz="0" w:space="0" w:color="auto"/>
        <w:bottom w:val="none" w:sz="0" w:space="0" w:color="auto"/>
        <w:right w:val="none" w:sz="0" w:space="0" w:color="auto"/>
      </w:divBdr>
      <w:divsChild>
        <w:div w:id="1384018007">
          <w:marLeft w:val="547"/>
          <w:marRight w:val="0"/>
          <w:marTop w:val="0"/>
          <w:marBottom w:val="0"/>
          <w:divBdr>
            <w:top w:val="none" w:sz="0" w:space="0" w:color="auto"/>
            <w:left w:val="none" w:sz="0" w:space="0" w:color="auto"/>
            <w:bottom w:val="none" w:sz="0" w:space="0" w:color="auto"/>
            <w:right w:val="none" w:sz="0" w:space="0" w:color="auto"/>
          </w:divBdr>
        </w:div>
        <w:div w:id="1701514487">
          <w:marLeft w:val="547"/>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9653565">
      <w:bodyDiv w:val="1"/>
      <w:marLeft w:val="0"/>
      <w:marRight w:val="0"/>
      <w:marTop w:val="0"/>
      <w:marBottom w:val="0"/>
      <w:divBdr>
        <w:top w:val="none" w:sz="0" w:space="0" w:color="auto"/>
        <w:left w:val="none" w:sz="0" w:space="0" w:color="auto"/>
        <w:bottom w:val="none" w:sz="0" w:space="0" w:color="auto"/>
        <w:right w:val="none" w:sz="0" w:space="0" w:color="auto"/>
      </w:divBdr>
      <w:divsChild>
        <w:div w:id="52779025">
          <w:marLeft w:val="1166"/>
          <w:marRight w:val="0"/>
          <w:marTop w:val="0"/>
          <w:marBottom w:val="0"/>
          <w:divBdr>
            <w:top w:val="none" w:sz="0" w:space="0" w:color="auto"/>
            <w:left w:val="none" w:sz="0" w:space="0" w:color="auto"/>
            <w:bottom w:val="none" w:sz="0" w:space="0" w:color="auto"/>
            <w:right w:val="none" w:sz="0" w:space="0" w:color="auto"/>
          </w:divBdr>
        </w:div>
        <w:div w:id="513111065">
          <w:marLeft w:val="1166"/>
          <w:marRight w:val="0"/>
          <w:marTop w:val="0"/>
          <w:marBottom w:val="0"/>
          <w:divBdr>
            <w:top w:val="none" w:sz="0" w:space="0" w:color="auto"/>
            <w:left w:val="none" w:sz="0" w:space="0" w:color="auto"/>
            <w:bottom w:val="none" w:sz="0" w:space="0" w:color="auto"/>
            <w:right w:val="none" w:sz="0" w:space="0" w:color="auto"/>
          </w:divBdr>
        </w:div>
        <w:div w:id="883366187">
          <w:marLeft w:val="547"/>
          <w:marRight w:val="0"/>
          <w:marTop w:val="0"/>
          <w:marBottom w:val="0"/>
          <w:divBdr>
            <w:top w:val="none" w:sz="0" w:space="0" w:color="auto"/>
            <w:left w:val="none" w:sz="0" w:space="0" w:color="auto"/>
            <w:bottom w:val="none" w:sz="0" w:space="0" w:color="auto"/>
            <w:right w:val="none" w:sz="0" w:space="0" w:color="auto"/>
          </w:divBdr>
        </w:div>
        <w:div w:id="1669477403">
          <w:marLeft w:val="547"/>
          <w:marRight w:val="0"/>
          <w:marTop w:val="0"/>
          <w:marBottom w:val="0"/>
          <w:divBdr>
            <w:top w:val="none" w:sz="0" w:space="0" w:color="auto"/>
            <w:left w:val="none" w:sz="0" w:space="0" w:color="auto"/>
            <w:bottom w:val="none" w:sz="0" w:space="0" w:color="auto"/>
            <w:right w:val="none" w:sz="0" w:space="0" w:color="auto"/>
          </w:divBdr>
        </w:div>
        <w:div w:id="1684361557">
          <w:marLeft w:val="1166"/>
          <w:marRight w:val="0"/>
          <w:marTop w:val="0"/>
          <w:marBottom w:val="0"/>
          <w:divBdr>
            <w:top w:val="none" w:sz="0" w:space="0" w:color="auto"/>
            <w:left w:val="none" w:sz="0" w:space="0" w:color="auto"/>
            <w:bottom w:val="none" w:sz="0" w:space="0" w:color="auto"/>
            <w:right w:val="none" w:sz="0" w:space="0" w:color="auto"/>
          </w:divBdr>
        </w:div>
        <w:div w:id="1684432970">
          <w:marLeft w:val="1166"/>
          <w:marRight w:val="0"/>
          <w:marTop w:val="0"/>
          <w:marBottom w:val="0"/>
          <w:divBdr>
            <w:top w:val="none" w:sz="0" w:space="0" w:color="auto"/>
            <w:left w:val="none" w:sz="0" w:space="0" w:color="auto"/>
            <w:bottom w:val="none" w:sz="0" w:space="0" w:color="auto"/>
            <w:right w:val="none" w:sz="0" w:space="0" w:color="auto"/>
          </w:divBdr>
        </w:div>
      </w:divsChild>
    </w:div>
    <w:div w:id="196649833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8678100">
      <w:bodyDiv w:val="1"/>
      <w:marLeft w:val="0"/>
      <w:marRight w:val="0"/>
      <w:marTop w:val="0"/>
      <w:marBottom w:val="0"/>
      <w:divBdr>
        <w:top w:val="none" w:sz="0" w:space="0" w:color="auto"/>
        <w:left w:val="none" w:sz="0" w:space="0" w:color="auto"/>
        <w:bottom w:val="none" w:sz="0" w:space="0" w:color="auto"/>
        <w:right w:val="none" w:sz="0" w:space="0" w:color="auto"/>
      </w:divBdr>
    </w:div>
    <w:div w:id="1981684912">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4357844">
      <w:bodyDiv w:val="1"/>
      <w:marLeft w:val="0"/>
      <w:marRight w:val="0"/>
      <w:marTop w:val="0"/>
      <w:marBottom w:val="0"/>
      <w:divBdr>
        <w:top w:val="none" w:sz="0" w:space="0" w:color="auto"/>
        <w:left w:val="none" w:sz="0" w:space="0" w:color="auto"/>
        <w:bottom w:val="none" w:sz="0" w:space="0" w:color="auto"/>
        <w:right w:val="none" w:sz="0" w:space="0" w:color="auto"/>
      </w:divBdr>
    </w:div>
    <w:div w:id="2046321526">
      <w:bodyDiv w:val="1"/>
      <w:marLeft w:val="0"/>
      <w:marRight w:val="0"/>
      <w:marTop w:val="0"/>
      <w:marBottom w:val="0"/>
      <w:divBdr>
        <w:top w:val="none" w:sz="0" w:space="0" w:color="auto"/>
        <w:left w:val="none" w:sz="0" w:space="0" w:color="auto"/>
        <w:bottom w:val="none" w:sz="0" w:space="0" w:color="auto"/>
        <w:right w:val="none" w:sz="0" w:space="0" w:color="auto"/>
      </w:divBdr>
      <w:divsChild>
        <w:div w:id="888808096">
          <w:marLeft w:val="547"/>
          <w:marRight w:val="0"/>
          <w:marTop w:val="0"/>
          <w:marBottom w:val="0"/>
          <w:divBdr>
            <w:top w:val="none" w:sz="0" w:space="0" w:color="auto"/>
            <w:left w:val="none" w:sz="0" w:space="0" w:color="auto"/>
            <w:bottom w:val="none" w:sz="0" w:space="0" w:color="auto"/>
            <w:right w:val="none" w:sz="0" w:space="0" w:color="auto"/>
          </w:divBdr>
        </w:div>
        <w:div w:id="1059476085">
          <w:marLeft w:val="547"/>
          <w:marRight w:val="0"/>
          <w:marTop w:val="0"/>
          <w:marBottom w:val="180"/>
          <w:divBdr>
            <w:top w:val="none" w:sz="0" w:space="0" w:color="auto"/>
            <w:left w:val="none" w:sz="0" w:space="0" w:color="auto"/>
            <w:bottom w:val="none" w:sz="0" w:space="0" w:color="auto"/>
            <w:right w:val="none" w:sz="0" w:space="0" w:color="auto"/>
          </w:divBdr>
        </w:div>
        <w:div w:id="1200821042">
          <w:marLeft w:val="1166"/>
          <w:marRight w:val="0"/>
          <w:marTop w:val="0"/>
          <w:marBottom w:val="0"/>
          <w:divBdr>
            <w:top w:val="none" w:sz="0" w:space="0" w:color="auto"/>
            <w:left w:val="none" w:sz="0" w:space="0" w:color="auto"/>
            <w:bottom w:val="none" w:sz="0" w:space="0" w:color="auto"/>
            <w:right w:val="none" w:sz="0" w:space="0" w:color="auto"/>
          </w:divBdr>
        </w:div>
      </w:divsChild>
    </w:div>
    <w:div w:id="2057390484">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6274461">
      <w:bodyDiv w:val="1"/>
      <w:marLeft w:val="0"/>
      <w:marRight w:val="0"/>
      <w:marTop w:val="0"/>
      <w:marBottom w:val="0"/>
      <w:divBdr>
        <w:top w:val="none" w:sz="0" w:space="0" w:color="auto"/>
        <w:left w:val="none" w:sz="0" w:space="0" w:color="auto"/>
        <w:bottom w:val="none" w:sz="0" w:space="0" w:color="auto"/>
        <w:right w:val="none" w:sz="0" w:space="0" w:color="auto"/>
      </w:divBdr>
    </w:div>
    <w:div w:id="208780006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2626081">
      <w:bodyDiv w:val="1"/>
      <w:marLeft w:val="0"/>
      <w:marRight w:val="0"/>
      <w:marTop w:val="0"/>
      <w:marBottom w:val="0"/>
      <w:divBdr>
        <w:top w:val="none" w:sz="0" w:space="0" w:color="auto"/>
        <w:left w:val="none" w:sz="0" w:space="0" w:color="auto"/>
        <w:bottom w:val="none" w:sz="0" w:space="0" w:color="auto"/>
        <w:right w:val="none" w:sz="0" w:space="0" w:color="auto"/>
      </w:divBdr>
    </w:div>
    <w:div w:id="2136637255">
      <w:bodyDiv w:val="1"/>
      <w:marLeft w:val="0"/>
      <w:marRight w:val="0"/>
      <w:marTop w:val="0"/>
      <w:marBottom w:val="0"/>
      <w:divBdr>
        <w:top w:val="none" w:sz="0" w:space="0" w:color="auto"/>
        <w:left w:val="none" w:sz="0" w:space="0" w:color="auto"/>
        <w:bottom w:val="none" w:sz="0" w:space="0" w:color="auto"/>
        <w:right w:val="none" w:sz="0" w:space="0" w:color="auto"/>
      </w:divBdr>
    </w:div>
    <w:div w:id="2141797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IEEE2006OfficeOnline.xsl" StyleName="IEEE" Version="200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RBI5PAMIO524-1616901215-60449</_dlc_DocId>
    <_dlc_DocIdUrl xmlns="71c5aaf6-e6ce-465b-b873-5148d2a4c105">
      <Url>https://nokia.sharepoint.com/sites/gxp/_layouts/15/DocIdRedir.aspx?ID=RBI5PAMIO524-1616901215-60449</Url>
      <Description>RBI5PAMIO524-1616901215-60449</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Props1.xml><?xml version="1.0" encoding="utf-8"?>
<ds:datastoreItem xmlns:ds="http://schemas.openxmlformats.org/officeDocument/2006/customXml" ds:itemID="{49C96675-ACAD-4742-98D5-5CC22FA78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67FE16-CB62-4D49-9E70-81BE797EAD34}">
  <ds:schemaRefs>
    <ds:schemaRef ds:uri="Microsoft.SharePoint.Taxonomy.ContentTypeSync"/>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3BF886A1-84DE-42D6-8A24-B31E68002C07}">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3GPP%20TDoc.dot</Template>
  <TotalTime>2481</TotalTime>
  <Pages>1</Pages>
  <Words>5226</Words>
  <Characters>29791</Characters>
  <Application>Microsoft Office Word</Application>
  <DocSecurity>4</DocSecurity>
  <Lines>248</Lines>
  <Paragraphs>69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34948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Bill Hillery (Nokia)</cp:lastModifiedBy>
  <cp:revision>535</cp:revision>
  <cp:lastPrinted>2022-10-05T03:41:00Z</cp:lastPrinted>
  <dcterms:created xsi:type="dcterms:W3CDTF">2025-10-21T16:14:00Z</dcterms:created>
  <dcterms:modified xsi:type="dcterms:W3CDTF">2025-11-07T19:50:00Z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0x01010055A05E76B664164F9F76E63E6D6BE6ED</vt:lpwstr>
  </property>
  <property fmtid="{D5CDD505-2E9C-101B-9397-08002B2CF9AE}" pid="5" name="TaxKeyword">
    <vt:lpwstr/>
  </property>
  <property fmtid="{D5CDD505-2E9C-101B-9397-08002B2CF9AE}" pid="6" name="AverageRating">
    <vt:lpwstr/>
  </property>
  <property fmtid="{D5CDD505-2E9C-101B-9397-08002B2CF9AE}" pid="7" name="GrammarlyDocumentId">
    <vt:lpwstr>e5f9994e5308b1030c1c3140732e60fbd229ad10f4bccc979eb2950a444ee9e5</vt:lpwstr>
  </property>
  <property fmtid="{D5CDD505-2E9C-101B-9397-08002B2CF9AE}" pid="8" name="MediaServiceImageTags">
    <vt:lpwstr/>
  </property>
  <property fmtid="{D5CDD505-2E9C-101B-9397-08002B2CF9AE}" pid="9" name="_dlc_DocIdItemGuid">
    <vt:lpwstr>78654ad6-e39a-4394-9c09-295ebe6e4a55</vt:lpwstr>
  </property>
  <property fmtid="{D5CDD505-2E9C-101B-9397-08002B2CF9AE}" pid="10" name="Comments">
    <vt:lpwstr>OK</vt:lpwstr>
  </property>
</Properties>
</file>